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D8448" w14:textId="407C6AAB" w:rsidR="00AB181E" w:rsidRDefault="0073747F">
      <w:pPr>
        <w:pStyle w:val="Author"/>
      </w:pPr>
      <w:proofErr w:type="spellStart"/>
      <w:r w:rsidRPr="005508F2">
        <w:t>Ljudmila</w:t>
      </w:r>
      <w:proofErr w:type="spellEnd"/>
      <w:r w:rsidRPr="005508F2">
        <w:t xml:space="preserve"> Geist</w:t>
      </w:r>
    </w:p>
    <w:p w14:paraId="46086738" w14:textId="4728E29A" w:rsidR="00AB181E" w:rsidRPr="00107EBF" w:rsidRDefault="00424708">
      <w:pPr>
        <w:pStyle w:val="Titel"/>
        <w:rPr>
          <w:lang w:val="en-US"/>
        </w:rPr>
      </w:pPr>
      <w:r w:rsidRPr="00107EBF">
        <w:t>The mass/count distinction in nouns for foodstuffs in German</w:t>
      </w:r>
    </w:p>
    <w:p w14:paraId="4B6C9780" w14:textId="784DFC35" w:rsidR="00AB181E" w:rsidRPr="00107EBF" w:rsidRDefault="00107EBF">
      <w:pPr>
        <w:pStyle w:val="Untertitel"/>
      </w:pPr>
      <w:r w:rsidRPr="00107EBF">
        <w:t>A contrastive view</w:t>
      </w:r>
    </w:p>
    <w:p w14:paraId="1FFCE045" w14:textId="7A0C425B" w:rsidR="00AB181E" w:rsidRDefault="00224AA6" w:rsidP="00107EBF">
      <w:pPr>
        <w:pStyle w:val="Keywords"/>
      </w:pPr>
      <w:r w:rsidRPr="00107EBF">
        <w:rPr>
          <w:b/>
        </w:rPr>
        <w:t>Keywords:</w:t>
      </w:r>
      <w:r w:rsidR="005508F2" w:rsidRPr="00107EBF">
        <w:rPr>
          <w:b/>
        </w:rPr>
        <w:t xml:space="preserve"> </w:t>
      </w:r>
      <w:r w:rsidR="005508F2" w:rsidRPr="00107EBF">
        <w:t xml:space="preserve">mass/count distinction, number, </w:t>
      </w:r>
      <w:r w:rsidR="00107EBF" w:rsidRPr="00107EBF">
        <w:t>plural</w:t>
      </w:r>
    </w:p>
    <w:p w14:paraId="43347794" w14:textId="117BFF01" w:rsidR="00035821" w:rsidRPr="00035821" w:rsidRDefault="00035821" w:rsidP="00035821">
      <w:pPr>
        <w:autoSpaceDE w:val="0"/>
        <w:autoSpaceDN w:val="0"/>
        <w:adjustRightInd w:val="0"/>
        <w:rPr>
          <w:rStyle w:val="Fett"/>
          <w:b w:val="0"/>
          <w:szCs w:val="24"/>
          <w:lang w:val="en-US"/>
        </w:rPr>
      </w:pPr>
      <w:r w:rsidRPr="00035821">
        <w:rPr>
          <w:rStyle w:val="Fett"/>
          <w:b w:val="0"/>
          <w:szCs w:val="24"/>
          <w:lang w:val="en-US"/>
        </w:rPr>
        <w:t>This paper investigates the mass</w:t>
      </w:r>
      <w:r w:rsidR="001A0DC9">
        <w:rPr>
          <w:rStyle w:val="Fett"/>
          <w:b w:val="0"/>
          <w:szCs w:val="24"/>
          <w:lang w:val="en-US"/>
        </w:rPr>
        <w:t>/count</w:t>
      </w:r>
      <w:r w:rsidRPr="00035821">
        <w:rPr>
          <w:rStyle w:val="Fett"/>
          <w:b w:val="0"/>
          <w:szCs w:val="24"/>
          <w:lang w:val="en-US"/>
        </w:rPr>
        <w:t xml:space="preserve"> distinction in the domain of aggregate nouns denoting foodstuffs in German in comparison to Russian and Chinese. The investigation suggests that although the morphological encoding of aggregates in German may differ from that in these languages, they nevertheless belong to the same grammatical class of uncountable (mass) nouns.   </w:t>
      </w:r>
    </w:p>
    <w:p w14:paraId="4EDC51AA" w14:textId="351A8284" w:rsidR="00035821" w:rsidRPr="00035821" w:rsidRDefault="00035821" w:rsidP="00035821">
      <w:pPr>
        <w:autoSpaceDE w:val="0"/>
        <w:autoSpaceDN w:val="0"/>
        <w:adjustRightInd w:val="0"/>
        <w:ind w:firstLine="708"/>
        <w:rPr>
          <w:rFonts w:eastAsiaTheme="minorHAnsi"/>
          <w:color w:val="000000" w:themeColor="text1"/>
          <w:szCs w:val="24"/>
          <w:lang w:val="en-US"/>
        </w:rPr>
      </w:pPr>
      <w:r w:rsidRPr="00035821">
        <w:rPr>
          <w:rStyle w:val="Fett"/>
          <w:b w:val="0"/>
          <w:szCs w:val="24"/>
          <w:lang w:val="en-US"/>
        </w:rPr>
        <w:t xml:space="preserve">Nouns for </w:t>
      </w:r>
      <w:r w:rsidRPr="004862FE">
        <w:rPr>
          <w:rStyle w:val="Fett"/>
          <w:b w:val="0"/>
          <w:i/>
          <w:szCs w:val="24"/>
          <w:lang w:val="en-US"/>
        </w:rPr>
        <w:t>rice</w:t>
      </w:r>
      <w:r w:rsidRPr="00035821">
        <w:rPr>
          <w:rStyle w:val="Fett"/>
          <w:b w:val="0"/>
          <w:szCs w:val="24"/>
          <w:lang w:val="en-US"/>
        </w:rPr>
        <w:t xml:space="preserve">, </w:t>
      </w:r>
      <w:r w:rsidRPr="004862FE">
        <w:rPr>
          <w:rStyle w:val="Fett"/>
          <w:b w:val="0"/>
          <w:i/>
          <w:szCs w:val="24"/>
          <w:lang w:val="en-US"/>
        </w:rPr>
        <w:t>corn</w:t>
      </w:r>
      <w:r w:rsidRPr="00035821">
        <w:rPr>
          <w:rStyle w:val="Fett"/>
          <w:b w:val="0"/>
          <w:i/>
          <w:szCs w:val="24"/>
          <w:lang w:val="en-US"/>
        </w:rPr>
        <w:t xml:space="preserve"> </w:t>
      </w:r>
      <w:r w:rsidRPr="00035821">
        <w:rPr>
          <w:rStyle w:val="Fett"/>
          <w:b w:val="0"/>
          <w:szCs w:val="24"/>
          <w:lang w:val="en-US"/>
        </w:rPr>
        <w:t>and</w:t>
      </w:r>
      <w:r w:rsidRPr="00035821">
        <w:rPr>
          <w:rStyle w:val="Fett"/>
          <w:b w:val="0"/>
          <w:i/>
          <w:szCs w:val="24"/>
          <w:lang w:val="en-US"/>
        </w:rPr>
        <w:t xml:space="preserve"> </w:t>
      </w:r>
      <w:r w:rsidRPr="004862FE">
        <w:rPr>
          <w:rStyle w:val="Fett"/>
          <w:b w:val="0"/>
          <w:i/>
          <w:szCs w:val="24"/>
          <w:lang w:val="en-US"/>
        </w:rPr>
        <w:t>potatoes</w:t>
      </w:r>
      <w:r w:rsidRPr="00035821">
        <w:rPr>
          <w:rStyle w:val="Fett"/>
          <w:b w:val="0"/>
          <w:szCs w:val="24"/>
          <w:lang w:val="en-US"/>
        </w:rPr>
        <w:t xml:space="preserve"> in different languages have been assumed to denote</w:t>
      </w:r>
      <w:r w:rsidRPr="00035821">
        <w:rPr>
          <w:rStyle w:val="Fett"/>
          <w:szCs w:val="24"/>
          <w:lang w:val="en-US"/>
        </w:rPr>
        <w:t xml:space="preserve"> aggregates </w:t>
      </w:r>
      <w:r w:rsidRPr="00035821">
        <w:rPr>
          <w:rStyle w:val="Fett"/>
          <w:szCs w:val="24"/>
          <w:lang w:val="en-US"/>
        </w:rPr>
        <w:sym w:font="Symbol" w:char="F02D"/>
      </w:r>
      <w:r w:rsidRPr="00035821">
        <w:rPr>
          <w:rStyle w:val="Fett"/>
          <w:szCs w:val="24"/>
          <w:lang w:val="en-US"/>
        </w:rPr>
        <w:t xml:space="preserve"> </w:t>
      </w:r>
      <w:r w:rsidRPr="00035821">
        <w:rPr>
          <w:rFonts w:eastAsiaTheme="minorHAnsi"/>
          <w:szCs w:val="24"/>
          <w:lang w:val="en-US"/>
        </w:rPr>
        <w:t>entities composed of units that habitually come together (Grimm 2012, a</w:t>
      </w:r>
      <w:r w:rsidR="002F6895">
        <w:rPr>
          <w:rFonts w:eastAsiaTheme="minorHAnsi"/>
          <w:szCs w:val="24"/>
          <w:lang w:val="en-US"/>
        </w:rPr>
        <w:t xml:space="preserve">. </w:t>
      </w:r>
      <w:r w:rsidRPr="00035821">
        <w:rPr>
          <w:rFonts w:eastAsiaTheme="minorHAnsi"/>
          <w:szCs w:val="24"/>
          <w:lang w:val="en-US"/>
        </w:rPr>
        <w:t>o</w:t>
      </w:r>
      <w:r w:rsidR="002F6895">
        <w:rPr>
          <w:rFonts w:eastAsiaTheme="minorHAnsi"/>
          <w:szCs w:val="24"/>
          <w:lang w:val="en-US"/>
        </w:rPr>
        <w:t>.</w:t>
      </w:r>
      <w:r w:rsidRPr="00035821">
        <w:rPr>
          <w:rFonts w:eastAsiaTheme="minorHAnsi"/>
          <w:szCs w:val="24"/>
          <w:lang w:val="en-US"/>
        </w:rPr>
        <w:t>).</w:t>
      </w:r>
      <w:r w:rsidRPr="00035821">
        <w:rPr>
          <w:rFonts w:eastAsiaTheme="minorHAnsi"/>
          <w:color w:val="131413"/>
          <w:szCs w:val="24"/>
          <w:lang w:val="en-US"/>
        </w:rPr>
        <w:t xml:space="preserve"> There is a great deal of variation in the grammatical encoding of aggregates in different languages, but also </w:t>
      </w:r>
      <w:r w:rsidRPr="00035821">
        <w:rPr>
          <w:rFonts w:eastAsiaTheme="minorHAnsi"/>
          <w:color w:val="000000" w:themeColor="text1"/>
          <w:szCs w:val="24"/>
          <w:lang w:val="en-US"/>
        </w:rPr>
        <w:t xml:space="preserve">within one language. </w:t>
      </w:r>
      <w:r w:rsidRPr="00035821">
        <w:rPr>
          <w:color w:val="000000" w:themeColor="text1"/>
          <w:szCs w:val="24"/>
          <w:lang w:val="en-US"/>
        </w:rPr>
        <w:t>In German and Russian, aggregates may be encoded by mass nouns in the singular or by nouns in the plural</w:t>
      </w:r>
      <w:r w:rsidRPr="003417DB">
        <w:rPr>
          <w:color w:val="FF0000"/>
          <w:szCs w:val="24"/>
          <w:lang w:val="en-US"/>
        </w:rPr>
        <w:t>.</w:t>
      </w:r>
      <w:r w:rsidR="00B52427">
        <w:rPr>
          <w:color w:val="FF0000"/>
          <w:szCs w:val="24"/>
          <w:lang w:val="en-US"/>
        </w:rPr>
        <w:t xml:space="preserve"> </w:t>
      </w:r>
      <w:bookmarkStart w:id="0" w:name="_Hlk133230211"/>
      <w:r w:rsidR="00B52427" w:rsidRPr="00B52427">
        <w:rPr>
          <w:szCs w:val="24"/>
          <w:lang w:val="en-US"/>
        </w:rPr>
        <w:t xml:space="preserve">In this paper we will focus on </w:t>
      </w:r>
      <w:r w:rsidR="002F6895">
        <w:rPr>
          <w:szCs w:val="24"/>
          <w:lang w:val="en-US"/>
        </w:rPr>
        <w:t xml:space="preserve">aggregate </w:t>
      </w:r>
      <w:r w:rsidR="00B52427" w:rsidRPr="00B52427">
        <w:rPr>
          <w:szCs w:val="24"/>
          <w:lang w:val="en-US"/>
        </w:rPr>
        <w:t>nouns for foodstuffs</w:t>
      </w:r>
      <w:r w:rsidR="00F866DF">
        <w:rPr>
          <w:szCs w:val="24"/>
          <w:lang w:val="en-US"/>
        </w:rPr>
        <w:t>, since the context of food</w:t>
      </w:r>
      <w:r w:rsidR="002F6895">
        <w:rPr>
          <w:szCs w:val="24"/>
          <w:lang w:val="en-US"/>
        </w:rPr>
        <w:t xml:space="preserve"> easily</w:t>
      </w:r>
      <w:r w:rsidR="00F866DF">
        <w:rPr>
          <w:szCs w:val="24"/>
          <w:lang w:val="en-US"/>
        </w:rPr>
        <w:t xml:space="preserve"> facilitates mass interpretation of </w:t>
      </w:r>
      <w:r w:rsidR="002F6895">
        <w:rPr>
          <w:szCs w:val="24"/>
          <w:lang w:val="en-US"/>
        </w:rPr>
        <w:t>such</w:t>
      </w:r>
      <w:r w:rsidR="00F866DF">
        <w:rPr>
          <w:szCs w:val="24"/>
          <w:lang w:val="en-US"/>
        </w:rPr>
        <w:t xml:space="preserve"> nouns.</w:t>
      </w:r>
      <w:r w:rsidR="00B52427" w:rsidRPr="00B52427">
        <w:rPr>
          <w:szCs w:val="24"/>
          <w:lang w:val="en-US"/>
        </w:rPr>
        <w:t xml:space="preserve"> </w:t>
      </w:r>
      <w:bookmarkEnd w:id="0"/>
      <w:r w:rsidRPr="00B52427">
        <w:rPr>
          <w:rFonts w:eastAsiaTheme="minorHAnsi"/>
          <w:szCs w:val="24"/>
          <w:lang w:val="en-US"/>
        </w:rPr>
        <w:t xml:space="preserve">Many </w:t>
      </w:r>
      <w:r w:rsidRPr="00035821">
        <w:rPr>
          <w:rFonts w:eastAsiaTheme="minorHAnsi"/>
          <w:color w:val="000000" w:themeColor="text1"/>
          <w:szCs w:val="24"/>
          <w:lang w:val="en-US"/>
        </w:rPr>
        <w:t>foodstuff aggregates encoded in German as plurals are encoded by singular mass nouns in Russian (e.g., Corbett 2000). For instance, names of berries, legumes and root vegetables which are plurals in German (</w:t>
      </w:r>
      <w:proofErr w:type="spellStart"/>
      <w:r w:rsidRPr="00035821">
        <w:rPr>
          <w:rFonts w:eastAsiaTheme="minorHAnsi"/>
          <w:i/>
          <w:color w:val="000000" w:themeColor="text1"/>
          <w:szCs w:val="24"/>
          <w:lang w:val="en-US"/>
        </w:rPr>
        <w:t>Erbsen</w:t>
      </w:r>
      <w:proofErr w:type="spellEnd"/>
      <w:r w:rsidRPr="00035821">
        <w:rPr>
          <w:rFonts w:eastAsiaTheme="minorHAnsi"/>
          <w:i/>
          <w:color w:val="000000" w:themeColor="text1"/>
          <w:szCs w:val="24"/>
          <w:lang w:val="en-US"/>
        </w:rPr>
        <w:t xml:space="preserve"> </w:t>
      </w:r>
      <w:r w:rsidRPr="00035821">
        <w:rPr>
          <w:rFonts w:eastAsiaTheme="minorHAnsi"/>
          <w:color w:val="000000" w:themeColor="text1"/>
          <w:szCs w:val="24"/>
          <w:lang w:val="en-US"/>
        </w:rPr>
        <w:t>‘peas’,</w:t>
      </w:r>
      <w:r w:rsidRPr="00035821">
        <w:rPr>
          <w:rFonts w:eastAsiaTheme="minorHAnsi"/>
          <w:i/>
          <w:color w:val="000000" w:themeColor="text1"/>
          <w:szCs w:val="24"/>
          <w:lang w:val="en-US"/>
        </w:rPr>
        <w:t xml:space="preserve"> </w:t>
      </w:r>
      <w:proofErr w:type="spellStart"/>
      <w:r w:rsidRPr="00035821">
        <w:rPr>
          <w:rFonts w:eastAsiaTheme="minorHAnsi"/>
          <w:i/>
          <w:color w:val="000000" w:themeColor="text1"/>
          <w:szCs w:val="24"/>
          <w:lang w:val="en-US"/>
        </w:rPr>
        <w:t>Möhren</w:t>
      </w:r>
      <w:proofErr w:type="spellEnd"/>
      <w:r w:rsidRPr="00035821">
        <w:rPr>
          <w:rFonts w:eastAsiaTheme="minorHAnsi"/>
          <w:i/>
          <w:color w:val="000000" w:themeColor="text1"/>
          <w:szCs w:val="24"/>
          <w:lang w:val="en-US"/>
        </w:rPr>
        <w:t xml:space="preserve"> </w:t>
      </w:r>
      <w:r w:rsidRPr="00035821">
        <w:rPr>
          <w:rFonts w:eastAsiaTheme="minorHAnsi"/>
          <w:color w:val="000000" w:themeColor="text1"/>
          <w:szCs w:val="24"/>
          <w:lang w:val="en-US"/>
        </w:rPr>
        <w:t xml:space="preserve">‘carrots’, </w:t>
      </w:r>
      <w:proofErr w:type="spellStart"/>
      <w:r w:rsidRPr="00035821">
        <w:rPr>
          <w:rFonts w:eastAsiaTheme="minorHAnsi"/>
          <w:i/>
          <w:color w:val="000000" w:themeColor="text1"/>
          <w:szCs w:val="24"/>
          <w:lang w:val="en-US"/>
        </w:rPr>
        <w:t>Erdbeeren</w:t>
      </w:r>
      <w:proofErr w:type="spellEnd"/>
      <w:r w:rsidRPr="00035821">
        <w:rPr>
          <w:rFonts w:eastAsiaTheme="minorHAnsi"/>
          <w:i/>
          <w:color w:val="000000" w:themeColor="text1"/>
          <w:szCs w:val="24"/>
          <w:lang w:val="en-US"/>
        </w:rPr>
        <w:t xml:space="preserve"> </w:t>
      </w:r>
      <w:r w:rsidRPr="00035821">
        <w:rPr>
          <w:rFonts w:eastAsiaTheme="minorHAnsi"/>
          <w:color w:val="000000" w:themeColor="text1"/>
          <w:szCs w:val="24"/>
          <w:lang w:val="en-US"/>
        </w:rPr>
        <w:t>‘strawberries’) are singular mass nouns in Russian (</w:t>
      </w:r>
      <w:proofErr w:type="spellStart"/>
      <w:r w:rsidRPr="00035821">
        <w:rPr>
          <w:rFonts w:eastAsiaTheme="minorHAnsi"/>
          <w:i/>
          <w:color w:val="000000" w:themeColor="text1"/>
          <w:szCs w:val="24"/>
          <w:lang w:val="en-US"/>
        </w:rPr>
        <w:t>gorox</w:t>
      </w:r>
      <w:proofErr w:type="spellEnd"/>
      <w:r w:rsidRPr="00035821">
        <w:rPr>
          <w:rFonts w:eastAsiaTheme="minorHAnsi"/>
          <w:iCs/>
          <w:color w:val="000000" w:themeColor="text1"/>
          <w:szCs w:val="24"/>
          <w:lang w:val="en-US"/>
        </w:rPr>
        <w:t xml:space="preserve">, </w:t>
      </w:r>
      <w:proofErr w:type="spellStart"/>
      <w:r w:rsidRPr="00035821">
        <w:rPr>
          <w:rFonts w:eastAsiaTheme="minorHAnsi"/>
          <w:i/>
          <w:color w:val="000000" w:themeColor="text1"/>
          <w:szCs w:val="24"/>
          <w:lang w:val="en-US"/>
        </w:rPr>
        <w:t>morkov</w:t>
      </w:r>
      <w:proofErr w:type="spellEnd"/>
      <w:r w:rsidRPr="00035821">
        <w:rPr>
          <w:rFonts w:eastAsiaTheme="minorHAnsi"/>
          <w:i/>
          <w:color w:val="000000" w:themeColor="text1"/>
          <w:szCs w:val="24"/>
          <w:lang w:val="en-US"/>
        </w:rPr>
        <w:t>’</w:t>
      </w:r>
      <w:r w:rsidRPr="00035821">
        <w:rPr>
          <w:rFonts w:eastAsiaTheme="minorHAnsi"/>
          <w:iCs/>
          <w:color w:val="000000" w:themeColor="text1"/>
          <w:szCs w:val="24"/>
          <w:lang w:val="en-US"/>
        </w:rPr>
        <w:t xml:space="preserve">, </w:t>
      </w:r>
      <w:proofErr w:type="spellStart"/>
      <w:r w:rsidRPr="00035821">
        <w:rPr>
          <w:rFonts w:eastAsiaTheme="minorHAnsi"/>
          <w:i/>
          <w:color w:val="000000" w:themeColor="text1"/>
          <w:szCs w:val="24"/>
          <w:lang w:val="en-US"/>
        </w:rPr>
        <w:t>klubnik</w:t>
      </w:r>
      <w:r w:rsidRPr="00035821">
        <w:rPr>
          <w:rFonts w:eastAsiaTheme="minorHAnsi"/>
          <w:color w:val="000000" w:themeColor="text1"/>
          <w:szCs w:val="24"/>
          <w:lang w:val="en-US"/>
        </w:rPr>
        <w:t>a</w:t>
      </w:r>
      <w:proofErr w:type="spellEnd"/>
      <w:r w:rsidRPr="00035821">
        <w:rPr>
          <w:rFonts w:eastAsiaTheme="minorHAnsi"/>
          <w:color w:val="000000" w:themeColor="text1"/>
          <w:szCs w:val="24"/>
          <w:lang w:val="en-US"/>
        </w:rPr>
        <w:t xml:space="preserve">). But even in German, names of aggregates belonging to the same botanical class may be encoded differently; cf. </w:t>
      </w:r>
      <w:proofErr w:type="spellStart"/>
      <w:r w:rsidRPr="00035821">
        <w:rPr>
          <w:rFonts w:eastAsiaTheme="minorHAnsi"/>
          <w:i/>
          <w:color w:val="000000" w:themeColor="text1"/>
          <w:szCs w:val="24"/>
          <w:lang w:val="en-US"/>
        </w:rPr>
        <w:t>Zwiebeln</w:t>
      </w:r>
      <w:proofErr w:type="spellEnd"/>
      <w:r w:rsidRPr="00035821">
        <w:rPr>
          <w:rFonts w:eastAsiaTheme="minorHAnsi"/>
          <w:i/>
          <w:color w:val="000000" w:themeColor="text1"/>
          <w:szCs w:val="24"/>
          <w:lang w:val="en-US"/>
        </w:rPr>
        <w:t xml:space="preserve"> </w:t>
      </w:r>
      <w:r w:rsidRPr="00035821">
        <w:rPr>
          <w:rFonts w:eastAsiaTheme="minorHAnsi"/>
          <w:color w:val="000000" w:themeColor="text1"/>
          <w:szCs w:val="24"/>
          <w:lang w:val="en-US"/>
        </w:rPr>
        <w:t>(Pl.)</w:t>
      </w:r>
      <w:r w:rsidRPr="00035821">
        <w:rPr>
          <w:rFonts w:eastAsiaTheme="minorHAnsi"/>
          <w:i/>
          <w:color w:val="000000" w:themeColor="text1"/>
          <w:szCs w:val="24"/>
          <w:lang w:val="en-US"/>
        </w:rPr>
        <w:t xml:space="preserve"> </w:t>
      </w:r>
      <w:r w:rsidRPr="00035821">
        <w:rPr>
          <w:rFonts w:eastAsiaTheme="minorHAnsi"/>
          <w:color w:val="000000" w:themeColor="text1"/>
          <w:szCs w:val="24"/>
          <w:lang w:val="en-US"/>
        </w:rPr>
        <w:t>‘onions’ vs.</w:t>
      </w:r>
      <w:r w:rsidRPr="00035821">
        <w:rPr>
          <w:rFonts w:eastAsiaTheme="minorHAnsi"/>
          <w:i/>
          <w:color w:val="000000" w:themeColor="text1"/>
          <w:szCs w:val="24"/>
          <w:lang w:val="en-US"/>
        </w:rPr>
        <w:t xml:space="preserve"> Knoblauch</w:t>
      </w:r>
      <w:r w:rsidRPr="00035821">
        <w:rPr>
          <w:rFonts w:eastAsiaTheme="minorHAnsi"/>
          <w:color w:val="000000" w:themeColor="text1"/>
          <w:szCs w:val="24"/>
          <w:lang w:val="en-US"/>
        </w:rPr>
        <w:t xml:space="preserve"> (Sg. mass) ‘garlic’.  </w:t>
      </w:r>
    </w:p>
    <w:p w14:paraId="7535CBFC" w14:textId="64595831" w:rsidR="00035821" w:rsidRPr="00035821" w:rsidRDefault="00035821" w:rsidP="00035821">
      <w:pPr>
        <w:autoSpaceDE w:val="0"/>
        <w:autoSpaceDN w:val="0"/>
        <w:adjustRightInd w:val="0"/>
        <w:ind w:firstLine="708"/>
        <w:rPr>
          <w:strike/>
          <w:color w:val="000000" w:themeColor="text1"/>
          <w:szCs w:val="24"/>
          <w:lang w:val="en-US"/>
        </w:rPr>
      </w:pPr>
      <w:r w:rsidRPr="00035821">
        <w:rPr>
          <w:color w:val="000000" w:themeColor="text1"/>
          <w:szCs w:val="24"/>
          <w:lang w:val="en-US"/>
        </w:rPr>
        <w:t xml:space="preserve">It has been assumed that the two types of grammatical manifestation </w:t>
      </w:r>
      <w:r w:rsidRPr="00035821">
        <w:rPr>
          <w:color w:val="000000" w:themeColor="text1"/>
          <w:szCs w:val="24"/>
          <w:lang w:val="en-US"/>
        </w:rPr>
        <w:sym w:font="Symbol" w:char="F02D"/>
      </w:r>
      <w:r w:rsidRPr="00035821">
        <w:rPr>
          <w:color w:val="000000" w:themeColor="text1"/>
          <w:szCs w:val="24"/>
          <w:lang w:val="en-US"/>
        </w:rPr>
        <w:t xml:space="preserve"> singular mass vs. plural </w:t>
      </w:r>
      <w:r w:rsidRPr="00035821">
        <w:rPr>
          <w:color w:val="000000" w:themeColor="text1"/>
          <w:szCs w:val="24"/>
          <w:lang w:val="en-US"/>
        </w:rPr>
        <w:sym w:font="Symbol" w:char="F02D"/>
      </w:r>
      <w:r w:rsidRPr="00035821">
        <w:rPr>
          <w:color w:val="000000" w:themeColor="text1"/>
          <w:szCs w:val="24"/>
          <w:lang w:val="en-US"/>
        </w:rPr>
        <w:t xml:space="preserve"> correspond to two different countability classes. Mass </w:t>
      </w:r>
      <w:r w:rsidR="00037269">
        <w:rPr>
          <w:color w:val="000000" w:themeColor="text1"/>
          <w:szCs w:val="24"/>
          <w:lang w:val="en-US"/>
        </w:rPr>
        <w:t xml:space="preserve">aggregate </w:t>
      </w:r>
      <w:r w:rsidRPr="00035821">
        <w:rPr>
          <w:color w:val="000000" w:themeColor="text1"/>
          <w:szCs w:val="24"/>
          <w:lang w:val="en-US"/>
        </w:rPr>
        <w:t xml:space="preserve">nouns like </w:t>
      </w:r>
      <w:r w:rsidRPr="00035821">
        <w:rPr>
          <w:i/>
          <w:color w:val="000000" w:themeColor="text1"/>
          <w:szCs w:val="24"/>
          <w:lang w:val="en-US"/>
        </w:rPr>
        <w:t>Reis</w:t>
      </w:r>
      <w:r w:rsidRPr="00035821">
        <w:rPr>
          <w:color w:val="000000" w:themeColor="text1"/>
          <w:szCs w:val="24"/>
          <w:lang w:val="en-US"/>
        </w:rPr>
        <w:t xml:space="preserve"> ‘rice’ are assumed to be uncountable, since they do not display a singular/plural contrast. </w:t>
      </w:r>
      <w:r w:rsidRPr="00035821">
        <w:rPr>
          <w:b/>
          <w:color w:val="000000" w:themeColor="text1"/>
          <w:szCs w:val="24"/>
          <w:lang w:val="en-US"/>
        </w:rPr>
        <w:t xml:space="preserve">Plural aggregate nouns </w:t>
      </w:r>
      <w:r w:rsidRPr="00035821">
        <w:rPr>
          <w:color w:val="000000" w:themeColor="text1"/>
          <w:szCs w:val="24"/>
          <w:lang w:val="en-US"/>
        </w:rPr>
        <w:t xml:space="preserve">like </w:t>
      </w:r>
      <w:proofErr w:type="spellStart"/>
      <w:r w:rsidRPr="00035821">
        <w:rPr>
          <w:i/>
          <w:color w:val="000000" w:themeColor="text1"/>
          <w:szCs w:val="24"/>
          <w:lang w:val="en-US"/>
        </w:rPr>
        <w:t>Nudeln</w:t>
      </w:r>
      <w:proofErr w:type="spellEnd"/>
      <w:r w:rsidRPr="00035821">
        <w:rPr>
          <w:color w:val="000000" w:themeColor="text1"/>
          <w:szCs w:val="24"/>
          <w:lang w:val="en-US"/>
        </w:rPr>
        <w:t xml:space="preserve"> ‘noodles’ </w:t>
      </w:r>
      <w:r w:rsidRPr="00035821">
        <w:rPr>
          <w:szCs w:val="24"/>
          <w:lang w:val="en-US"/>
        </w:rPr>
        <w:t>have been assumed to be</w:t>
      </w:r>
      <w:r w:rsidRPr="00035821">
        <w:rPr>
          <w:b/>
          <w:szCs w:val="24"/>
          <w:lang w:val="en-US"/>
        </w:rPr>
        <w:t xml:space="preserve"> </w:t>
      </w:r>
      <w:r w:rsidRPr="00035821">
        <w:rPr>
          <w:b/>
          <w:color w:val="000000" w:themeColor="text1"/>
          <w:szCs w:val="24"/>
          <w:lang w:val="en-US"/>
        </w:rPr>
        <w:t xml:space="preserve">countable </w:t>
      </w:r>
      <w:r w:rsidRPr="00035821">
        <w:rPr>
          <w:color w:val="000000" w:themeColor="text1"/>
          <w:szCs w:val="24"/>
          <w:lang w:val="en-US"/>
        </w:rPr>
        <w:t>(</w:t>
      </w:r>
      <w:proofErr w:type="spellStart"/>
      <w:r w:rsidRPr="00035821">
        <w:rPr>
          <w:color w:val="000000" w:themeColor="text1"/>
          <w:szCs w:val="24"/>
          <w:lang w:val="en-US"/>
        </w:rPr>
        <w:t>Wierzbicka</w:t>
      </w:r>
      <w:proofErr w:type="spellEnd"/>
      <w:r w:rsidRPr="00035821">
        <w:rPr>
          <w:color w:val="000000" w:themeColor="text1"/>
          <w:szCs w:val="24"/>
          <w:lang w:val="en-US"/>
        </w:rPr>
        <w:t xml:space="preserve"> 1988, among others),</w:t>
      </w:r>
      <w:r w:rsidRPr="00035821">
        <w:rPr>
          <w:b/>
          <w:color w:val="000000" w:themeColor="text1"/>
          <w:szCs w:val="24"/>
          <w:lang w:val="en-US"/>
        </w:rPr>
        <w:t xml:space="preserve"> </w:t>
      </w:r>
      <w:r w:rsidRPr="00035821">
        <w:rPr>
          <w:color w:val="000000" w:themeColor="text1"/>
          <w:szCs w:val="24"/>
          <w:lang w:val="en-US"/>
        </w:rPr>
        <w:t>since they display a singu</w:t>
      </w:r>
      <w:r w:rsidRPr="00035821">
        <w:rPr>
          <w:color w:val="000000" w:themeColor="text1"/>
          <w:szCs w:val="24"/>
          <w:lang w:val="en-US"/>
        </w:rPr>
        <w:softHyphen/>
        <w:t>lar/plu</w:t>
      </w:r>
      <w:r w:rsidRPr="00035821">
        <w:rPr>
          <w:color w:val="000000" w:themeColor="text1"/>
          <w:szCs w:val="24"/>
          <w:lang w:val="en-US"/>
        </w:rPr>
        <w:softHyphen/>
      </w:r>
      <w:r w:rsidRPr="00035821">
        <w:rPr>
          <w:color w:val="000000" w:themeColor="text1"/>
          <w:szCs w:val="24"/>
          <w:lang w:val="en-US"/>
        </w:rPr>
        <w:softHyphen/>
        <w:t>ral contrast (</w:t>
      </w:r>
      <w:r w:rsidRPr="00035821">
        <w:rPr>
          <w:i/>
          <w:color w:val="000000" w:themeColor="text1"/>
          <w:szCs w:val="24"/>
          <w:lang w:val="en-US"/>
        </w:rPr>
        <w:t>Nudel</w:t>
      </w:r>
      <w:r w:rsidRPr="00035821">
        <w:rPr>
          <w:color w:val="000000" w:themeColor="text1"/>
          <w:szCs w:val="24"/>
          <w:lang w:val="en-US"/>
        </w:rPr>
        <w:t xml:space="preserve">.SG </w:t>
      </w:r>
      <w:r w:rsidRPr="00035821">
        <w:rPr>
          <w:color w:val="000000" w:themeColor="text1"/>
          <w:szCs w:val="24"/>
          <w:lang w:val="en-US"/>
        </w:rPr>
        <w:sym w:font="Symbol" w:char="F02D"/>
      </w:r>
      <w:r w:rsidRPr="00035821">
        <w:rPr>
          <w:color w:val="000000" w:themeColor="text1"/>
          <w:szCs w:val="24"/>
          <w:lang w:val="en-US"/>
        </w:rPr>
        <w:t xml:space="preserve"> </w:t>
      </w:r>
      <w:r w:rsidRPr="00035821">
        <w:rPr>
          <w:i/>
          <w:color w:val="000000" w:themeColor="text1"/>
          <w:szCs w:val="24"/>
          <w:lang w:val="en-US"/>
        </w:rPr>
        <w:t>Nudeln</w:t>
      </w:r>
      <w:r w:rsidRPr="00035821">
        <w:rPr>
          <w:color w:val="000000" w:themeColor="text1"/>
          <w:szCs w:val="24"/>
          <w:lang w:val="en-US"/>
        </w:rPr>
        <w:t>.PL).</w:t>
      </w:r>
      <w:r w:rsidRPr="00035821">
        <w:rPr>
          <w:strike/>
          <w:color w:val="000000" w:themeColor="text1"/>
          <w:szCs w:val="24"/>
          <w:lang w:val="en-US"/>
        </w:rPr>
        <w:t xml:space="preserve"> </w:t>
      </w:r>
    </w:p>
    <w:p w14:paraId="0E71FDBC" w14:textId="551268E0" w:rsidR="006A7107" w:rsidRDefault="00035821" w:rsidP="00035821">
      <w:pPr>
        <w:autoSpaceDE w:val="0"/>
        <w:autoSpaceDN w:val="0"/>
        <w:adjustRightInd w:val="0"/>
        <w:ind w:firstLine="708"/>
        <w:rPr>
          <w:rFonts w:eastAsiaTheme="minorHAnsi"/>
          <w:szCs w:val="24"/>
          <w:lang w:val="en-US"/>
        </w:rPr>
      </w:pPr>
      <w:r w:rsidRPr="00035821">
        <w:rPr>
          <w:rStyle w:val="Fett"/>
          <w:b w:val="0"/>
          <w:color w:val="000000" w:themeColor="text1"/>
          <w:szCs w:val="24"/>
          <w:lang w:val="en-US"/>
        </w:rPr>
        <w:t xml:space="preserve">We will </w:t>
      </w:r>
      <w:r w:rsidRPr="00B52427">
        <w:rPr>
          <w:rStyle w:val="Fett"/>
          <w:b w:val="0"/>
          <w:szCs w:val="24"/>
          <w:lang w:val="en-US"/>
        </w:rPr>
        <w:t xml:space="preserve">critically scrutinize the view that </w:t>
      </w:r>
      <w:r w:rsidR="00766A5A" w:rsidRPr="00B52427">
        <w:rPr>
          <w:rStyle w:val="Fett"/>
          <w:b w:val="0"/>
          <w:szCs w:val="24"/>
          <w:lang w:val="en-US"/>
        </w:rPr>
        <w:t xml:space="preserve">all </w:t>
      </w:r>
      <w:r w:rsidRPr="00B52427">
        <w:rPr>
          <w:rStyle w:val="Fett"/>
          <w:b w:val="0"/>
          <w:szCs w:val="24"/>
          <w:lang w:val="en-US"/>
        </w:rPr>
        <w:t xml:space="preserve">plural nouns denoting aggregates in German are countable. We will argue that although they are formally plural, it </w:t>
      </w:r>
      <w:r w:rsidR="00F44546" w:rsidRPr="00B52427">
        <w:rPr>
          <w:rStyle w:val="Fett"/>
          <w:b w:val="0"/>
          <w:szCs w:val="24"/>
          <w:lang w:val="en-US"/>
        </w:rPr>
        <w:t>need not be</w:t>
      </w:r>
      <w:r w:rsidRPr="00B52427">
        <w:rPr>
          <w:rStyle w:val="Fett"/>
          <w:szCs w:val="24"/>
          <w:lang w:val="en-US"/>
        </w:rPr>
        <w:t xml:space="preserve"> </w:t>
      </w:r>
      <w:r w:rsidRPr="00B52427">
        <w:rPr>
          <w:rFonts w:eastAsiaTheme="minorHAnsi"/>
          <w:szCs w:val="24"/>
          <w:lang w:val="en-US"/>
        </w:rPr>
        <w:t xml:space="preserve">the plural of the respective singular but </w:t>
      </w:r>
      <w:r w:rsidR="00F44546" w:rsidRPr="00B52427">
        <w:rPr>
          <w:rFonts w:eastAsiaTheme="minorHAnsi"/>
          <w:szCs w:val="24"/>
          <w:lang w:val="en-US"/>
        </w:rPr>
        <w:t>it can be</w:t>
      </w:r>
      <w:r w:rsidRPr="00B52427">
        <w:rPr>
          <w:rFonts w:eastAsiaTheme="minorHAnsi"/>
          <w:szCs w:val="24"/>
          <w:lang w:val="en-US"/>
        </w:rPr>
        <w:t xml:space="preserve"> a </w:t>
      </w:r>
      <w:r w:rsidRPr="00B52427">
        <w:rPr>
          <w:rFonts w:eastAsiaTheme="minorHAnsi"/>
          <w:b/>
          <w:szCs w:val="24"/>
          <w:lang w:val="en-US"/>
        </w:rPr>
        <w:t>mass plural</w:t>
      </w:r>
      <w:r w:rsidRPr="00B52427">
        <w:rPr>
          <w:rFonts w:eastAsiaTheme="minorHAnsi"/>
          <w:szCs w:val="24"/>
          <w:lang w:val="en-US"/>
        </w:rPr>
        <w:t xml:space="preserve">. </w:t>
      </w:r>
      <w:r w:rsidR="00A441B7">
        <w:rPr>
          <w:rFonts w:eastAsiaTheme="minorHAnsi"/>
          <w:szCs w:val="24"/>
          <w:lang w:val="en-US"/>
        </w:rPr>
        <w:t xml:space="preserve">We will </w:t>
      </w:r>
      <w:r w:rsidRPr="00B52427">
        <w:rPr>
          <w:rFonts w:eastAsiaTheme="minorHAnsi"/>
          <w:szCs w:val="24"/>
          <w:lang w:val="en-US"/>
        </w:rPr>
        <w:t xml:space="preserve">show that </w:t>
      </w:r>
      <w:r w:rsidR="00DC7D0D" w:rsidRPr="00B52427">
        <w:rPr>
          <w:rFonts w:eastAsiaTheme="minorHAnsi"/>
          <w:szCs w:val="24"/>
          <w:lang w:val="en-US"/>
        </w:rPr>
        <w:t xml:space="preserve">in one reading </w:t>
      </w:r>
      <w:r w:rsidRPr="00B52427">
        <w:rPr>
          <w:rFonts w:eastAsiaTheme="minorHAnsi"/>
          <w:szCs w:val="24"/>
          <w:lang w:val="en-US"/>
        </w:rPr>
        <w:t>the</w:t>
      </w:r>
      <w:r w:rsidRPr="00B52427">
        <w:rPr>
          <w:szCs w:val="24"/>
          <w:lang w:val="en-US"/>
        </w:rPr>
        <w:t xml:space="preserve"> behavior of plural aggregate nouns such as </w:t>
      </w:r>
      <w:proofErr w:type="spellStart"/>
      <w:r w:rsidRPr="00B52427">
        <w:rPr>
          <w:i/>
          <w:szCs w:val="24"/>
          <w:lang w:val="en-US"/>
        </w:rPr>
        <w:t>Erbsen</w:t>
      </w:r>
      <w:proofErr w:type="spellEnd"/>
      <w:r w:rsidRPr="00B52427">
        <w:rPr>
          <w:szCs w:val="24"/>
          <w:lang w:val="en-US"/>
        </w:rPr>
        <w:t xml:space="preserve"> ‘</w:t>
      </w:r>
      <w:r w:rsidR="00FE2268">
        <w:rPr>
          <w:szCs w:val="24"/>
          <w:lang w:val="en-US"/>
        </w:rPr>
        <w:t>peas</w:t>
      </w:r>
      <w:r w:rsidRPr="00B52427">
        <w:rPr>
          <w:szCs w:val="24"/>
          <w:lang w:val="en-US"/>
        </w:rPr>
        <w:t xml:space="preserve">’ is substantially parallel to that of mass aggregate nouns like </w:t>
      </w:r>
      <w:r w:rsidRPr="00B52427">
        <w:rPr>
          <w:i/>
          <w:szCs w:val="24"/>
          <w:lang w:val="en-US"/>
        </w:rPr>
        <w:t>Reis</w:t>
      </w:r>
      <w:r w:rsidRPr="00B52427">
        <w:rPr>
          <w:szCs w:val="24"/>
          <w:lang w:val="en-US"/>
        </w:rPr>
        <w:t xml:space="preserve"> ‘rice’ but differ</w:t>
      </w:r>
      <w:r w:rsidR="002A6BBC" w:rsidRPr="00B52427">
        <w:rPr>
          <w:szCs w:val="24"/>
          <w:lang w:val="en-US"/>
        </w:rPr>
        <w:t>s</w:t>
      </w:r>
      <w:r w:rsidRPr="00B52427">
        <w:rPr>
          <w:szCs w:val="24"/>
          <w:lang w:val="en-US"/>
        </w:rPr>
        <w:t xml:space="preserve"> from that of countable non-aggregate nouns in the </w:t>
      </w:r>
      <w:r w:rsidRPr="00035821">
        <w:rPr>
          <w:color w:val="131413"/>
          <w:szCs w:val="24"/>
          <w:lang w:val="en-US"/>
        </w:rPr>
        <w:t xml:space="preserve">plural like </w:t>
      </w:r>
      <w:r w:rsidR="00E7474D">
        <w:rPr>
          <w:color w:val="131413"/>
          <w:szCs w:val="24"/>
          <w:lang w:val="en-US"/>
        </w:rPr>
        <w:t>(</w:t>
      </w:r>
      <w:r w:rsidR="00E73174" w:rsidRPr="00E73174">
        <w:rPr>
          <w:i/>
          <w:color w:val="131413"/>
          <w:szCs w:val="24"/>
          <w:lang w:val="en-US"/>
        </w:rPr>
        <w:t>die</w:t>
      </w:r>
      <w:r w:rsidR="00E7474D">
        <w:rPr>
          <w:i/>
          <w:color w:val="131413"/>
          <w:szCs w:val="24"/>
          <w:lang w:val="en-US"/>
        </w:rPr>
        <w:t>)</w:t>
      </w:r>
      <w:r w:rsidR="00E73174" w:rsidRPr="00E73174">
        <w:rPr>
          <w:i/>
          <w:color w:val="131413"/>
          <w:szCs w:val="24"/>
          <w:lang w:val="en-US"/>
        </w:rPr>
        <w:t xml:space="preserve"> </w:t>
      </w:r>
      <w:proofErr w:type="spellStart"/>
      <w:r w:rsidR="007E360E">
        <w:rPr>
          <w:i/>
          <w:color w:val="131413"/>
          <w:szCs w:val="24"/>
          <w:lang w:val="en-US"/>
        </w:rPr>
        <w:t>Bürgermeister</w:t>
      </w:r>
      <w:proofErr w:type="spellEnd"/>
      <w:r w:rsidR="007E360E">
        <w:rPr>
          <w:i/>
          <w:color w:val="131413"/>
          <w:szCs w:val="24"/>
          <w:lang w:val="en-US"/>
        </w:rPr>
        <w:t xml:space="preserve"> </w:t>
      </w:r>
      <w:r w:rsidRPr="00035821">
        <w:rPr>
          <w:color w:val="131413"/>
          <w:szCs w:val="24"/>
          <w:lang w:val="en-US"/>
        </w:rPr>
        <w:t>‘</w:t>
      </w:r>
      <w:r w:rsidR="00E73174">
        <w:rPr>
          <w:color w:val="131413"/>
          <w:szCs w:val="24"/>
          <w:lang w:val="en-US"/>
        </w:rPr>
        <w:t xml:space="preserve">the </w:t>
      </w:r>
      <w:r w:rsidR="00E7474D">
        <w:rPr>
          <w:color w:val="131413"/>
          <w:szCs w:val="24"/>
          <w:lang w:val="en-US"/>
        </w:rPr>
        <w:t>mayors</w:t>
      </w:r>
      <w:r w:rsidRPr="00035821">
        <w:rPr>
          <w:color w:val="131413"/>
          <w:szCs w:val="24"/>
          <w:lang w:val="en-US"/>
        </w:rPr>
        <w:t xml:space="preserve">. </w:t>
      </w:r>
      <w:r w:rsidRPr="00035821">
        <w:rPr>
          <w:b/>
          <w:color w:val="131413"/>
          <w:szCs w:val="24"/>
          <w:lang w:val="en-US"/>
        </w:rPr>
        <w:t xml:space="preserve">The first distinguishing criterion </w:t>
      </w:r>
      <w:r w:rsidRPr="00035821">
        <w:rPr>
          <w:color w:val="131413"/>
          <w:szCs w:val="24"/>
          <w:lang w:val="en-US"/>
        </w:rPr>
        <w:t>for mass/count</w:t>
      </w:r>
      <w:r w:rsidRPr="00035821">
        <w:rPr>
          <w:b/>
          <w:color w:val="131413"/>
          <w:szCs w:val="24"/>
          <w:lang w:val="en-US"/>
        </w:rPr>
        <w:t xml:space="preserve"> </w:t>
      </w:r>
      <w:r w:rsidRPr="00035821">
        <w:rPr>
          <w:color w:val="131413"/>
          <w:szCs w:val="24"/>
          <w:lang w:val="en-US"/>
        </w:rPr>
        <w:t>concerns the way of determination of the quantity.</w:t>
      </w:r>
      <w:r w:rsidRPr="00035821">
        <w:rPr>
          <w:b/>
          <w:color w:val="131413"/>
          <w:szCs w:val="24"/>
          <w:lang w:val="en-US"/>
        </w:rPr>
        <w:t xml:space="preserve"> </w:t>
      </w:r>
      <w:r w:rsidRPr="00035821">
        <w:rPr>
          <w:color w:val="131413"/>
          <w:szCs w:val="24"/>
          <w:lang w:val="en-US"/>
        </w:rPr>
        <w:t xml:space="preserve">The quantity of a set denoted by the plural countable noun </w:t>
      </w:r>
      <w:r w:rsidR="00E73174">
        <w:rPr>
          <w:color w:val="131413"/>
          <w:szCs w:val="24"/>
          <w:lang w:val="en-US"/>
        </w:rPr>
        <w:t>(</w:t>
      </w:r>
      <w:r w:rsidR="00E73174" w:rsidRPr="00E73174">
        <w:rPr>
          <w:i/>
          <w:color w:val="131413"/>
          <w:szCs w:val="24"/>
          <w:lang w:val="en-US"/>
        </w:rPr>
        <w:t>die</w:t>
      </w:r>
      <w:r w:rsidR="00E73174">
        <w:rPr>
          <w:i/>
          <w:color w:val="131413"/>
          <w:szCs w:val="24"/>
          <w:lang w:val="en-US"/>
        </w:rPr>
        <w:t>)</w:t>
      </w:r>
      <w:r w:rsidR="00E73174">
        <w:rPr>
          <w:color w:val="131413"/>
          <w:szCs w:val="24"/>
          <w:lang w:val="en-US"/>
        </w:rPr>
        <w:t xml:space="preserve"> </w:t>
      </w:r>
      <w:proofErr w:type="spellStart"/>
      <w:r w:rsidR="00E73174">
        <w:rPr>
          <w:i/>
          <w:color w:val="131413"/>
          <w:szCs w:val="24"/>
          <w:lang w:val="en-US"/>
        </w:rPr>
        <w:t>Bürgermeister</w:t>
      </w:r>
      <w:proofErr w:type="spellEnd"/>
      <w:r w:rsidRPr="00035821">
        <w:rPr>
          <w:i/>
          <w:color w:val="131413"/>
          <w:szCs w:val="24"/>
          <w:lang w:val="en-US"/>
        </w:rPr>
        <w:t xml:space="preserve"> </w:t>
      </w:r>
      <w:r w:rsidRPr="00035821">
        <w:rPr>
          <w:color w:val="131413"/>
          <w:szCs w:val="24"/>
          <w:lang w:val="en-US"/>
        </w:rPr>
        <w:t xml:space="preserve">can be determined by counting the particular individuals. However, the quantity of what is denoted by the plural aggregate noun </w:t>
      </w:r>
      <w:proofErr w:type="spellStart"/>
      <w:r w:rsidRPr="00035821">
        <w:rPr>
          <w:i/>
          <w:iCs/>
          <w:color w:val="131413"/>
          <w:szCs w:val="24"/>
          <w:lang w:val="en-US"/>
        </w:rPr>
        <w:t>Erbsen</w:t>
      </w:r>
      <w:proofErr w:type="spellEnd"/>
      <w:r w:rsidRPr="00035821">
        <w:rPr>
          <w:color w:val="131413"/>
          <w:szCs w:val="24"/>
          <w:lang w:val="en-US"/>
        </w:rPr>
        <w:t xml:space="preserve"> can be </w:t>
      </w:r>
      <w:r w:rsidRPr="00035821">
        <w:rPr>
          <w:color w:val="131413"/>
          <w:szCs w:val="24"/>
          <w:lang w:val="en-US"/>
        </w:rPr>
        <w:lastRenderedPageBreak/>
        <w:t xml:space="preserve">naturally determined by </w:t>
      </w:r>
      <w:r w:rsidRPr="00035821">
        <w:rPr>
          <w:rFonts w:eastAsiaTheme="minorHAnsi"/>
          <w:szCs w:val="24"/>
          <w:lang w:val="en-US"/>
        </w:rPr>
        <w:t xml:space="preserve">weighing an amount rather than counting the individual peas. The same applies to aggregates denoted by mass nouns like </w:t>
      </w:r>
      <w:r w:rsidRPr="00035821">
        <w:rPr>
          <w:rFonts w:eastAsiaTheme="minorHAnsi"/>
          <w:i/>
          <w:szCs w:val="24"/>
          <w:lang w:val="en-US"/>
        </w:rPr>
        <w:t>Reis</w:t>
      </w:r>
      <w:r w:rsidRPr="00035821">
        <w:rPr>
          <w:rFonts w:eastAsiaTheme="minorHAnsi"/>
          <w:szCs w:val="24"/>
          <w:lang w:val="en-US"/>
        </w:rPr>
        <w:t>.</w:t>
      </w:r>
    </w:p>
    <w:p w14:paraId="2BDF6B99" w14:textId="79B985B6" w:rsidR="00035821" w:rsidRDefault="00035821" w:rsidP="00035821">
      <w:pPr>
        <w:autoSpaceDE w:val="0"/>
        <w:autoSpaceDN w:val="0"/>
        <w:adjustRightInd w:val="0"/>
        <w:ind w:firstLine="708"/>
        <w:rPr>
          <w:rFonts w:eastAsiaTheme="minorHAnsi"/>
          <w:szCs w:val="24"/>
          <w:lang w:val="en-US"/>
        </w:rPr>
      </w:pPr>
      <w:r w:rsidRPr="00035821">
        <w:rPr>
          <w:rFonts w:eastAsiaTheme="minorHAnsi"/>
          <w:b/>
          <w:szCs w:val="24"/>
          <w:lang w:val="en-US"/>
        </w:rPr>
        <w:t xml:space="preserve">The second criterion </w:t>
      </w:r>
      <w:r w:rsidRPr="00035821">
        <w:rPr>
          <w:rFonts w:eastAsiaTheme="minorHAnsi"/>
          <w:szCs w:val="24"/>
          <w:lang w:val="en-US"/>
        </w:rPr>
        <w:t xml:space="preserve">is the combination with quantifiers. Like mass nouns, plural aggregate nouns can combine with non-individuating quantifiers like uninflected </w:t>
      </w:r>
      <w:proofErr w:type="spellStart"/>
      <w:r w:rsidRPr="00035821">
        <w:rPr>
          <w:rFonts w:eastAsiaTheme="minorHAnsi"/>
          <w:i/>
          <w:szCs w:val="24"/>
          <w:lang w:val="en-US"/>
        </w:rPr>
        <w:t>viel</w:t>
      </w:r>
      <w:proofErr w:type="spellEnd"/>
      <w:r w:rsidRPr="00035821">
        <w:rPr>
          <w:rFonts w:eastAsiaTheme="minorHAnsi"/>
          <w:szCs w:val="24"/>
          <w:lang w:val="en-US"/>
        </w:rPr>
        <w:t xml:space="preserve"> ‘much’, </w:t>
      </w:r>
      <w:proofErr w:type="spellStart"/>
      <w:r w:rsidRPr="00035821">
        <w:rPr>
          <w:rFonts w:eastAsiaTheme="minorHAnsi"/>
          <w:i/>
          <w:szCs w:val="24"/>
          <w:lang w:val="en-US"/>
        </w:rPr>
        <w:t>etwas</w:t>
      </w:r>
      <w:proofErr w:type="spellEnd"/>
      <w:r w:rsidRPr="00035821">
        <w:rPr>
          <w:rFonts w:eastAsiaTheme="minorHAnsi"/>
          <w:szCs w:val="24"/>
          <w:lang w:val="en-US"/>
        </w:rPr>
        <w:t xml:space="preserve"> ‘some/a bit of’ and </w:t>
      </w:r>
      <w:proofErr w:type="spellStart"/>
      <w:r w:rsidRPr="00035821">
        <w:rPr>
          <w:rFonts w:eastAsiaTheme="minorHAnsi"/>
          <w:i/>
          <w:szCs w:val="24"/>
          <w:lang w:val="en-US"/>
        </w:rPr>
        <w:t>ein</w:t>
      </w:r>
      <w:proofErr w:type="spellEnd"/>
      <w:r w:rsidRPr="00035821">
        <w:rPr>
          <w:rFonts w:eastAsiaTheme="minorHAnsi"/>
          <w:i/>
          <w:szCs w:val="24"/>
          <w:lang w:val="en-US"/>
        </w:rPr>
        <w:t xml:space="preserve"> </w:t>
      </w:r>
      <w:proofErr w:type="spellStart"/>
      <w:r w:rsidRPr="00035821">
        <w:rPr>
          <w:rFonts w:eastAsiaTheme="minorHAnsi"/>
          <w:i/>
          <w:szCs w:val="24"/>
          <w:lang w:val="en-US"/>
        </w:rPr>
        <w:t>wenig</w:t>
      </w:r>
      <w:proofErr w:type="spellEnd"/>
      <w:r w:rsidRPr="00035821">
        <w:rPr>
          <w:rFonts w:eastAsiaTheme="minorHAnsi"/>
          <w:szCs w:val="24"/>
          <w:lang w:val="en-US"/>
        </w:rPr>
        <w:t xml:space="preserve"> ‘a little’</w:t>
      </w:r>
      <w:r w:rsidR="00D31CF0">
        <w:rPr>
          <w:rFonts w:eastAsiaTheme="minorHAnsi"/>
          <w:szCs w:val="24"/>
          <w:lang w:val="en-US"/>
        </w:rPr>
        <w:t xml:space="preserve"> </w:t>
      </w:r>
      <w:r w:rsidR="00D31CF0" w:rsidRPr="00035821">
        <w:rPr>
          <w:rFonts w:eastAsiaTheme="minorHAnsi"/>
          <w:szCs w:val="24"/>
          <w:lang w:val="en-US"/>
        </w:rPr>
        <w:t>(1)</w:t>
      </w:r>
      <w:r w:rsidRPr="00035821">
        <w:rPr>
          <w:rFonts w:eastAsiaTheme="minorHAnsi"/>
          <w:szCs w:val="24"/>
          <w:lang w:val="en-US"/>
        </w:rPr>
        <w:t xml:space="preserve">. Combinations like </w:t>
      </w:r>
      <w:proofErr w:type="spellStart"/>
      <w:r w:rsidRPr="00035821">
        <w:rPr>
          <w:rFonts w:eastAsiaTheme="minorHAnsi"/>
          <w:i/>
          <w:szCs w:val="24"/>
          <w:lang w:val="en-US"/>
        </w:rPr>
        <w:t>viel</w:t>
      </w:r>
      <w:proofErr w:type="spellEnd"/>
      <w:r w:rsidRPr="00035821">
        <w:rPr>
          <w:rFonts w:eastAsiaTheme="minorHAnsi"/>
          <w:i/>
          <w:szCs w:val="24"/>
          <w:lang w:val="en-US"/>
        </w:rPr>
        <w:t xml:space="preserve"> </w:t>
      </w:r>
      <w:proofErr w:type="spellStart"/>
      <w:r w:rsidRPr="00035821">
        <w:rPr>
          <w:rFonts w:eastAsiaTheme="minorHAnsi"/>
          <w:i/>
          <w:szCs w:val="24"/>
          <w:lang w:val="en-US"/>
        </w:rPr>
        <w:t>Zwiebeln</w:t>
      </w:r>
      <w:proofErr w:type="spellEnd"/>
      <w:r w:rsidRPr="00035821">
        <w:rPr>
          <w:rFonts w:eastAsiaTheme="minorHAnsi"/>
          <w:szCs w:val="24"/>
          <w:lang w:val="en-US"/>
        </w:rPr>
        <w:t xml:space="preserve">, </w:t>
      </w:r>
      <w:proofErr w:type="spellStart"/>
      <w:r w:rsidRPr="00035821">
        <w:rPr>
          <w:rFonts w:eastAsiaTheme="minorHAnsi"/>
          <w:i/>
          <w:szCs w:val="24"/>
          <w:lang w:val="en-US"/>
        </w:rPr>
        <w:t>etwas</w:t>
      </w:r>
      <w:proofErr w:type="spellEnd"/>
      <w:r w:rsidRPr="00035821">
        <w:rPr>
          <w:rFonts w:eastAsiaTheme="minorHAnsi"/>
          <w:i/>
          <w:szCs w:val="24"/>
          <w:lang w:val="en-US"/>
        </w:rPr>
        <w:t xml:space="preserve"> </w:t>
      </w:r>
      <w:proofErr w:type="spellStart"/>
      <w:r w:rsidRPr="00035821">
        <w:rPr>
          <w:rFonts w:eastAsiaTheme="minorHAnsi"/>
          <w:i/>
          <w:szCs w:val="24"/>
          <w:lang w:val="en-US"/>
        </w:rPr>
        <w:t>Bohnen</w:t>
      </w:r>
      <w:proofErr w:type="spellEnd"/>
      <w:r w:rsidRPr="00035821">
        <w:rPr>
          <w:rFonts w:eastAsiaTheme="minorHAnsi"/>
          <w:szCs w:val="24"/>
          <w:lang w:val="en-US"/>
        </w:rPr>
        <w:t xml:space="preserve"> and </w:t>
      </w:r>
      <w:proofErr w:type="spellStart"/>
      <w:r w:rsidRPr="00035821">
        <w:rPr>
          <w:i/>
          <w:szCs w:val="24"/>
        </w:rPr>
        <w:t>ein</w:t>
      </w:r>
      <w:proofErr w:type="spellEnd"/>
      <w:r w:rsidRPr="00035821">
        <w:rPr>
          <w:i/>
          <w:szCs w:val="24"/>
        </w:rPr>
        <w:t xml:space="preserve"> </w:t>
      </w:r>
      <w:proofErr w:type="spellStart"/>
      <w:r w:rsidRPr="00035821">
        <w:rPr>
          <w:i/>
          <w:szCs w:val="24"/>
        </w:rPr>
        <w:t>wenig</w:t>
      </w:r>
      <w:proofErr w:type="spellEnd"/>
      <w:r w:rsidRPr="00035821">
        <w:rPr>
          <w:i/>
          <w:szCs w:val="24"/>
        </w:rPr>
        <w:t xml:space="preserve"> </w:t>
      </w:r>
      <w:proofErr w:type="spellStart"/>
      <w:r w:rsidRPr="00035821">
        <w:rPr>
          <w:i/>
          <w:szCs w:val="24"/>
        </w:rPr>
        <w:t>Erdbeeren</w:t>
      </w:r>
      <w:proofErr w:type="spellEnd"/>
      <w:r w:rsidRPr="00035821">
        <w:rPr>
          <w:szCs w:val="24"/>
        </w:rPr>
        <w:t xml:space="preserve"> </w:t>
      </w:r>
      <w:r w:rsidRPr="00035821">
        <w:rPr>
          <w:rFonts w:eastAsiaTheme="minorHAnsi"/>
          <w:szCs w:val="24"/>
          <w:lang w:val="en-US"/>
        </w:rPr>
        <w:t>occur in online portals for cooking but also in newspapers; cf. (2). Genuine count nouns do not occur in such combinations (</w:t>
      </w:r>
      <w:r w:rsidRPr="00035821">
        <w:rPr>
          <w:rFonts w:eastAsiaTheme="minorHAnsi"/>
          <w:i/>
          <w:szCs w:val="24"/>
          <w:lang w:val="en-US"/>
        </w:rPr>
        <w:t>*</w:t>
      </w:r>
      <w:proofErr w:type="spellStart"/>
      <w:r w:rsidRPr="00035821">
        <w:rPr>
          <w:rFonts w:eastAsiaTheme="minorHAnsi"/>
          <w:i/>
          <w:szCs w:val="24"/>
          <w:lang w:val="en-US"/>
        </w:rPr>
        <w:t>viel</w:t>
      </w:r>
      <w:proofErr w:type="spellEnd"/>
      <w:r w:rsidRPr="00035821">
        <w:rPr>
          <w:rFonts w:eastAsiaTheme="minorHAnsi"/>
          <w:i/>
          <w:szCs w:val="24"/>
          <w:lang w:val="en-US"/>
        </w:rPr>
        <w:t>/*</w:t>
      </w:r>
      <w:proofErr w:type="spellStart"/>
      <w:r w:rsidRPr="00035821">
        <w:rPr>
          <w:rFonts w:eastAsiaTheme="minorHAnsi"/>
          <w:i/>
          <w:szCs w:val="24"/>
          <w:lang w:val="en-US"/>
        </w:rPr>
        <w:t>etwas</w:t>
      </w:r>
      <w:proofErr w:type="spellEnd"/>
      <w:r w:rsidR="00E73174">
        <w:rPr>
          <w:rFonts w:eastAsiaTheme="minorHAnsi"/>
          <w:i/>
          <w:szCs w:val="24"/>
          <w:lang w:val="en-US"/>
        </w:rPr>
        <w:t>/</w:t>
      </w:r>
      <w:r w:rsidRPr="00035821">
        <w:rPr>
          <w:rFonts w:eastAsiaTheme="minorHAnsi"/>
          <w:i/>
          <w:szCs w:val="24"/>
          <w:lang w:val="en-US"/>
        </w:rPr>
        <w:t>*</w:t>
      </w:r>
      <w:proofErr w:type="spellStart"/>
      <w:r w:rsidRPr="00035821">
        <w:rPr>
          <w:rFonts w:eastAsiaTheme="minorHAnsi"/>
          <w:i/>
          <w:szCs w:val="24"/>
          <w:lang w:val="en-US"/>
        </w:rPr>
        <w:t>ein</w:t>
      </w:r>
      <w:proofErr w:type="spellEnd"/>
      <w:r w:rsidRPr="00035821">
        <w:rPr>
          <w:rFonts w:eastAsiaTheme="minorHAnsi"/>
          <w:i/>
          <w:szCs w:val="24"/>
          <w:lang w:val="en-US"/>
        </w:rPr>
        <w:t xml:space="preserve"> </w:t>
      </w:r>
      <w:proofErr w:type="spellStart"/>
      <w:r w:rsidRPr="00035821">
        <w:rPr>
          <w:rFonts w:eastAsiaTheme="minorHAnsi"/>
          <w:i/>
          <w:szCs w:val="24"/>
          <w:lang w:val="en-US"/>
        </w:rPr>
        <w:t>wenig</w:t>
      </w:r>
      <w:proofErr w:type="spellEnd"/>
      <w:r w:rsidRPr="00035821">
        <w:rPr>
          <w:rFonts w:eastAsiaTheme="minorHAnsi"/>
          <w:i/>
          <w:szCs w:val="24"/>
          <w:lang w:val="en-US"/>
        </w:rPr>
        <w:t xml:space="preserve"> </w:t>
      </w:r>
      <w:proofErr w:type="spellStart"/>
      <w:r w:rsidR="00E73174">
        <w:rPr>
          <w:rFonts w:eastAsiaTheme="minorHAnsi"/>
          <w:i/>
          <w:szCs w:val="24"/>
          <w:lang w:val="en-US"/>
        </w:rPr>
        <w:t>Bürgermeister</w:t>
      </w:r>
      <w:proofErr w:type="spellEnd"/>
      <w:r w:rsidRPr="00035821">
        <w:rPr>
          <w:rFonts w:eastAsiaTheme="minorHAnsi"/>
          <w:szCs w:val="24"/>
          <w:lang w:val="en-US"/>
        </w:rPr>
        <w:t xml:space="preserve">). </w:t>
      </w:r>
    </w:p>
    <w:tbl>
      <w:tblPr>
        <w:tblpPr w:rightFromText="6804" w:vertAnchor="text" w:tblpY="58"/>
        <w:tblOverlap w:val="never"/>
        <w:tblW w:w="8075" w:type="dxa"/>
        <w:tblLayout w:type="fixed"/>
        <w:tblCellMar>
          <w:left w:w="0" w:type="dxa"/>
          <w:right w:w="0" w:type="dxa"/>
        </w:tblCellMar>
        <w:tblLook w:val="0000" w:firstRow="0" w:lastRow="0" w:firstColumn="0" w:lastColumn="0" w:noHBand="0" w:noVBand="0"/>
      </w:tblPr>
      <w:tblGrid>
        <w:gridCol w:w="450"/>
        <w:gridCol w:w="265"/>
        <w:gridCol w:w="7360"/>
      </w:tblGrid>
      <w:tr w:rsidR="00B26FAC" w14:paraId="67A2CD59" w14:textId="77777777" w:rsidTr="006A7107">
        <w:tc>
          <w:tcPr>
            <w:tcW w:w="450" w:type="dxa"/>
          </w:tcPr>
          <w:p w14:paraId="7E21E526" w14:textId="59E0E8E4" w:rsidR="00035821" w:rsidRDefault="00035821" w:rsidP="002A6BBC">
            <w:pPr>
              <w:keepNext/>
              <w:widowControl w:val="0"/>
              <w:spacing w:before="120"/>
              <w:contextualSpacing/>
              <w:jc w:val="left"/>
              <w:rPr>
                <w:rFonts w:cs="Libertinus Serif"/>
                <w:sz w:val="20"/>
                <w:szCs w:val="20"/>
                <w:lang w:val="en-US"/>
              </w:rPr>
            </w:pPr>
            <w:r>
              <w:rPr>
                <w:rFonts w:cs="Libertinus Serif"/>
                <w:sz w:val="20"/>
                <w:szCs w:val="20"/>
                <w:lang w:val="en-US"/>
              </w:rPr>
              <w:t>(1)</w:t>
            </w:r>
          </w:p>
        </w:tc>
        <w:tc>
          <w:tcPr>
            <w:tcW w:w="265" w:type="dxa"/>
          </w:tcPr>
          <w:p w14:paraId="7560CE79" w14:textId="77777777" w:rsidR="00035821" w:rsidRPr="002B57CC" w:rsidRDefault="00035821" w:rsidP="002A6BBC">
            <w:pPr>
              <w:widowControl w:val="0"/>
              <w:spacing w:before="120"/>
              <w:contextualSpacing/>
              <w:jc w:val="left"/>
              <w:rPr>
                <w:rFonts w:cs="Libertinus Serif"/>
                <w:sz w:val="20"/>
                <w:szCs w:val="20"/>
                <w:lang w:val="vi-VN"/>
              </w:rPr>
            </w:pPr>
            <w:r w:rsidRPr="002B57CC">
              <w:rPr>
                <w:rFonts w:cs="Libertinus Serif"/>
                <w:sz w:val="20"/>
                <w:szCs w:val="20"/>
                <w:lang w:val="vi-VN"/>
              </w:rPr>
              <w:t>a.</w:t>
            </w:r>
          </w:p>
        </w:tc>
        <w:tc>
          <w:tcPr>
            <w:tcW w:w="7360" w:type="dxa"/>
          </w:tcPr>
          <w:p w14:paraId="1DDDF8E9" w14:textId="77777777" w:rsidR="00035821" w:rsidRDefault="00EE5BA4" w:rsidP="002A6BBC">
            <w:pPr>
              <w:widowControl w:val="0"/>
              <w:spacing w:before="120"/>
              <w:contextualSpacing/>
              <w:jc w:val="left"/>
              <w:rPr>
                <w:rFonts w:cs="Libertinus Serif"/>
                <w:i/>
                <w:sz w:val="20"/>
                <w:szCs w:val="20"/>
                <w:lang w:val="vi-VN"/>
              </w:rPr>
            </w:pPr>
            <w:proofErr w:type="spellStart"/>
            <w:r w:rsidRPr="00EE5BA4">
              <w:rPr>
                <w:rFonts w:cs="Libertinus Serif"/>
                <w:i/>
                <w:sz w:val="20"/>
                <w:szCs w:val="20"/>
                <w:lang w:val="en-US"/>
              </w:rPr>
              <w:t>viel</w:t>
            </w:r>
            <w:proofErr w:type="spellEnd"/>
            <w:r w:rsidRPr="00EE5BA4">
              <w:rPr>
                <w:rFonts w:cs="Libertinus Serif"/>
                <w:i/>
                <w:sz w:val="20"/>
                <w:szCs w:val="20"/>
                <w:lang w:val="en-US"/>
              </w:rPr>
              <w:t xml:space="preserve"> / </w:t>
            </w:r>
            <w:proofErr w:type="spellStart"/>
            <w:r w:rsidRPr="00EE5BA4">
              <w:rPr>
                <w:rFonts w:cs="Libertinus Serif"/>
                <w:i/>
                <w:sz w:val="20"/>
                <w:szCs w:val="20"/>
                <w:lang w:val="en-US"/>
              </w:rPr>
              <w:t>etwas</w:t>
            </w:r>
            <w:proofErr w:type="spellEnd"/>
            <w:r w:rsidRPr="00EE5BA4">
              <w:rPr>
                <w:rFonts w:cs="Libertinus Serif"/>
                <w:i/>
                <w:sz w:val="20"/>
                <w:szCs w:val="20"/>
                <w:lang w:val="en-US"/>
              </w:rPr>
              <w:t xml:space="preserve"> / </w:t>
            </w:r>
            <w:proofErr w:type="spellStart"/>
            <w:r w:rsidRPr="00EE5BA4">
              <w:rPr>
                <w:rFonts w:cs="Libertinus Serif"/>
                <w:i/>
                <w:sz w:val="20"/>
                <w:szCs w:val="20"/>
                <w:lang w:val="en-US"/>
              </w:rPr>
              <w:t>ein</w:t>
            </w:r>
            <w:proofErr w:type="spellEnd"/>
            <w:r w:rsidRPr="00EE5BA4">
              <w:rPr>
                <w:rFonts w:cs="Libertinus Serif"/>
                <w:i/>
                <w:sz w:val="20"/>
                <w:szCs w:val="20"/>
                <w:lang w:val="en-US"/>
              </w:rPr>
              <w:t xml:space="preserve"> </w:t>
            </w:r>
            <w:proofErr w:type="spellStart"/>
            <w:r w:rsidRPr="00EE5BA4">
              <w:rPr>
                <w:rFonts w:cs="Libertinus Serif"/>
                <w:i/>
                <w:sz w:val="20"/>
                <w:szCs w:val="20"/>
                <w:lang w:val="en-US"/>
              </w:rPr>
              <w:t>wenig</w:t>
            </w:r>
            <w:proofErr w:type="spellEnd"/>
            <w:r w:rsidRPr="00EE5BA4">
              <w:rPr>
                <w:rFonts w:cs="Libertinus Serif"/>
                <w:i/>
                <w:sz w:val="20"/>
                <w:szCs w:val="20"/>
                <w:lang w:val="en-US"/>
              </w:rPr>
              <w:t xml:space="preserve"> </w:t>
            </w:r>
            <w:proofErr w:type="gramStart"/>
            <w:r w:rsidRPr="00EE5BA4">
              <w:rPr>
                <w:rFonts w:cs="Libertinus Serif"/>
                <w:i/>
                <w:sz w:val="20"/>
                <w:szCs w:val="20"/>
                <w:lang w:val="en-US"/>
              </w:rPr>
              <w:t>Reis  ‘</w:t>
            </w:r>
            <w:proofErr w:type="gramEnd"/>
            <w:r w:rsidRPr="00EE5BA4">
              <w:rPr>
                <w:rFonts w:cs="Libertinus Serif"/>
                <w:i/>
                <w:sz w:val="20"/>
                <w:szCs w:val="20"/>
                <w:lang w:val="en-US"/>
              </w:rPr>
              <w:t>much / a bit of / a little rice’</w:t>
            </w:r>
          </w:p>
        </w:tc>
      </w:tr>
      <w:tr w:rsidR="00B26FAC" w14:paraId="75992343" w14:textId="77777777" w:rsidTr="006A7107">
        <w:trPr>
          <w:trHeight w:val="248"/>
        </w:trPr>
        <w:tc>
          <w:tcPr>
            <w:tcW w:w="450" w:type="dxa"/>
          </w:tcPr>
          <w:p w14:paraId="6BACACD7" w14:textId="77777777" w:rsidR="00035821" w:rsidRDefault="00035821" w:rsidP="0073747F">
            <w:pPr>
              <w:keepNext/>
              <w:widowControl w:val="0"/>
              <w:spacing w:before="0"/>
              <w:contextualSpacing/>
              <w:jc w:val="left"/>
              <w:rPr>
                <w:rFonts w:cs="Libertinus Serif"/>
                <w:sz w:val="20"/>
                <w:szCs w:val="20"/>
                <w:lang w:val="en-US"/>
              </w:rPr>
            </w:pPr>
          </w:p>
        </w:tc>
        <w:tc>
          <w:tcPr>
            <w:tcW w:w="265" w:type="dxa"/>
          </w:tcPr>
          <w:p w14:paraId="5A6FA851" w14:textId="77777777" w:rsidR="00035821" w:rsidRPr="002B57CC" w:rsidRDefault="00035821" w:rsidP="006A7107">
            <w:pPr>
              <w:widowControl w:val="0"/>
              <w:spacing w:before="0" w:after="120"/>
              <w:contextualSpacing/>
              <w:jc w:val="left"/>
              <w:rPr>
                <w:rFonts w:cs="Libertinus Serif"/>
                <w:sz w:val="20"/>
                <w:szCs w:val="20"/>
              </w:rPr>
            </w:pPr>
            <w:r w:rsidRPr="002B57CC">
              <w:rPr>
                <w:rFonts w:cs="Libertinus Serif"/>
                <w:sz w:val="20"/>
                <w:szCs w:val="20"/>
              </w:rPr>
              <w:t>b.</w:t>
            </w:r>
          </w:p>
        </w:tc>
        <w:tc>
          <w:tcPr>
            <w:tcW w:w="7360" w:type="dxa"/>
          </w:tcPr>
          <w:p w14:paraId="08992124" w14:textId="4C331055" w:rsidR="00035821" w:rsidRPr="002B57CC" w:rsidRDefault="00EE5BA4" w:rsidP="006A7107">
            <w:pPr>
              <w:widowControl w:val="0"/>
              <w:spacing w:before="0" w:after="120"/>
              <w:contextualSpacing/>
              <w:jc w:val="left"/>
              <w:rPr>
                <w:sz w:val="20"/>
              </w:rPr>
            </w:pPr>
            <w:r w:rsidRPr="00EE5BA4">
              <w:rPr>
                <w:i/>
                <w:sz w:val="20"/>
                <w:lang w:val="de-DE"/>
              </w:rPr>
              <w:t xml:space="preserve">viel / etwas / ein wenig </w:t>
            </w:r>
            <w:proofErr w:type="gramStart"/>
            <w:r w:rsidRPr="00EE5BA4">
              <w:rPr>
                <w:i/>
                <w:sz w:val="20"/>
                <w:lang w:val="de-DE"/>
              </w:rPr>
              <w:t>Knoblauch</w:t>
            </w:r>
            <w:r w:rsidRPr="00EE5BA4">
              <w:rPr>
                <w:sz w:val="20"/>
                <w:lang w:val="de-DE"/>
              </w:rPr>
              <w:t xml:space="preserve">  ‘</w:t>
            </w:r>
            <w:proofErr w:type="spellStart"/>
            <w:proofErr w:type="gramEnd"/>
            <w:r w:rsidRPr="00EE5BA4">
              <w:rPr>
                <w:sz w:val="20"/>
                <w:lang w:val="de-DE"/>
              </w:rPr>
              <w:t>much</w:t>
            </w:r>
            <w:proofErr w:type="spellEnd"/>
            <w:r w:rsidRPr="00EE5BA4">
              <w:rPr>
                <w:sz w:val="20"/>
                <w:lang w:val="de-DE"/>
              </w:rPr>
              <w:t xml:space="preserve"> / a </w:t>
            </w:r>
            <w:proofErr w:type="spellStart"/>
            <w:r w:rsidRPr="00EE5BA4">
              <w:rPr>
                <w:sz w:val="20"/>
                <w:lang w:val="de-DE"/>
              </w:rPr>
              <w:t>bit</w:t>
            </w:r>
            <w:proofErr w:type="spellEnd"/>
            <w:r w:rsidRPr="00EE5BA4">
              <w:rPr>
                <w:sz w:val="20"/>
                <w:lang w:val="de-DE"/>
              </w:rPr>
              <w:t xml:space="preserve"> </w:t>
            </w:r>
            <w:proofErr w:type="spellStart"/>
            <w:r w:rsidRPr="00EE5BA4">
              <w:rPr>
                <w:sz w:val="20"/>
                <w:lang w:val="de-DE"/>
              </w:rPr>
              <w:t>of</w:t>
            </w:r>
            <w:proofErr w:type="spellEnd"/>
            <w:r w:rsidRPr="00EE5BA4">
              <w:rPr>
                <w:sz w:val="20"/>
                <w:lang w:val="de-DE"/>
              </w:rPr>
              <w:t xml:space="preserve"> / a </w:t>
            </w:r>
            <w:proofErr w:type="spellStart"/>
            <w:r w:rsidRPr="00EE5BA4">
              <w:rPr>
                <w:sz w:val="20"/>
                <w:lang w:val="de-DE"/>
              </w:rPr>
              <w:t>little</w:t>
            </w:r>
            <w:proofErr w:type="spellEnd"/>
            <w:r w:rsidRPr="00EE5BA4">
              <w:rPr>
                <w:sz w:val="20"/>
                <w:lang w:val="de-DE"/>
              </w:rPr>
              <w:t xml:space="preserve"> </w:t>
            </w:r>
            <w:proofErr w:type="spellStart"/>
            <w:r w:rsidRPr="00EE5BA4">
              <w:rPr>
                <w:sz w:val="20"/>
                <w:lang w:val="de-DE"/>
              </w:rPr>
              <w:t>garlic</w:t>
            </w:r>
            <w:proofErr w:type="spellEnd"/>
            <w:r w:rsidR="008B0231" w:rsidRPr="00EE5BA4">
              <w:rPr>
                <w:rFonts w:cs="Libertinus Serif"/>
                <w:i/>
                <w:sz w:val="20"/>
                <w:szCs w:val="20"/>
                <w:lang w:val="en-US"/>
              </w:rPr>
              <w:t>’</w:t>
            </w:r>
          </w:p>
        </w:tc>
      </w:tr>
      <w:tr w:rsidR="00B26FAC" w:rsidRPr="00EE5BA4" w14:paraId="36331C30" w14:textId="77777777" w:rsidTr="006A7107">
        <w:tc>
          <w:tcPr>
            <w:tcW w:w="450" w:type="dxa"/>
          </w:tcPr>
          <w:p w14:paraId="2DFB680C" w14:textId="0158D62E" w:rsidR="00B26FAC" w:rsidRDefault="00B26FAC" w:rsidP="0073747F">
            <w:pPr>
              <w:keepNext/>
              <w:widowControl w:val="0"/>
              <w:spacing w:before="0"/>
              <w:contextualSpacing/>
              <w:jc w:val="left"/>
              <w:rPr>
                <w:rFonts w:cs="Libertinus Serif"/>
                <w:sz w:val="20"/>
                <w:szCs w:val="20"/>
                <w:lang w:val="en-US"/>
              </w:rPr>
            </w:pPr>
            <w:r>
              <w:rPr>
                <w:rFonts w:cs="Libertinus Serif"/>
                <w:sz w:val="20"/>
                <w:szCs w:val="20"/>
                <w:lang w:val="en-US"/>
              </w:rPr>
              <w:t>(2)</w:t>
            </w:r>
          </w:p>
        </w:tc>
        <w:tc>
          <w:tcPr>
            <w:tcW w:w="265" w:type="dxa"/>
          </w:tcPr>
          <w:p w14:paraId="20D3558D" w14:textId="77777777" w:rsidR="00B26FAC" w:rsidRPr="002B57CC" w:rsidRDefault="00B26FAC" w:rsidP="0073747F">
            <w:pPr>
              <w:widowControl w:val="0"/>
              <w:spacing w:before="0"/>
              <w:contextualSpacing/>
              <w:jc w:val="left"/>
              <w:rPr>
                <w:rFonts w:cs="Libertinus Serif"/>
                <w:sz w:val="20"/>
                <w:szCs w:val="20"/>
                <w:lang w:val="vi-VN"/>
              </w:rPr>
            </w:pPr>
            <w:r w:rsidRPr="002B57CC">
              <w:rPr>
                <w:rFonts w:cs="Libertinus Serif"/>
                <w:sz w:val="20"/>
                <w:szCs w:val="20"/>
                <w:lang w:val="vi-VN"/>
              </w:rPr>
              <w:t>a.</w:t>
            </w:r>
          </w:p>
        </w:tc>
        <w:tc>
          <w:tcPr>
            <w:tcW w:w="7360" w:type="dxa"/>
          </w:tcPr>
          <w:p w14:paraId="6685CDC0" w14:textId="77777777" w:rsidR="00B26FAC" w:rsidRPr="00EE5BA4" w:rsidRDefault="00B26FAC" w:rsidP="0073747F">
            <w:pPr>
              <w:widowControl w:val="0"/>
              <w:spacing w:before="0"/>
              <w:contextualSpacing/>
              <w:jc w:val="left"/>
              <w:rPr>
                <w:rFonts w:cs="Libertinus Serif"/>
                <w:sz w:val="20"/>
                <w:szCs w:val="20"/>
                <w:lang w:val="cs-CZ"/>
              </w:rPr>
            </w:pPr>
            <w:r w:rsidRPr="00EE5BA4">
              <w:rPr>
                <w:sz w:val="20"/>
                <w:lang w:val="cs-CZ"/>
              </w:rPr>
              <w:t>[COSMAS, Die Zeit 19.02.2004]</w:t>
            </w:r>
          </w:p>
        </w:tc>
      </w:tr>
      <w:tr w:rsidR="00EE5BA4" w:rsidRPr="00A749FB" w14:paraId="337884B0" w14:textId="77777777" w:rsidTr="006A7107">
        <w:tc>
          <w:tcPr>
            <w:tcW w:w="450" w:type="dxa"/>
          </w:tcPr>
          <w:p w14:paraId="61CD2451" w14:textId="77777777" w:rsidR="00EE5BA4" w:rsidRDefault="002B57CC" w:rsidP="00B26FAC">
            <w:pPr>
              <w:keepNext/>
              <w:widowControl w:val="0"/>
              <w:spacing w:before="0"/>
              <w:contextualSpacing/>
              <w:jc w:val="left"/>
              <w:rPr>
                <w:rFonts w:cs="Libertinus Serif"/>
                <w:sz w:val="20"/>
                <w:szCs w:val="20"/>
                <w:lang w:val="en-US"/>
              </w:rPr>
            </w:pPr>
            <w:r>
              <w:rPr>
                <w:rFonts w:cs="Libertinus Serif"/>
                <w:sz w:val="20"/>
                <w:szCs w:val="20"/>
                <w:lang w:val="en-US"/>
              </w:rPr>
              <w:t xml:space="preserve"> </w:t>
            </w:r>
          </w:p>
        </w:tc>
        <w:tc>
          <w:tcPr>
            <w:tcW w:w="265" w:type="dxa"/>
          </w:tcPr>
          <w:p w14:paraId="15F73130" w14:textId="77777777" w:rsidR="00EE5BA4" w:rsidRPr="002B57CC" w:rsidRDefault="00EE5BA4" w:rsidP="0073747F">
            <w:pPr>
              <w:widowControl w:val="0"/>
              <w:spacing w:before="0"/>
              <w:contextualSpacing/>
              <w:jc w:val="left"/>
              <w:rPr>
                <w:rFonts w:cs="Libertinus Serif"/>
                <w:sz w:val="20"/>
                <w:szCs w:val="20"/>
                <w:lang w:val="vi-VN"/>
              </w:rPr>
            </w:pPr>
          </w:p>
        </w:tc>
        <w:tc>
          <w:tcPr>
            <w:tcW w:w="7360" w:type="dxa"/>
          </w:tcPr>
          <w:p w14:paraId="4726B848" w14:textId="77777777" w:rsidR="00EE5BA4" w:rsidRPr="00EE5BA4" w:rsidRDefault="00EE5BA4" w:rsidP="0073747F">
            <w:pPr>
              <w:widowControl w:val="0"/>
              <w:spacing w:before="0"/>
              <w:contextualSpacing/>
              <w:jc w:val="left"/>
              <w:rPr>
                <w:rFonts w:cs="Libertinus Serif"/>
                <w:i/>
                <w:sz w:val="20"/>
                <w:szCs w:val="20"/>
                <w:lang w:val="de-DE"/>
              </w:rPr>
            </w:pPr>
            <w:r w:rsidRPr="00EE5BA4">
              <w:rPr>
                <w:rFonts w:cs="Libertinus Serif"/>
                <w:sz w:val="20"/>
                <w:szCs w:val="20"/>
                <w:lang w:val="cs-CZ"/>
              </w:rPr>
              <w:t>Aus der Auslage wählen sie die Zutaten für ihre Handmahlzeit: ein bisschen Rotkohl,</w:t>
            </w:r>
            <w:r w:rsidRPr="00EE5BA4">
              <w:rPr>
                <w:rFonts w:cs="Libertinus Serif"/>
                <w:i/>
                <w:sz w:val="20"/>
                <w:szCs w:val="20"/>
                <w:lang w:val="cs-CZ"/>
              </w:rPr>
              <w:t xml:space="preserve"> viel Zwiebeln.</w:t>
            </w:r>
          </w:p>
        </w:tc>
      </w:tr>
      <w:tr w:rsidR="00EE5BA4" w:rsidRPr="00EE5BA4" w14:paraId="07D6B9B0" w14:textId="77777777" w:rsidTr="006A7107">
        <w:trPr>
          <w:trHeight w:val="328"/>
        </w:trPr>
        <w:tc>
          <w:tcPr>
            <w:tcW w:w="450" w:type="dxa"/>
          </w:tcPr>
          <w:p w14:paraId="3187284F" w14:textId="77777777" w:rsidR="00EE5BA4" w:rsidRPr="00EE5BA4" w:rsidRDefault="00EE5BA4" w:rsidP="0073747F">
            <w:pPr>
              <w:keepNext/>
              <w:widowControl w:val="0"/>
              <w:spacing w:before="0"/>
              <w:contextualSpacing/>
              <w:jc w:val="left"/>
              <w:rPr>
                <w:rFonts w:cs="Libertinus Serif"/>
                <w:sz w:val="20"/>
                <w:szCs w:val="20"/>
                <w:lang w:val="de-DE"/>
              </w:rPr>
            </w:pPr>
          </w:p>
        </w:tc>
        <w:tc>
          <w:tcPr>
            <w:tcW w:w="265" w:type="dxa"/>
          </w:tcPr>
          <w:p w14:paraId="29222668" w14:textId="77777777" w:rsidR="00EE5BA4" w:rsidRPr="002B57CC" w:rsidRDefault="00EE5BA4" w:rsidP="0073747F">
            <w:pPr>
              <w:widowControl w:val="0"/>
              <w:spacing w:before="0"/>
              <w:contextualSpacing/>
              <w:jc w:val="left"/>
              <w:rPr>
                <w:rFonts w:cs="Libertinus Serif"/>
                <w:sz w:val="20"/>
                <w:szCs w:val="20"/>
                <w:lang w:val="de-DE"/>
              </w:rPr>
            </w:pPr>
          </w:p>
        </w:tc>
        <w:tc>
          <w:tcPr>
            <w:tcW w:w="7360" w:type="dxa"/>
          </w:tcPr>
          <w:p w14:paraId="1E28371B" w14:textId="77777777" w:rsidR="00EE5BA4" w:rsidRPr="00EE5BA4" w:rsidRDefault="00EE5BA4" w:rsidP="00174B26">
            <w:pPr>
              <w:widowControl w:val="0"/>
              <w:spacing w:before="0" w:line="240" w:lineRule="exact"/>
              <w:contextualSpacing/>
              <w:jc w:val="left"/>
              <w:rPr>
                <w:sz w:val="20"/>
                <w:lang w:val="de-DE"/>
              </w:rPr>
            </w:pPr>
            <w:r w:rsidRPr="00EE5BA4">
              <w:rPr>
                <w:sz w:val="20"/>
                <w:lang w:val="en-US"/>
              </w:rPr>
              <w:t>‘From the display they choose the ingredients for their hand meal: a little red cabbage, a lot of onions.’</w:t>
            </w:r>
            <w:r w:rsidRPr="00EE5BA4">
              <w:rPr>
                <w:sz w:val="20"/>
                <w:lang w:val="cs-CZ"/>
              </w:rPr>
              <w:t xml:space="preserve"> </w:t>
            </w:r>
          </w:p>
        </w:tc>
      </w:tr>
      <w:tr w:rsidR="00B26FAC" w:rsidRPr="00A749FB" w14:paraId="7C2F0857" w14:textId="77777777" w:rsidTr="006A7107">
        <w:tc>
          <w:tcPr>
            <w:tcW w:w="450" w:type="dxa"/>
          </w:tcPr>
          <w:p w14:paraId="539E553A" w14:textId="77777777" w:rsidR="00B26FAC" w:rsidRDefault="00B26FAC" w:rsidP="0073747F">
            <w:pPr>
              <w:keepNext/>
              <w:widowControl w:val="0"/>
              <w:spacing w:before="0"/>
              <w:contextualSpacing/>
              <w:jc w:val="left"/>
              <w:rPr>
                <w:rFonts w:cs="Libertinus Serif"/>
                <w:sz w:val="20"/>
                <w:szCs w:val="20"/>
                <w:lang w:val="en-US"/>
              </w:rPr>
            </w:pPr>
          </w:p>
        </w:tc>
        <w:tc>
          <w:tcPr>
            <w:tcW w:w="265" w:type="dxa"/>
          </w:tcPr>
          <w:p w14:paraId="7C386610" w14:textId="77777777" w:rsidR="00B26FAC" w:rsidRPr="002B57CC" w:rsidRDefault="00B26FAC" w:rsidP="0073747F">
            <w:pPr>
              <w:widowControl w:val="0"/>
              <w:spacing w:before="0"/>
              <w:contextualSpacing/>
              <w:jc w:val="left"/>
              <w:rPr>
                <w:rFonts w:cs="Libertinus Serif"/>
                <w:sz w:val="20"/>
                <w:szCs w:val="20"/>
                <w:lang w:val="vi-VN"/>
              </w:rPr>
            </w:pPr>
            <w:r w:rsidRPr="002B57CC">
              <w:rPr>
                <w:rFonts w:cs="Libertinus Serif"/>
                <w:sz w:val="20"/>
                <w:szCs w:val="20"/>
                <w:lang w:val="vi-VN"/>
              </w:rPr>
              <w:t>b.</w:t>
            </w:r>
          </w:p>
        </w:tc>
        <w:tc>
          <w:tcPr>
            <w:tcW w:w="7360" w:type="dxa"/>
          </w:tcPr>
          <w:p w14:paraId="1AB06568" w14:textId="77777777" w:rsidR="00B26FAC" w:rsidRPr="00EE5BA4" w:rsidRDefault="00B26FAC" w:rsidP="0073747F">
            <w:pPr>
              <w:widowControl w:val="0"/>
              <w:spacing w:before="0"/>
              <w:contextualSpacing/>
              <w:jc w:val="left"/>
              <w:rPr>
                <w:rFonts w:cs="Libertinus Serif"/>
                <w:i/>
                <w:sz w:val="20"/>
                <w:szCs w:val="20"/>
                <w:lang w:val="cs-CZ"/>
              </w:rPr>
            </w:pPr>
            <w:r w:rsidRPr="00EE5BA4">
              <w:rPr>
                <w:rFonts w:cs="Libertinus Serif"/>
                <w:sz w:val="20"/>
                <w:szCs w:val="20"/>
                <w:lang w:val="cs-CZ"/>
              </w:rPr>
              <w:t>[https://www.kochbar.de, Mit-Bohnen-gefuellte-Paprikafruechte]</w:t>
            </w:r>
          </w:p>
        </w:tc>
      </w:tr>
      <w:tr w:rsidR="00EE5BA4" w:rsidRPr="00A749FB" w14:paraId="3D4A29BC" w14:textId="77777777" w:rsidTr="006A7107">
        <w:tc>
          <w:tcPr>
            <w:tcW w:w="450" w:type="dxa"/>
          </w:tcPr>
          <w:p w14:paraId="335FEF56" w14:textId="77777777" w:rsidR="00EE5BA4" w:rsidRPr="00B26FAC" w:rsidRDefault="00EE5BA4" w:rsidP="0073747F">
            <w:pPr>
              <w:keepNext/>
              <w:widowControl w:val="0"/>
              <w:spacing w:before="0"/>
              <w:contextualSpacing/>
              <w:jc w:val="left"/>
              <w:rPr>
                <w:rFonts w:cs="Libertinus Serif"/>
                <w:sz w:val="20"/>
                <w:szCs w:val="20"/>
                <w:lang w:val="de-DE"/>
              </w:rPr>
            </w:pPr>
          </w:p>
        </w:tc>
        <w:tc>
          <w:tcPr>
            <w:tcW w:w="265" w:type="dxa"/>
          </w:tcPr>
          <w:p w14:paraId="026D884B" w14:textId="77777777" w:rsidR="00EE5BA4" w:rsidRPr="002B57CC" w:rsidRDefault="00EE5BA4" w:rsidP="0073747F">
            <w:pPr>
              <w:widowControl w:val="0"/>
              <w:spacing w:before="0"/>
              <w:contextualSpacing/>
              <w:jc w:val="left"/>
              <w:rPr>
                <w:rFonts w:cs="Libertinus Serif"/>
                <w:sz w:val="20"/>
                <w:szCs w:val="20"/>
                <w:lang w:val="vi-VN"/>
              </w:rPr>
            </w:pPr>
          </w:p>
        </w:tc>
        <w:tc>
          <w:tcPr>
            <w:tcW w:w="7360" w:type="dxa"/>
          </w:tcPr>
          <w:p w14:paraId="3F1254C0" w14:textId="77777777" w:rsidR="00EE5BA4" w:rsidRPr="00EE5BA4" w:rsidRDefault="00EE5BA4" w:rsidP="0073747F">
            <w:pPr>
              <w:widowControl w:val="0"/>
              <w:spacing w:before="0"/>
              <w:contextualSpacing/>
              <w:jc w:val="left"/>
              <w:rPr>
                <w:rFonts w:cs="Libertinus Serif"/>
                <w:i/>
                <w:sz w:val="20"/>
                <w:szCs w:val="20"/>
                <w:lang w:val="de-DE"/>
              </w:rPr>
            </w:pPr>
            <w:r w:rsidRPr="00EE5BA4">
              <w:rPr>
                <w:rFonts w:cs="Libertinus Serif"/>
                <w:i/>
                <w:sz w:val="20"/>
                <w:szCs w:val="20"/>
                <w:lang w:val="cs-CZ"/>
              </w:rPr>
              <w:t xml:space="preserve">Etwas Bohnen </w:t>
            </w:r>
            <w:r w:rsidRPr="00EE5BA4">
              <w:rPr>
                <w:rFonts w:cs="Libertinus Serif"/>
                <w:sz w:val="20"/>
                <w:szCs w:val="20"/>
                <w:lang w:val="cs-CZ"/>
              </w:rPr>
              <w:t>zurückbehalten, um diese dann in die Zwischenräume zu geben.</w:t>
            </w:r>
          </w:p>
        </w:tc>
      </w:tr>
      <w:tr w:rsidR="00EE5BA4" w:rsidRPr="00EE5BA4" w14:paraId="7896487B" w14:textId="77777777" w:rsidTr="006A7107">
        <w:trPr>
          <w:trHeight w:val="328"/>
        </w:trPr>
        <w:tc>
          <w:tcPr>
            <w:tcW w:w="450" w:type="dxa"/>
          </w:tcPr>
          <w:p w14:paraId="612FF5ED" w14:textId="77777777" w:rsidR="00EE5BA4" w:rsidRPr="00EE5BA4" w:rsidRDefault="00EE5BA4" w:rsidP="0073747F">
            <w:pPr>
              <w:keepNext/>
              <w:widowControl w:val="0"/>
              <w:spacing w:before="0"/>
              <w:contextualSpacing/>
              <w:jc w:val="left"/>
              <w:rPr>
                <w:rFonts w:cs="Libertinus Serif"/>
                <w:sz w:val="20"/>
                <w:szCs w:val="20"/>
                <w:lang w:val="de-DE"/>
              </w:rPr>
            </w:pPr>
          </w:p>
        </w:tc>
        <w:tc>
          <w:tcPr>
            <w:tcW w:w="265" w:type="dxa"/>
          </w:tcPr>
          <w:p w14:paraId="07FA5CC4" w14:textId="77777777" w:rsidR="00EE5BA4" w:rsidRPr="00B26FAC" w:rsidRDefault="00EE5BA4" w:rsidP="0073747F">
            <w:pPr>
              <w:widowControl w:val="0"/>
              <w:spacing w:before="0"/>
              <w:contextualSpacing/>
              <w:jc w:val="left"/>
              <w:rPr>
                <w:rFonts w:cs="Libertinus Serif"/>
                <w:sz w:val="20"/>
                <w:szCs w:val="20"/>
                <w:lang w:val="de-DE"/>
              </w:rPr>
            </w:pPr>
          </w:p>
        </w:tc>
        <w:tc>
          <w:tcPr>
            <w:tcW w:w="7360" w:type="dxa"/>
          </w:tcPr>
          <w:p w14:paraId="2AC5929D" w14:textId="77777777" w:rsidR="00EE5BA4" w:rsidRPr="00EE5BA4" w:rsidRDefault="00EE5BA4" w:rsidP="00174B26">
            <w:pPr>
              <w:widowControl w:val="0"/>
              <w:spacing w:before="0" w:line="240" w:lineRule="exact"/>
              <w:contextualSpacing/>
              <w:jc w:val="left"/>
              <w:rPr>
                <w:lang w:val="de-DE"/>
              </w:rPr>
            </w:pPr>
            <w:r w:rsidRPr="00EE5BA4">
              <w:rPr>
                <w:rFonts w:cs="Libertinus Serif"/>
                <w:sz w:val="20"/>
                <w:szCs w:val="20"/>
                <w:lang w:val="en-US"/>
              </w:rPr>
              <w:t>‘Retain some beans to add to the spaces in between.’</w:t>
            </w:r>
            <w:r w:rsidRPr="00EE5BA4">
              <w:rPr>
                <w:rFonts w:cs="Libertinus Serif"/>
                <w:sz w:val="20"/>
                <w:szCs w:val="20"/>
                <w:lang w:val="cs-CZ"/>
              </w:rPr>
              <w:t xml:space="preserve"> </w:t>
            </w:r>
          </w:p>
        </w:tc>
      </w:tr>
      <w:tr w:rsidR="00B26FAC" w:rsidRPr="00A749FB" w14:paraId="7005F33E" w14:textId="77777777" w:rsidTr="006A7107">
        <w:tc>
          <w:tcPr>
            <w:tcW w:w="450" w:type="dxa"/>
          </w:tcPr>
          <w:p w14:paraId="38678069" w14:textId="77777777" w:rsidR="00B26FAC" w:rsidRDefault="00B26FAC" w:rsidP="0073747F">
            <w:pPr>
              <w:keepNext/>
              <w:widowControl w:val="0"/>
              <w:spacing w:before="0"/>
              <w:contextualSpacing/>
              <w:jc w:val="left"/>
              <w:rPr>
                <w:rFonts w:cs="Libertinus Serif"/>
                <w:sz w:val="20"/>
                <w:szCs w:val="20"/>
                <w:lang w:val="en-US"/>
              </w:rPr>
            </w:pPr>
          </w:p>
        </w:tc>
        <w:tc>
          <w:tcPr>
            <w:tcW w:w="265" w:type="dxa"/>
          </w:tcPr>
          <w:p w14:paraId="75B5FB02" w14:textId="77777777" w:rsidR="00B26FAC" w:rsidRPr="002B57CC" w:rsidRDefault="00B26FAC" w:rsidP="0073747F">
            <w:pPr>
              <w:widowControl w:val="0"/>
              <w:spacing w:before="0"/>
              <w:contextualSpacing/>
              <w:jc w:val="left"/>
              <w:rPr>
                <w:rFonts w:cs="Libertinus Serif"/>
                <w:sz w:val="20"/>
                <w:szCs w:val="20"/>
                <w:lang w:val="vi-VN"/>
              </w:rPr>
            </w:pPr>
            <w:r w:rsidRPr="002B57CC">
              <w:rPr>
                <w:rFonts w:cs="Libertinus Serif"/>
                <w:sz w:val="20"/>
                <w:szCs w:val="20"/>
                <w:lang w:val="vi-VN"/>
              </w:rPr>
              <w:t>c.</w:t>
            </w:r>
          </w:p>
        </w:tc>
        <w:tc>
          <w:tcPr>
            <w:tcW w:w="7360" w:type="dxa"/>
          </w:tcPr>
          <w:p w14:paraId="616B64C6" w14:textId="77777777" w:rsidR="00B26FAC" w:rsidRPr="00EE5BA4" w:rsidRDefault="00B26FAC" w:rsidP="0073747F">
            <w:pPr>
              <w:widowControl w:val="0"/>
              <w:spacing w:before="0"/>
              <w:contextualSpacing/>
              <w:jc w:val="left"/>
              <w:rPr>
                <w:rFonts w:cs="Libertinus Serif"/>
                <w:sz w:val="20"/>
                <w:szCs w:val="20"/>
                <w:lang w:val="cs-CZ"/>
              </w:rPr>
            </w:pPr>
            <w:r w:rsidRPr="00EE5BA4">
              <w:rPr>
                <w:sz w:val="20"/>
                <w:lang w:val="cs-CZ"/>
              </w:rPr>
              <w:t>[https://www.ichkoche.at/erdbeersorbet-mit-rum-rezept-17747]</w:t>
            </w:r>
          </w:p>
        </w:tc>
      </w:tr>
      <w:tr w:rsidR="00EE5BA4" w:rsidRPr="00A749FB" w14:paraId="2D0438C5" w14:textId="77777777" w:rsidTr="006A7107">
        <w:tc>
          <w:tcPr>
            <w:tcW w:w="450" w:type="dxa"/>
          </w:tcPr>
          <w:p w14:paraId="2F518045" w14:textId="77777777" w:rsidR="00EE5BA4" w:rsidRPr="00B26FAC" w:rsidRDefault="00EE5BA4" w:rsidP="0073747F">
            <w:pPr>
              <w:keepNext/>
              <w:widowControl w:val="0"/>
              <w:spacing w:before="0"/>
              <w:contextualSpacing/>
              <w:jc w:val="left"/>
              <w:rPr>
                <w:rFonts w:cs="Libertinus Serif"/>
                <w:sz w:val="20"/>
                <w:szCs w:val="20"/>
                <w:lang w:val="vi-VN"/>
              </w:rPr>
            </w:pPr>
          </w:p>
        </w:tc>
        <w:tc>
          <w:tcPr>
            <w:tcW w:w="265" w:type="dxa"/>
          </w:tcPr>
          <w:p w14:paraId="64B29C86" w14:textId="77777777" w:rsidR="00EE5BA4" w:rsidRPr="002B57CC" w:rsidRDefault="00EE5BA4" w:rsidP="0073747F">
            <w:pPr>
              <w:widowControl w:val="0"/>
              <w:spacing w:before="0"/>
              <w:contextualSpacing/>
              <w:jc w:val="left"/>
              <w:rPr>
                <w:rFonts w:cs="Libertinus Serif"/>
                <w:sz w:val="20"/>
                <w:szCs w:val="20"/>
                <w:lang w:val="vi-VN"/>
              </w:rPr>
            </w:pPr>
          </w:p>
        </w:tc>
        <w:tc>
          <w:tcPr>
            <w:tcW w:w="7360" w:type="dxa"/>
          </w:tcPr>
          <w:p w14:paraId="332BA921" w14:textId="3469BF9C" w:rsidR="00EE5BA4" w:rsidRPr="00EE5BA4" w:rsidRDefault="00EE5BA4" w:rsidP="0073747F">
            <w:pPr>
              <w:widowControl w:val="0"/>
              <w:spacing w:before="0"/>
              <w:contextualSpacing/>
              <w:jc w:val="left"/>
              <w:rPr>
                <w:rFonts w:cs="Libertinus Serif"/>
                <w:sz w:val="20"/>
                <w:szCs w:val="20"/>
                <w:lang w:val="de-DE"/>
              </w:rPr>
            </w:pPr>
            <w:r w:rsidRPr="00EE5BA4">
              <w:rPr>
                <w:rFonts w:cs="Libertinus Serif"/>
                <w:sz w:val="20"/>
                <w:szCs w:val="20"/>
                <w:lang w:val="cs-CZ"/>
              </w:rPr>
              <w:t>Ist es [</w:t>
            </w:r>
            <w:r w:rsidR="00D31CF0">
              <w:rPr>
                <w:rFonts w:cs="Libertinus Serif"/>
                <w:sz w:val="20"/>
                <w:szCs w:val="20"/>
                <w:lang w:val="cs-CZ"/>
              </w:rPr>
              <w:t xml:space="preserve">= </w:t>
            </w:r>
            <w:r w:rsidRPr="00EE5BA4">
              <w:rPr>
                <w:rFonts w:cs="Libertinus Serif"/>
                <w:sz w:val="20"/>
                <w:szCs w:val="20"/>
                <w:lang w:val="cs-CZ"/>
              </w:rPr>
              <w:t xml:space="preserve">das Sorbet] zu flüssig, noch </w:t>
            </w:r>
            <w:r w:rsidRPr="00EE5BA4">
              <w:rPr>
                <w:rFonts w:cs="Libertinus Serif"/>
                <w:i/>
                <w:sz w:val="20"/>
                <w:szCs w:val="20"/>
                <w:lang w:val="cs-CZ"/>
              </w:rPr>
              <w:t>ein wenig Erdbeeren</w:t>
            </w:r>
            <w:r w:rsidRPr="00EE5BA4">
              <w:rPr>
                <w:rFonts w:cs="Libertinus Serif"/>
                <w:sz w:val="20"/>
                <w:szCs w:val="20"/>
                <w:lang w:val="cs-CZ"/>
              </w:rPr>
              <w:t xml:space="preserve"> hinzufügen.</w:t>
            </w:r>
          </w:p>
        </w:tc>
      </w:tr>
      <w:tr w:rsidR="00EE5BA4" w14:paraId="337EA4E4" w14:textId="77777777" w:rsidTr="006A7107">
        <w:trPr>
          <w:trHeight w:val="328"/>
        </w:trPr>
        <w:tc>
          <w:tcPr>
            <w:tcW w:w="450" w:type="dxa"/>
          </w:tcPr>
          <w:p w14:paraId="1602B8FB" w14:textId="77777777" w:rsidR="00EE5BA4" w:rsidRPr="00EE5BA4" w:rsidRDefault="00EE5BA4" w:rsidP="0073747F">
            <w:pPr>
              <w:keepNext/>
              <w:widowControl w:val="0"/>
              <w:spacing w:before="0"/>
              <w:contextualSpacing/>
              <w:jc w:val="left"/>
              <w:rPr>
                <w:rFonts w:cs="Libertinus Serif"/>
                <w:sz w:val="20"/>
                <w:szCs w:val="20"/>
                <w:lang w:val="de-DE"/>
              </w:rPr>
            </w:pPr>
          </w:p>
        </w:tc>
        <w:tc>
          <w:tcPr>
            <w:tcW w:w="265" w:type="dxa"/>
          </w:tcPr>
          <w:p w14:paraId="017F3FBE" w14:textId="77777777" w:rsidR="00EE5BA4" w:rsidRPr="00B26FAC" w:rsidRDefault="00EE5BA4" w:rsidP="0073747F">
            <w:pPr>
              <w:widowControl w:val="0"/>
              <w:spacing w:before="0"/>
              <w:contextualSpacing/>
              <w:jc w:val="left"/>
              <w:rPr>
                <w:rFonts w:cs="Libertinus Serif"/>
                <w:sz w:val="20"/>
                <w:szCs w:val="20"/>
                <w:lang w:val="de-DE"/>
              </w:rPr>
            </w:pPr>
          </w:p>
        </w:tc>
        <w:tc>
          <w:tcPr>
            <w:tcW w:w="7360" w:type="dxa"/>
          </w:tcPr>
          <w:p w14:paraId="09BD053D" w14:textId="0E82C3B6" w:rsidR="00EE5BA4" w:rsidRPr="00EE5BA4" w:rsidRDefault="00EE5BA4" w:rsidP="00174B26">
            <w:pPr>
              <w:widowControl w:val="0"/>
              <w:spacing w:before="0" w:line="240" w:lineRule="exact"/>
              <w:contextualSpacing/>
              <w:jc w:val="left"/>
              <w:rPr>
                <w:sz w:val="20"/>
              </w:rPr>
            </w:pPr>
            <w:r w:rsidRPr="00EE5BA4">
              <w:rPr>
                <w:sz w:val="20"/>
                <w:lang w:val="en-US"/>
              </w:rPr>
              <w:t>‘If it [</w:t>
            </w:r>
            <w:r w:rsidR="00D31CF0">
              <w:rPr>
                <w:sz w:val="20"/>
                <w:lang w:val="en-US"/>
              </w:rPr>
              <w:t xml:space="preserve">= </w:t>
            </w:r>
            <w:r w:rsidRPr="00EE5BA4">
              <w:rPr>
                <w:sz w:val="20"/>
                <w:lang w:val="en-US"/>
              </w:rPr>
              <w:t>the sorbet] is too liquid, add a few more strawberries.’</w:t>
            </w:r>
            <w:r w:rsidRPr="00EE5BA4">
              <w:rPr>
                <w:sz w:val="20"/>
                <w:lang w:val="cs-CZ"/>
              </w:rPr>
              <w:t xml:space="preserve"> </w:t>
            </w:r>
          </w:p>
        </w:tc>
      </w:tr>
    </w:tbl>
    <w:p w14:paraId="3F5CD978" w14:textId="5E1491E3" w:rsidR="002B57CC" w:rsidRPr="00035821" w:rsidRDefault="00035821" w:rsidP="00035821">
      <w:pPr>
        <w:autoSpaceDE w:val="0"/>
        <w:autoSpaceDN w:val="0"/>
        <w:adjustRightInd w:val="0"/>
        <w:rPr>
          <w:rFonts w:eastAsiaTheme="minorHAnsi"/>
          <w:szCs w:val="24"/>
          <w:lang w:val="en-US"/>
        </w:rPr>
      </w:pPr>
      <w:r w:rsidRPr="00035821">
        <w:rPr>
          <w:rFonts w:eastAsiaTheme="minorHAnsi"/>
          <w:b/>
          <w:szCs w:val="24"/>
          <w:lang w:val="en-US"/>
        </w:rPr>
        <w:t xml:space="preserve">The third criterion </w:t>
      </w:r>
      <w:r w:rsidRPr="00035821">
        <w:rPr>
          <w:rFonts w:eastAsiaTheme="minorHAnsi"/>
          <w:szCs w:val="24"/>
          <w:lang w:val="en-US"/>
        </w:rPr>
        <w:t>concerns the combination with classifiers</w:t>
      </w:r>
      <w:r w:rsidRPr="00035821">
        <w:rPr>
          <w:rFonts w:eastAsiaTheme="minorHAnsi"/>
          <w:bCs/>
          <w:szCs w:val="24"/>
          <w:lang w:val="en-US"/>
        </w:rPr>
        <w:t xml:space="preserve">. </w:t>
      </w:r>
      <w:r w:rsidRPr="00035821">
        <w:rPr>
          <w:rFonts w:eastAsiaTheme="minorHAnsi"/>
          <w:szCs w:val="24"/>
          <w:lang w:val="en-US"/>
        </w:rPr>
        <w:t xml:space="preserve">One of the properties of mass nouns is that they cannot combine with numerals directly but need a classifier, like nouns in Chinese (3). </w:t>
      </w:r>
    </w:p>
    <w:tbl>
      <w:tblPr>
        <w:tblpPr w:rightFromText="6804" w:vertAnchor="text" w:tblpY="58"/>
        <w:tblOverlap w:val="never"/>
        <w:tblW w:w="7131" w:type="dxa"/>
        <w:tblLayout w:type="fixed"/>
        <w:tblCellMar>
          <w:left w:w="0" w:type="dxa"/>
          <w:right w:w="0" w:type="dxa"/>
        </w:tblCellMar>
        <w:tblLook w:val="0000" w:firstRow="0" w:lastRow="0" w:firstColumn="0" w:lastColumn="0" w:noHBand="0" w:noVBand="0"/>
      </w:tblPr>
      <w:tblGrid>
        <w:gridCol w:w="432"/>
        <w:gridCol w:w="425"/>
        <w:gridCol w:w="425"/>
        <w:gridCol w:w="5801"/>
        <w:gridCol w:w="48"/>
      </w:tblGrid>
      <w:tr w:rsidR="00B26FAC" w14:paraId="64B669CA" w14:textId="77777777" w:rsidTr="00B26FAC">
        <w:tc>
          <w:tcPr>
            <w:tcW w:w="432" w:type="dxa"/>
          </w:tcPr>
          <w:p w14:paraId="680FB2DC" w14:textId="77777777" w:rsidR="00B26FAC" w:rsidRDefault="00B26FAC" w:rsidP="00F51E0C">
            <w:pPr>
              <w:keepNext/>
              <w:widowControl w:val="0"/>
              <w:contextualSpacing/>
              <w:jc w:val="left"/>
              <w:rPr>
                <w:rFonts w:cs="Libertinus Serif"/>
                <w:sz w:val="20"/>
                <w:szCs w:val="20"/>
                <w:lang w:val="en-US"/>
              </w:rPr>
            </w:pPr>
            <w:r>
              <w:rPr>
                <w:rFonts w:cs="Libertinus Serif"/>
                <w:sz w:val="20"/>
                <w:szCs w:val="20"/>
                <w:lang w:val="en-US"/>
              </w:rPr>
              <w:t xml:space="preserve"> (3)</w:t>
            </w:r>
          </w:p>
        </w:tc>
        <w:tc>
          <w:tcPr>
            <w:tcW w:w="6699" w:type="dxa"/>
            <w:gridSpan w:val="4"/>
          </w:tcPr>
          <w:p w14:paraId="3D4D9769" w14:textId="62B73AC6" w:rsidR="00B26FAC" w:rsidRPr="002B57CC" w:rsidRDefault="00B26FAC" w:rsidP="00F51E0C">
            <w:pPr>
              <w:widowControl w:val="0"/>
              <w:contextualSpacing/>
              <w:jc w:val="left"/>
              <w:rPr>
                <w:rFonts w:cs="Libertinus Serif"/>
                <w:i/>
                <w:sz w:val="20"/>
                <w:szCs w:val="20"/>
                <w:lang w:val="en-US"/>
              </w:rPr>
            </w:pPr>
            <w:r>
              <w:rPr>
                <w:rFonts w:cs="Libertinus Serif"/>
                <w:sz w:val="20"/>
                <w:szCs w:val="20"/>
                <w:lang w:val="en-US"/>
              </w:rPr>
              <w:t>Chinese (</w:t>
            </w:r>
            <w:r w:rsidRPr="002B57CC">
              <w:rPr>
                <w:rFonts w:cs="Libertinus Serif"/>
                <w:sz w:val="20"/>
                <w:szCs w:val="20"/>
                <w:lang w:val="en-US"/>
              </w:rPr>
              <w:t>Zhang 2012</w:t>
            </w:r>
            <w:r w:rsidRPr="003C1BEF">
              <w:rPr>
                <w:rFonts w:cs="Libertinus Serif"/>
                <w:sz w:val="20"/>
                <w:szCs w:val="20"/>
                <w:lang w:val="en-US"/>
              </w:rPr>
              <w:t xml:space="preserve">, p. </w:t>
            </w:r>
            <w:r w:rsidR="003C1BEF" w:rsidRPr="003C1BEF">
              <w:rPr>
                <w:rFonts w:cs="Libertinus Serif"/>
                <w:sz w:val="20"/>
                <w:szCs w:val="20"/>
                <w:lang w:val="en-US"/>
              </w:rPr>
              <w:t>229</w:t>
            </w:r>
            <w:r w:rsidRPr="003C1BEF">
              <w:rPr>
                <w:rFonts w:cs="Libertinus Serif"/>
                <w:sz w:val="20"/>
                <w:szCs w:val="20"/>
                <w:lang w:val="en-US"/>
              </w:rPr>
              <w:t>)</w:t>
            </w:r>
          </w:p>
        </w:tc>
      </w:tr>
      <w:tr w:rsidR="00B26FAC" w14:paraId="362A8749" w14:textId="77777777" w:rsidTr="00B26FAC">
        <w:tc>
          <w:tcPr>
            <w:tcW w:w="432" w:type="dxa"/>
          </w:tcPr>
          <w:p w14:paraId="450551A2" w14:textId="77777777" w:rsidR="002B57CC" w:rsidRDefault="002B57CC" w:rsidP="00B26FAC">
            <w:pPr>
              <w:keepNext/>
              <w:widowControl w:val="0"/>
              <w:spacing w:before="0"/>
              <w:contextualSpacing/>
              <w:jc w:val="left"/>
              <w:rPr>
                <w:rFonts w:cs="Libertinus Serif"/>
                <w:sz w:val="20"/>
                <w:szCs w:val="20"/>
                <w:lang w:val="en-US"/>
              </w:rPr>
            </w:pPr>
            <w:r>
              <w:rPr>
                <w:rFonts w:cs="Libertinus Serif"/>
                <w:sz w:val="20"/>
                <w:szCs w:val="20"/>
                <w:lang w:val="en-US"/>
              </w:rPr>
              <w:t xml:space="preserve"> </w:t>
            </w:r>
          </w:p>
        </w:tc>
        <w:tc>
          <w:tcPr>
            <w:tcW w:w="425" w:type="dxa"/>
          </w:tcPr>
          <w:p w14:paraId="7819993A" w14:textId="77777777" w:rsidR="002B57CC" w:rsidRDefault="002B57CC" w:rsidP="0073747F">
            <w:pPr>
              <w:widowControl w:val="0"/>
              <w:spacing w:before="0"/>
              <w:contextualSpacing/>
              <w:jc w:val="left"/>
              <w:rPr>
                <w:rFonts w:cs="Libertinus Serif"/>
                <w:i/>
                <w:sz w:val="20"/>
                <w:szCs w:val="20"/>
                <w:lang w:val="vi-VN"/>
              </w:rPr>
            </w:pPr>
            <w:proofErr w:type="spellStart"/>
            <w:r w:rsidRPr="002B57CC">
              <w:rPr>
                <w:rFonts w:cs="Libertinus Serif"/>
                <w:i/>
                <w:sz w:val="20"/>
                <w:szCs w:val="20"/>
                <w:lang w:val="en-US"/>
              </w:rPr>
              <w:t>shi</w:t>
            </w:r>
            <w:proofErr w:type="spellEnd"/>
          </w:p>
        </w:tc>
        <w:tc>
          <w:tcPr>
            <w:tcW w:w="425" w:type="dxa"/>
          </w:tcPr>
          <w:p w14:paraId="09183D0F" w14:textId="77777777" w:rsidR="002B57CC" w:rsidRDefault="002B57CC" w:rsidP="0073747F">
            <w:pPr>
              <w:widowControl w:val="0"/>
              <w:spacing w:before="0"/>
              <w:contextualSpacing/>
              <w:jc w:val="left"/>
              <w:rPr>
                <w:rFonts w:cs="Libertinus Serif"/>
                <w:i/>
                <w:sz w:val="20"/>
                <w:szCs w:val="20"/>
                <w:lang w:val="vi-VN"/>
              </w:rPr>
            </w:pPr>
            <w:r w:rsidRPr="002B57CC">
              <w:rPr>
                <w:rFonts w:cs="Libertinus Serif"/>
                <w:i/>
                <w:sz w:val="20"/>
                <w:szCs w:val="20"/>
                <w:lang w:val="en-US"/>
              </w:rPr>
              <w:t>gen</w:t>
            </w:r>
          </w:p>
        </w:tc>
        <w:tc>
          <w:tcPr>
            <w:tcW w:w="5849" w:type="dxa"/>
            <w:gridSpan w:val="2"/>
          </w:tcPr>
          <w:p w14:paraId="01EB2D03" w14:textId="77777777" w:rsidR="002B57CC" w:rsidRDefault="002B57CC" w:rsidP="00B26FAC">
            <w:pPr>
              <w:widowControl w:val="0"/>
              <w:spacing w:before="0"/>
              <w:contextualSpacing/>
              <w:jc w:val="left"/>
              <w:rPr>
                <w:rFonts w:cs="Libertinus Serif"/>
                <w:i/>
                <w:sz w:val="20"/>
                <w:szCs w:val="20"/>
                <w:lang w:val="vi-VN"/>
              </w:rPr>
            </w:pPr>
            <w:proofErr w:type="spellStart"/>
            <w:r w:rsidRPr="002B57CC">
              <w:rPr>
                <w:rFonts w:cs="Libertinus Serif"/>
                <w:i/>
                <w:sz w:val="20"/>
                <w:szCs w:val="20"/>
                <w:lang w:val="en-US"/>
              </w:rPr>
              <w:t>luobo</w:t>
            </w:r>
            <w:proofErr w:type="spellEnd"/>
            <w:r w:rsidRPr="002B57CC">
              <w:rPr>
                <w:rFonts w:cs="Libertinus Serif"/>
                <w:i/>
                <w:sz w:val="20"/>
                <w:szCs w:val="20"/>
                <w:lang w:val="en-US"/>
              </w:rPr>
              <w:t xml:space="preserve">     </w:t>
            </w:r>
          </w:p>
        </w:tc>
      </w:tr>
      <w:tr w:rsidR="00B26FAC" w14:paraId="5399A3DB" w14:textId="77777777" w:rsidTr="00B26FAC">
        <w:trPr>
          <w:trHeight w:val="328"/>
        </w:trPr>
        <w:tc>
          <w:tcPr>
            <w:tcW w:w="432" w:type="dxa"/>
          </w:tcPr>
          <w:p w14:paraId="1894C208" w14:textId="77777777" w:rsidR="002B57CC" w:rsidRDefault="002B57CC" w:rsidP="0073747F">
            <w:pPr>
              <w:keepNext/>
              <w:widowControl w:val="0"/>
              <w:spacing w:before="0"/>
              <w:contextualSpacing/>
              <w:jc w:val="left"/>
              <w:rPr>
                <w:rFonts w:cs="Libertinus Serif"/>
                <w:sz w:val="20"/>
                <w:szCs w:val="20"/>
                <w:lang w:val="en-US"/>
              </w:rPr>
            </w:pPr>
          </w:p>
        </w:tc>
        <w:tc>
          <w:tcPr>
            <w:tcW w:w="425" w:type="dxa"/>
          </w:tcPr>
          <w:p w14:paraId="1DE47477" w14:textId="77777777" w:rsidR="002B57CC" w:rsidRDefault="002B57CC" w:rsidP="0073747F">
            <w:pPr>
              <w:widowControl w:val="0"/>
              <w:spacing w:before="0"/>
              <w:contextualSpacing/>
              <w:jc w:val="left"/>
              <w:rPr>
                <w:rFonts w:cs="Libertinus Serif"/>
                <w:sz w:val="20"/>
                <w:szCs w:val="20"/>
              </w:rPr>
            </w:pPr>
            <w:r w:rsidRPr="002B57CC">
              <w:rPr>
                <w:rFonts w:cs="Libertinus Serif"/>
                <w:sz w:val="20"/>
                <w:szCs w:val="20"/>
                <w:lang w:val="en-US"/>
              </w:rPr>
              <w:t>ten</w:t>
            </w:r>
          </w:p>
        </w:tc>
        <w:tc>
          <w:tcPr>
            <w:tcW w:w="425" w:type="dxa"/>
          </w:tcPr>
          <w:p w14:paraId="6054BE9D" w14:textId="77777777" w:rsidR="002B57CC" w:rsidRDefault="002B57CC" w:rsidP="0073747F">
            <w:pPr>
              <w:widowControl w:val="0"/>
              <w:spacing w:before="0"/>
              <w:contextualSpacing/>
              <w:jc w:val="left"/>
            </w:pPr>
            <w:r w:rsidRPr="002B57CC">
              <w:rPr>
                <w:rFonts w:cs="Libertinus Serif"/>
                <w:sz w:val="20"/>
                <w:szCs w:val="20"/>
                <w:lang w:val="en-US"/>
              </w:rPr>
              <w:t>Cl</w:t>
            </w:r>
          </w:p>
        </w:tc>
        <w:tc>
          <w:tcPr>
            <w:tcW w:w="5849" w:type="dxa"/>
            <w:gridSpan w:val="2"/>
          </w:tcPr>
          <w:p w14:paraId="2E216E85" w14:textId="77777777" w:rsidR="002B57CC" w:rsidRDefault="002B57CC" w:rsidP="0073747F">
            <w:pPr>
              <w:widowControl w:val="0"/>
              <w:spacing w:before="0"/>
              <w:contextualSpacing/>
              <w:jc w:val="left"/>
              <w:rPr>
                <w:rFonts w:cs="Libertinus Serif"/>
                <w:sz w:val="20"/>
                <w:szCs w:val="20"/>
              </w:rPr>
            </w:pPr>
            <w:proofErr w:type="spellStart"/>
            <w:proofErr w:type="gramStart"/>
            <w:r w:rsidRPr="002B57CC">
              <w:rPr>
                <w:rFonts w:cs="Libertinus Serif"/>
                <w:sz w:val="20"/>
                <w:szCs w:val="20"/>
                <w:lang w:val="en-US"/>
              </w:rPr>
              <w:t>carrot.</w:t>
            </w:r>
            <w:r w:rsidR="00F73186">
              <w:rPr>
                <w:rFonts w:cs="Libertinus Serif"/>
                <w:sz w:val="20"/>
                <w:szCs w:val="20"/>
                <w:lang w:val="en-US"/>
              </w:rPr>
              <w:t>MASS</w:t>
            </w:r>
            <w:proofErr w:type="spellEnd"/>
            <w:proofErr w:type="gramEnd"/>
          </w:p>
        </w:tc>
      </w:tr>
      <w:tr w:rsidR="00B26FAC" w14:paraId="2A133B36" w14:textId="77777777" w:rsidTr="00B26FAC">
        <w:trPr>
          <w:gridAfter w:val="1"/>
          <w:wAfter w:w="48" w:type="dxa"/>
          <w:trHeight w:val="199"/>
        </w:trPr>
        <w:tc>
          <w:tcPr>
            <w:tcW w:w="432" w:type="dxa"/>
          </w:tcPr>
          <w:p w14:paraId="482FE399" w14:textId="77777777" w:rsidR="00035821" w:rsidRDefault="00035821" w:rsidP="0073747F">
            <w:pPr>
              <w:pStyle w:val="OLtext"/>
              <w:widowControl w:val="0"/>
              <w:contextualSpacing/>
              <w:jc w:val="left"/>
              <w:rPr>
                <w:rFonts w:ascii="Libertinus Serif" w:hAnsi="Libertinus Serif" w:cs="Libertinus Serif"/>
              </w:rPr>
            </w:pPr>
          </w:p>
        </w:tc>
        <w:tc>
          <w:tcPr>
            <w:tcW w:w="6651" w:type="dxa"/>
            <w:gridSpan w:val="3"/>
            <w:vAlign w:val="center"/>
          </w:tcPr>
          <w:p w14:paraId="703B32A8" w14:textId="77777777" w:rsidR="00035821" w:rsidRDefault="002B57CC" w:rsidP="0073747F">
            <w:pPr>
              <w:pStyle w:val="OLexamplesource"/>
              <w:widowControl w:val="0"/>
              <w:contextualSpacing/>
              <w:jc w:val="left"/>
              <w:rPr>
                <w:rFonts w:ascii="Libertinus Serif" w:hAnsi="Libertinus Serif" w:cs="Libertinus Serif"/>
              </w:rPr>
            </w:pPr>
            <w:r w:rsidRPr="002B57CC">
              <w:rPr>
                <w:rFonts w:ascii="Libertinus Serif" w:hAnsi="Libertinus Serif" w:cs="Libertinus Serif"/>
                <w:lang w:val="en-GB"/>
              </w:rPr>
              <w:t xml:space="preserve">‘ten carrots’  </w:t>
            </w:r>
          </w:p>
        </w:tc>
      </w:tr>
    </w:tbl>
    <w:p w14:paraId="4D5383BF" w14:textId="188B4ACA" w:rsidR="00B26FAC" w:rsidRPr="00035821" w:rsidRDefault="00035821" w:rsidP="00035821">
      <w:pPr>
        <w:tabs>
          <w:tab w:val="left" w:pos="709"/>
        </w:tabs>
        <w:autoSpaceDE w:val="0"/>
        <w:autoSpaceDN w:val="0"/>
        <w:adjustRightInd w:val="0"/>
        <w:rPr>
          <w:rFonts w:eastAsiaTheme="minorHAnsi"/>
          <w:szCs w:val="24"/>
          <w:lang w:val="en-US"/>
        </w:rPr>
      </w:pPr>
      <w:r w:rsidRPr="00035821">
        <w:rPr>
          <w:rFonts w:eastAsiaTheme="minorHAnsi"/>
          <w:szCs w:val="24"/>
          <w:lang w:val="en-US"/>
        </w:rPr>
        <w:t xml:space="preserve">Mass nouns in German may also occur in classifier constructions like </w:t>
      </w:r>
      <w:proofErr w:type="spellStart"/>
      <w:r w:rsidRPr="00035821">
        <w:rPr>
          <w:rFonts w:eastAsiaTheme="minorHAnsi"/>
          <w:i/>
          <w:szCs w:val="24"/>
          <w:lang w:val="en-US"/>
        </w:rPr>
        <w:t>zwei</w:t>
      </w:r>
      <w:proofErr w:type="spellEnd"/>
      <w:r w:rsidRPr="00035821">
        <w:rPr>
          <w:rFonts w:eastAsiaTheme="minorHAnsi"/>
          <w:i/>
          <w:szCs w:val="24"/>
          <w:lang w:val="en-US"/>
        </w:rPr>
        <w:t xml:space="preserve"> </w:t>
      </w:r>
      <w:proofErr w:type="spellStart"/>
      <w:r w:rsidRPr="00035821">
        <w:rPr>
          <w:rFonts w:eastAsiaTheme="minorHAnsi"/>
          <w:i/>
          <w:szCs w:val="24"/>
          <w:lang w:val="en-US"/>
        </w:rPr>
        <w:t>Körner</w:t>
      </w:r>
      <w:proofErr w:type="spellEnd"/>
      <w:r w:rsidRPr="00035821">
        <w:rPr>
          <w:rFonts w:eastAsiaTheme="minorHAnsi"/>
          <w:i/>
          <w:szCs w:val="24"/>
          <w:lang w:val="en-US"/>
        </w:rPr>
        <w:t xml:space="preserve"> Reis</w:t>
      </w:r>
      <w:r w:rsidRPr="00035821">
        <w:rPr>
          <w:rFonts w:eastAsiaTheme="minorHAnsi"/>
          <w:szCs w:val="24"/>
          <w:lang w:val="en-US"/>
        </w:rPr>
        <w:t xml:space="preserve"> ‘two grains of rice’ and </w:t>
      </w:r>
      <w:proofErr w:type="spellStart"/>
      <w:r w:rsidRPr="00035821">
        <w:rPr>
          <w:rFonts w:eastAsiaTheme="minorHAnsi"/>
          <w:i/>
          <w:szCs w:val="24"/>
          <w:lang w:val="en-US"/>
        </w:rPr>
        <w:t>zwei</w:t>
      </w:r>
      <w:proofErr w:type="spellEnd"/>
      <w:r w:rsidRPr="00035821">
        <w:rPr>
          <w:rFonts w:eastAsiaTheme="minorHAnsi"/>
          <w:i/>
          <w:szCs w:val="24"/>
          <w:lang w:val="en-US"/>
        </w:rPr>
        <w:t xml:space="preserve"> </w:t>
      </w:r>
      <w:proofErr w:type="spellStart"/>
      <w:r w:rsidRPr="00035821">
        <w:rPr>
          <w:rFonts w:eastAsiaTheme="minorHAnsi"/>
          <w:i/>
          <w:szCs w:val="24"/>
          <w:lang w:val="en-US"/>
        </w:rPr>
        <w:t>Stück</w:t>
      </w:r>
      <w:proofErr w:type="spellEnd"/>
      <w:r w:rsidRPr="00035821">
        <w:rPr>
          <w:rFonts w:eastAsiaTheme="minorHAnsi"/>
          <w:i/>
          <w:szCs w:val="24"/>
          <w:lang w:val="en-US"/>
        </w:rPr>
        <w:t xml:space="preserve"> Butter</w:t>
      </w:r>
      <w:r w:rsidRPr="00035821">
        <w:rPr>
          <w:rFonts w:eastAsiaTheme="minorHAnsi"/>
          <w:szCs w:val="24"/>
          <w:lang w:val="en-US"/>
        </w:rPr>
        <w:t xml:space="preserve"> ‘two pieces of butter’, while countable nouns in the plural do not (Gunkel et al. 2017). Plural aggregate nouns </w:t>
      </w:r>
      <w:r w:rsidR="00F51E0C">
        <w:rPr>
          <w:rFonts w:eastAsiaTheme="minorHAnsi"/>
          <w:szCs w:val="24"/>
          <w:lang w:val="en-US"/>
        </w:rPr>
        <w:t xml:space="preserve">in one reading </w:t>
      </w:r>
      <w:r w:rsidRPr="00035821">
        <w:rPr>
          <w:rFonts w:eastAsiaTheme="minorHAnsi"/>
          <w:szCs w:val="24"/>
          <w:lang w:val="en-US"/>
        </w:rPr>
        <w:t xml:space="preserve">behave like mass nouns: our corpus study reveals that they </w:t>
      </w:r>
      <w:r w:rsidR="00F51E0C">
        <w:rPr>
          <w:rFonts w:eastAsiaTheme="minorHAnsi"/>
          <w:szCs w:val="24"/>
          <w:lang w:val="en-US"/>
        </w:rPr>
        <w:t>may</w:t>
      </w:r>
      <w:r w:rsidRPr="00035821">
        <w:rPr>
          <w:rFonts w:eastAsiaTheme="minorHAnsi"/>
          <w:szCs w:val="24"/>
          <w:lang w:val="en-US"/>
        </w:rPr>
        <w:t xml:space="preserve"> occur with the classifier </w:t>
      </w:r>
      <w:proofErr w:type="spellStart"/>
      <w:r w:rsidRPr="00035821">
        <w:rPr>
          <w:rFonts w:eastAsiaTheme="minorHAnsi"/>
          <w:i/>
          <w:szCs w:val="24"/>
          <w:lang w:val="en-US"/>
        </w:rPr>
        <w:t>Stück</w:t>
      </w:r>
      <w:proofErr w:type="spellEnd"/>
      <w:r w:rsidRPr="00035821">
        <w:rPr>
          <w:rFonts w:eastAsiaTheme="minorHAnsi"/>
          <w:szCs w:val="24"/>
          <w:lang w:val="en-US"/>
        </w:rPr>
        <w:t xml:space="preserve"> ‘unit’ like in (4).</w:t>
      </w:r>
    </w:p>
    <w:tbl>
      <w:tblPr>
        <w:tblpPr w:rightFromText="6804" w:vertAnchor="text" w:tblpY="58"/>
        <w:tblOverlap w:val="never"/>
        <w:tblW w:w="7085" w:type="dxa"/>
        <w:tblLayout w:type="fixed"/>
        <w:tblCellMar>
          <w:left w:w="0" w:type="dxa"/>
          <w:right w:w="0" w:type="dxa"/>
        </w:tblCellMar>
        <w:tblLook w:val="0000" w:firstRow="0" w:lastRow="0" w:firstColumn="0" w:lastColumn="0" w:noHBand="0" w:noVBand="0"/>
      </w:tblPr>
      <w:tblGrid>
        <w:gridCol w:w="449"/>
        <w:gridCol w:w="254"/>
        <w:gridCol w:w="579"/>
        <w:gridCol w:w="839"/>
        <w:gridCol w:w="4964"/>
      </w:tblGrid>
      <w:tr w:rsidR="0015642F" w14:paraId="010335B3" w14:textId="77777777" w:rsidTr="00F51E0C">
        <w:tc>
          <w:tcPr>
            <w:tcW w:w="449" w:type="dxa"/>
          </w:tcPr>
          <w:p w14:paraId="17F20DD5" w14:textId="77777777" w:rsidR="002B57CC" w:rsidRDefault="00F73186" w:rsidP="00F51E0C">
            <w:pPr>
              <w:keepNext/>
              <w:widowControl w:val="0"/>
              <w:spacing w:before="120"/>
              <w:contextualSpacing/>
              <w:jc w:val="left"/>
              <w:rPr>
                <w:rFonts w:cs="Libertinus Serif"/>
                <w:sz w:val="20"/>
                <w:szCs w:val="20"/>
                <w:lang w:val="en-US"/>
              </w:rPr>
            </w:pPr>
            <w:r>
              <w:rPr>
                <w:rFonts w:cs="Libertinus Serif"/>
                <w:sz w:val="20"/>
                <w:szCs w:val="20"/>
                <w:lang w:val="en-US"/>
              </w:rPr>
              <w:t xml:space="preserve"> </w:t>
            </w:r>
            <w:r w:rsidR="002B57CC">
              <w:rPr>
                <w:rFonts w:cs="Libertinus Serif"/>
                <w:sz w:val="20"/>
                <w:szCs w:val="20"/>
                <w:lang w:val="en-US"/>
              </w:rPr>
              <w:t>(4)</w:t>
            </w:r>
          </w:p>
        </w:tc>
        <w:tc>
          <w:tcPr>
            <w:tcW w:w="254" w:type="dxa"/>
          </w:tcPr>
          <w:p w14:paraId="3C0956E2" w14:textId="77777777" w:rsidR="002B57CC" w:rsidRPr="002B57CC" w:rsidRDefault="002B57CC" w:rsidP="00174B26">
            <w:pPr>
              <w:widowControl w:val="0"/>
              <w:spacing w:before="57" w:line="240" w:lineRule="exact"/>
              <w:contextualSpacing/>
              <w:jc w:val="left"/>
              <w:rPr>
                <w:rFonts w:cs="Libertinus Serif"/>
                <w:sz w:val="20"/>
                <w:szCs w:val="20"/>
                <w:lang w:val="vi-VN"/>
              </w:rPr>
            </w:pPr>
            <w:r w:rsidRPr="002B57CC">
              <w:rPr>
                <w:rFonts w:cs="Libertinus Serif"/>
                <w:sz w:val="20"/>
                <w:szCs w:val="20"/>
                <w:lang w:val="vi-VN"/>
              </w:rPr>
              <w:t>a.</w:t>
            </w:r>
          </w:p>
        </w:tc>
        <w:tc>
          <w:tcPr>
            <w:tcW w:w="579" w:type="dxa"/>
          </w:tcPr>
          <w:p w14:paraId="4D56DFE9" w14:textId="77777777" w:rsidR="002B57CC" w:rsidRDefault="002B57CC" w:rsidP="00174B26">
            <w:pPr>
              <w:widowControl w:val="0"/>
              <w:spacing w:before="57"/>
              <w:contextualSpacing/>
              <w:jc w:val="left"/>
              <w:rPr>
                <w:rFonts w:cs="Libertinus Serif"/>
                <w:i/>
                <w:sz w:val="20"/>
                <w:szCs w:val="20"/>
                <w:lang w:val="vi-VN"/>
              </w:rPr>
            </w:pPr>
            <w:proofErr w:type="spellStart"/>
            <w:r w:rsidRPr="002B57CC">
              <w:rPr>
                <w:rFonts w:cs="Libertinus Serif"/>
                <w:i/>
                <w:sz w:val="20"/>
                <w:szCs w:val="20"/>
                <w:lang w:val="en-US"/>
              </w:rPr>
              <w:t>drei</w:t>
            </w:r>
            <w:proofErr w:type="spellEnd"/>
          </w:p>
        </w:tc>
        <w:tc>
          <w:tcPr>
            <w:tcW w:w="839" w:type="dxa"/>
          </w:tcPr>
          <w:p w14:paraId="18D8D63F" w14:textId="77777777" w:rsidR="002B57CC" w:rsidRDefault="002B57CC" w:rsidP="00174B26">
            <w:pPr>
              <w:widowControl w:val="0"/>
              <w:spacing w:before="57"/>
              <w:contextualSpacing/>
              <w:jc w:val="left"/>
              <w:rPr>
                <w:rFonts w:cs="Libertinus Serif"/>
                <w:i/>
                <w:sz w:val="20"/>
                <w:szCs w:val="20"/>
                <w:lang w:val="vi-VN"/>
              </w:rPr>
            </w:pPr>
            <w:proofErr w:type="spellStart"/>
            <w:r w:rsidRPr="002B57CC">
              <w:rPr>
                <w:rFonts w:cs="Libertinus Serif"/>
                <w:i/>
                <w:sz w:val="20"/>
                <w:szCs w:val="20"/>
                <w:lang w:val="en-US"/>
              </w:rPr>
              <w:t>Stück</w:t>
            </w:r>
            <w:proofErr w:type="spellEnd"/>
          </w:p>
        </w:tc>
        <w:tc>
          <w:tcPr>
            <w:tcW w:w="4964" w:type="dxa"/>
          </w:tcPr>
          <w:p w14:paraId="519FF83E" w14:textId="77777777" w:rsidR="002B57CC" w:rsidRDefault="002B57CC" w:rsidP="00174B26">
            <w:pPr>
              <w:widowControl w:val="0"/>
              <w:spacing w:before="57"/>
              <w:contextualSpacing/>
              <w:jc w:val="left"/>
              <w:rPr>
                <w:rFonts w:cs="Libertinus Serif"/>
                <w:i/>
                <w:sz w:val="20"/>
                <w:szCs w:val="20"/>
                <w:lang w:val="vi-VN"/>
              </w:rPr>
            </w:pPr>
            <w:proofErr w:type="spellStart"/>
            <w:r w:rsidRPr="002B57CC">
              <w:rPr>
                <w:rFonts w:cs="Libertinus Serif"/>
                <w:i/>
                <w:sz w:val="20"/>
                <w:szCs w:val="20"/>
                <w:lang w:val="en-US"/>
              </w:rPr>
              <w:t>Karotten</w:t>
            </w:r>
            <w:proofErr w:type="spellEnd"/>
          </w:p>
        </w:tc>
      </w:tr>
      <w:tr w:rsidR="0015642F" w14:paraId="1031EECF" w14:textId="77777777" w:rsidTr="00F51E0C">
        <w:trPr>
          <w:trHeight w:val="328"/>
        </w:trPr>
        <w:tc>
          <w:tcPr>
            <w:tcW w:w="449" w:type="dxa"/>
          </w:tcPr>
          <w:p w14:paraId="732FB8F7" w14:textId="77777777" w:rsidR="002B57CC" w:rsidRDefault="002B57CC" w:rsidP="00F73186">
            <w:pPr>
              <w:keepNext/>
              <w:widowControl w:val="0"/>
              <w:spacing w:before="0"/>
              <w:contextualSpacing/>
              <w:jc w:val="left"/>
              <w:rPr>
                <w:rFonts w:cs="Libertinus Serif"/>
                <w:sz w:val="20"/>
                <w:szCs w:val="20"/>
                <w:lang w:val="en-US"/>
              </w:rPr>
            </w:pPr>
          </w:p>
        </w:tc>
        <w:tc>
          <w:tcPr>
            <w:tcW w:w="254" w:type="dxa"/>
          </w:tcPr>
          <w:p w14:paraId="08D7CAA1" w14:textId="77777777" w:rsidR="002B57CC" w:rsidRDefault="002B57CC" w:rsidP="00F73186">
            <w:pPr>
              <w:widowControl w:val="0"/>
              <w:spacing w:before="0"/>
              <w:contextualSpacing/>
              <w:jc w:val="left"/>
              <w:rPr>
                <w:rFonts w:cs="Libertinus Serif"/>
                <w:sz w:val="20"/>
                <w:szCs w:val="20"/>
              </w:rPr>
            </w:pPr>
          </w:p>
        </w:tc>
        <w:tc>
          <w:tcPr>
            <w:tcW w:w="579" w:type="dxa"/>
          </w:tcPr>
          <w:p w14:paraId="59853AE8" w14:textId="77777777" w:rsidR="002B57CC" w:rsidRDefault="002B57CC" w:rsidP="00174B26">
            <w:pPr>
              <w:widowControl w:val="0"/>
              <w:spacing w:before="0"/>
              <w:contextualSpacing/>
              <w:jc w:val="left"/>
            </w:pPr>
            <w:r w:rsidRPr="00F73186">
              <w:rPr>
                <w:sz w:val="20"/>
                <w:lang w:val="en-US"/>
              </w:rPr>
              <w:t>three</w:t>
            </w:r>
          </w:p>
        </w:tc>
        <w:tc>
          <w:tcPr>
            <w:tcW w:w="839" w:type="dxa"/>
          </w:tcPr>
          <w:p w14:paraId="6731CDDD" w14:textId="77777777" w:rsidR="002B57CC" w:rsidRDefault="00F73186" w:rsidP="00174B26">
            <w:pPr>
              <w:widowControl w:val="0"/>
              <w:spacing w:before="0"/>
              <w:contextualSpacing/>
              <w:jc w:val="left"/>
              <w:rPr>
                <w:rFonts w:cs="Libertinus Serif"/>
                <w:sz w:val="20"/>
                <w:szCs w:val="20"/>
              </w:rPr>
            </w:pPr>
            <w:r>
              <w:rPr>
                <w:rFonts w:cs="Libertinus Serif"/>
                <w:sz w:val="20"/>
                <w:szCs w:val="20"/>
                <w:lang w:val="en-US"/>
              </w:rPr>
              <w:t>CL</w:t>
            </w:r>
          </w:p>
        </w:tc>
        <w:tc>
          <w:tcPr>
            <w:tcW w:w="4964" w:type="dxa"/>
          </w:tcPr>
          <w:p w14:paraId="7CB39396" w14:textId="77777777" w:rsidR="002B57CC" w:rsidRDefault="002B57CC" w:rsidP="00174B26">
            <w:pPr>
              <w:widowControl w:val="0"/>
              <w:spacing w:before="0"/>
              <w:contextualSpacing/>
              <w:jc w:val="left"/>
              <w:rPr>
                <w:rFonts w:cs="Libertinus Serif"/>
                <w:sz w:val="20"/>
                <w:szCs w:val="20"/>
              </w:rPr>
            </w:pPr>
            <w:r w:rsidRPr="002B57CC">
              <w:rPr>
                <w:rFonts w:cs="Libertinus Serif"/>
                <w:sz w:val="20"/>
                <w:szCs w:val="20"/>
                <w:lang w:val="en-US"/>
              </w:rPr>
              <w:t>carrot.</w:t>
            </w:r>
            <w:r w:rsidR="00F73186">
              <w:rPr>
                <w:rFonts w:cs="Libertinus Serif"/>
                <w:sz w:val="20"/>
                <w:szCs w:val="20"/>
                <w:lang w:val="en-US"/>
              </w:rPr>
              <w:t>PL</w:t>
            </w:r>
          </w:p>
        </w:tc>
      </w:tr>
      <w:tr w:rsidR="00F73186" w14:paraId="38A80900" w14:textId="77777777" w:rsidTr="00F51E0C">
        <w:trPr>
          <w:trHeight w:val="199"/>
        </w:trPr>
        <w:tc>
          <w:tcPr>
            <w:tcW w:w="449" w:type="dxa"/>
          </w:tcPr>
          <w:p w14:paraId="66A344DA" w14:textId="77777777" w:rsidR="00F73186" w:rsidRDefault="00F73186" w:rsidP="00F73186">
            <w:pPr>
              <w:pStyle w:val="OLtext"/>
              <w:widowControl w:val="0"/>
              <w:contextualSpacing/>
              <w:jc w:val="left"/>
              <w:rPr>
                <w:rFonts w:ascii="Libertinus Serif" w:hAnsi="Libertinus Serif" w:cs="Libertinus Serif"/>
              </w:rPr>
            </w:pPr>
          </w:p>
        </w:tc>
        <w:tc>
          <w:tcPr>
            <w:tcW w:w="254" w:type="dxa"/>
            <w:vAlign w:val="center"/>
          </w:tcPr>
          <w:p w14:paraId="20954E3E" w14:textId="77777777" w:rsidR="00F73186" w:rsidRDefault="00F73186" w:rsidP="00F73186">
            <w:pPr>
              <w:pStyle w:val="OLexamplesource"/>
              <w:widowControl w:val="0"/>
              <w:contextualSpacing/>
              <w:jc w:val="left"/>
              <w:rPr>
                <w:rFonts w:ascii="Libertinus Serif" w:hAnsi="Libertinus Serif" w:cs="Libertinus Serif"/>
              </w:rPr>
            </w:pPr>
            <w:r>
              <w:rPr>
                <w:rFonts w:ascii="Libertinus Serif" w:hAnsi="Libertinus Serif" w:cs="Libertinus Serif"/>
              </w:rPr>
              <w:t xml:space="preserve">     </w:t>
            </w:r>
          </w:p>
        </w:tc>
        <w:tc>
          <w:tcPr>
            <w:tcW w:w="6382" w:type="dxa"/>
            <w:gridSpan w:val="3"/>
            <w:vAlign w:val="center"/>
          </w:tcPr>
          <w:p w14:paraId="1AE75B58" w14:textId="77777777" w:rsidR="00F73186" w:rsidRDefault="00F73186" w:rsidP="00F73186">
            <w:pPr>
              <w:pStyle w:val="OLexamplesource"/>
              <w:widowControl w:val="0"/>
              <w:contextualSpacing/>
              <w:jc w:val="left"/>
              <w:rPr>
                <w:rFonts w:ascii="Libertinus Serif" w:hAnsi="Libertinus Serif" w:cs="Libertinus Serif"/>
              </w:rPr>
            </w:pPr>
            <w:r w:rsidRPr="00F73186">
              <w:rPr>
                <w:rFonts w:ascii="Libertinus Serif" w:hAnsi="Libertinus Serif" w:cs="Libertinus Serif"/>
                <w:lang w:val="en-GB"/>
              </w:rPr>
              <w:t>‘three carrots’</w:t>
            </w:r>
          </w:p>
        </w:tc>
      </w:tr>
      <w:tr w:rsidR="00F73186" w14:paraId="2DD643F2" w14:textId="77777777" w:rsidTr="00F51E0C">
        <w:tc>
          <w:tcPr>
            <w:tcW w:w="449" w:type="dxa"/>
          </w:tcPr>
          <w:p w14:paraId="216E0A29" w14:textId="77777777" w:rsidR="00F73186" w:rsidRDefault="00F73186" w:rsidP="0073747F">
            <w:pPr>
              <w:keepNext/>
              <w:widowControl w:val="0"/>
              <w:spacing w:before="0"/>
              <w:contextualSpacing/>
              <w:jc w:val="left"/>
              <w:rPr>
                <w:rFonts w:cs="Libertinus Serif"/>
                <w:sz w:val="20"/>
                <w:szCs w:val="20"/>
                <w:lang w:val="en-US"/>
              </w:rPr>
            </w:pPr>
          </w:p>
        </w:tc>
        <w:tc>
          <w:tcPr>
            <w:tcW w:w="254" w:type="dxa"/>
          </w:tcPr>
          <w:p w14:paraId="15889379" w14:textId="77777777" w:rsidR="00F73186" w:rsidRPr="002B57CC" w:rsidRDefault="00F73186" w:rsidP="0073747F">
            <w:pPr>
              <w:widowControl w:val="0"/>
              <w:spacing w:before="0"/>
              <w:contextualSpacing/>
              <w:jc w:val="left"/>
              <w:rPr>
                <w:rFonts w:cs="Libertinus Serif"/>
                <w:sz w:val="20"/>
                <w:szCs w:val="20"/>
                <w:lang w:val="vi-VN"/>
              </w:rPr>
            </w:pPr>
            <w:r>
              <w:rPr>
                <w:rFonts w:cs="Libertinus Serif"/>
                <w:sz w:val="20"/>
                <w:szCs w:val="20"/>
                <w:lang w:val="vi-VN"/>
              </w:rPr>
              <w:t>b</w:t>
            </w:r>
            <w:r w:rsidRPr="002B57CC">
              <w:rPr>
                <w:rFonts w:cs="Libertinus Serif"/>
                <w:sz w:val="20"/>
                <w:szCs w:val="20"/>
                <w:lang w:val="vi-VN"/>
              </w:rPr>
              <w:t>.</w:t>
            </w:r>
          </w:p>
        </w:tc>
        <w:tc>
          <w:tcPr>
            <w:tcW w:w="579" w:type="dxa"/>
          </w:tcPr>
          <w:p w14:paraId="338E54DC" w14:textId="77777777" w:rsidR="00F73186" w:rsidRDefault="00F73186" w:rsidP="0073747F">
            <w:pPr>
              <w:widowControl w:val="0"/>
              <w:spacing w:before="0"/>
              <w:contextualSpacing/>
              <w:jc w:val="left"/>
              <w:rPr>
                <w:rFonts w:cs="Libertinus Serif"/>
                <w:i/>
                <w:sz w:val="20"/>
                <w:szCs w:val="20"/>
                <w:lang w:val="vi-VN"/>
              </w:rPr>
            </w:pPr>
            <w:proofErr w:type="spellStart"/>
            <w:r w:rsidRPr="00F73186">
              <w:rPr>
                <w:rFonts w:cs="Libertinus Serif"/>
                <w:i/>
                <w:sz w:val="20"/>
                <w:szCs w:val="20"/>
                <w:lang w:val="en-US"/>
              </w:rPr>
              <w:t>fünf</w:t>
            </w:r>
            <w:proofErr w:type="spellEnd"/>
          </w:p>
        </w:tc>
        <w:tc>
          <w:tcPr>
            <w:tcW w:w="839" w:type="dxa"/>
          </w:tcPr>
          <w:p w14:paraId="765A55D5" w14:textId="77777777" w:rsidR="00F73186" w:rsidRDefault="00F73186" w:rsidP="0073747F">
            <w:pPr>
              <w:widowControl w:val="0"/>
              <w:spacing w:before="0"/>
              <w:contextualSpacing/>
              <w:jc w:val="left"/>
              <w:rPr>
                <w:rFonts w:cs="Libertinus Serif"/>
                <w:i/>
                <w:sz w:val="20"/>
                <w:szCs w:val="20"/>
                <w:lang w:val="vi-VN"/>
              </w:rPr>
            </w:pPr>
            <w:proofErr w:type="spellStart"/>
            <w:r w:rsidRPr="002B57CC">
              <w:rPr>
                <w:rFonts w:cs="Libertinus Serif"/>
                <w:i/>
                <w:sz w:val="20"/>
                <w:szCs w:val="20"/>
                <w:lang w:val="en-US"/>
              </w:rPr>
              <w:t>Stück</w:t>
            </w:r>
            <w:proofErr w:type="spellEnd"/>
          </w:p>
        </w:tc>
        <w:tc>
          <w:tcPr>
            <w:tcW w:w="4964" w:type="dxa"/>
          </w:tcPr>
          <w:p w14:paraId="029BCB63" w14:textId="77777777" w:rsidR="00F73186" w:rsidRDefault="00F73186" w:rsidP="0073747F">
            <w:pPr>
              <w:widowControl w:val="0"/>
              <w:spacing w:before="0"/>
              <w:contextualSpacing/>
              <w:jc w:val="left"/>
              <w:rPr>
                <w:rFonts w:cs="Libertinus Serif"/>
                <w:i/>
                <w:sz w:val="20"/>
                <w:szCs w:val="20"/>
                <w:lang w:val="vi-VN"/>
              </w:rPr>
            </w:pPr>
            <w:proofErr w:type="spellStart"/>
            <w:r w:rsidRPr="00F73186">
              <w:rPr>
                <w:rFonts w:cs="Libertinus Serif"/>
                <w:i/>
                <w:sz w:val="20"/>
                <w:szCs w:val="20"/>
                <w:lang w:val="en-US"/>
              </w:rPr>
              <w:t>Kartoffeln</w:t>
            </w:r>
            <w:proofErr w:type="spellEnd"/>
          </w:p>
        </w:tc>
      </w:tr>
      <w:tr w:rsidR="00F73186" w14:paraId="779C922F" w14:textId="77777777" w:rsidTr="00F51E0C">
        <w:trPr>
          <w:trHeight w:val="328"/>
        </w:trPr>
        <w:tc>
          <w:tcPr>
            <w:tcW w:w="449" w:type="dxa"/>
          </w:tcPr>
          <w:p w14:paraId="0FF9707D" w14:textId="77777777" w:rsidR="00F73186" w:rsidRDefault="00F73186" w:rsidP="0073747F">
            <w:pPr>
              <w:keepNext/>
              <w:widowControl w:val="0"/>
              <w:spacing w:before="0"/>
              <w:contextualSpacing/>
              <w:jc w:val="left"/>
              <w:rPr>
                <w:rFonts w:cs="Libertinus Serif"/>
                <w:sz w:val="20"/>
                <w:szCs w:val="20"/>
                <w:lang w:val="en-US"/>
              </w:rPr>
            </w:pPr>
          </w:p>
        </w:tc>
        <w:tc>
          <w:tcPr>
            <w:tcW w:w="254" w:type="dxa"/>
          </w:tcPr>
          <w:p w14:paraId="6F5D2028" w14:textId="77777777" w:rsidR="00F73186" w:rsidRDefault="00F73186" w:rsidP="0073747F">
            <w:pPr>
              <w:widowControl w:val="0"/>
              <w:spacing w:before="0"/>
              <w:contextualSpacing/>
              <w:jc w:val="left"/>
              <w:rPr>
                <w:rFonts w:cs="Libertinus Serif"/>
                <w:sz w:val="20"/>
                <w:szCs w:val="20"/>
              </w:rPr>
            </w:pPr>
          </w:p>
        </w:tc>
        <w:tc>
          <w:tcPr>
            <w:tcW w:w="579" w:type="dxa"/>
          </w:tcPr>
          <w:p w14:paraId="62A799F0" w14:textId="77777777" w:rsidR="00F73186" w:rsidRDefault="00F73186" w:rsidP="0073747F">
            <w:pPr>
              <w:widowControl w:val="0"/>
              <w:spacing w:before="0"/>
              <w:contextualSpacing/>
              <w:jc w:val="left"/>
            </w:pPr>
            <w:r w:rsidRPr="00F73186">
              <w:rPr>
                <w:sz w:val="20"/>
                <w:lang w:val="en-US"/>
              </w:rPr>
              <w:t>five</w:t>
            </w:r>
          </w:p>
        </w:tc>
        <w:tc>
          <w:tcPr>
            <w:tcW w:w="839" w:type="dxa"/>
          </w:tcPr>
          <w:p w14:paraId="52C96C52" w14:textId="77777777" w:rsidR="00F73186" w:rsidRDefault="00F73186" w:rsidP="0073747F">
            <w:pPr>
              <w:widowControl w:val="0"/>
              <w:spacing w:before="0"/>
              <w:contextualSpacing/>
              <w:jc w:val="left"/>
              <w:rPr>
                <w:rFonts w:cs="Libertinus Serif"/>
                <w:sz w:val="20"/>
                <w:szCs w:val="20"/>
              </w:rPr>
            </w:pPr>
            <w:r>
              <w:rPr>
                <w:rFonts w:cs="Libertinus Serif"/>
                <w:sz w:val="20"/>
                <w:szCs w:val="20"/>
                <w:lang w:val="en-US"/>
              </w:rPr>
              <w:t>CL</w:t>
            </w:r>
          </w:p>
        </w:tc>
        <w:tc>
          <w:tcPr>
            <w:tcW w:w="4964" w:type="dxa"/>
          </w:tcPr>
          <w:p w14:paraId="144D615B" w14:textId="77777777" w:rsidR="00F73186" w:rsidRDefault="00F73186" w:rsidP="0073747F">
            <w:pPr>
              <w:widowControl w:val="0"/>
              <w:spacing w:before="0"/>
              <w:contextualSpacing/>
              <w:jc w:val="left"/>
              <w:rPr>
                <w:rFonts w:cs="Libertinus Serif"/>
                <w:sz w:val="20"/>
                <w:szCs w:val="20"/>
              </w:rPr>
            </w:pPr>
            <w:r w:rsidRPr="00F73186">
              <w:rPr>
                <w:rFonts w:cs="Libertinus Serif"/>
                <w:sz w:val="20"/>
                <w:szCs w:val="20"/>
                <w:lang w:val="en-US"/>
              </w:rPr>
              <w:t>potatoe</w:t>
            </w:r>
            <w:r w:rsidRPr="002B57CC">
              <w:rPr>
                <w:rFonts w:cs="Libertinus Serif"/>
                <w:sz w:val="20"/>
                <w:szCs w:val="20"/>
                <w:lang w:val="en-US"/>
              </w:rPr>
              <w:t>.</w:t>
            </w:r>
            <w:r>
              <w:rPr>
                <w:rFonts w:cs="Libertinus Serif"/>
                <w:sz w:val="20"/>
                <w:szCs w:val="20"/>
                <w:lang w:val="en-US"/>
              </w:rPr>
              <w:t>PL</w:t>
            </w:r>
          </w:p>
        </w:tc>
      </w:tr>
      <w:tr w:rsidR="00F73186" w14:paraId="5CD5BBE7" w14:textId="77777777" w:rsidTr="00F51E0C">
        <w:trPr>
          <w:trHeight w:val="199"/>
        </w:trPr>
        <w:tc>
          <w:tcPr>
            <w:tcW w:w="449" w:type="dxa"/>
          </w:tcPr>
          <w:p w14:paraId="4CA102C5" w14:textId="77777777" w:rsidR="00F73186" w:rsidRDefault="00F73186" w:rsidP="0073747F">
            <w:pPr>
              <w:pStyle w:val="OLtext"/>
              <w:widowControl w:val="0"/>
              <w:contextualSpacing/>
              <w:jc w:val="left"/>
              <w:rPr>
                <w:rFonts w:ascii="Libertinus Serif" w:hAnsi="Libertinus Serif" w:cs="Libertinus Serif"/>
              </w:rPr>
            </w:pPr>
          </w:p>
        </w:tc>
        <w:tc>
          <w:tcPr>
            <w:tcW w:w="254" w:type="dxa"/>
            <w:vAlign w:val="center"/>
          </w:tcPr>
          <w:p w14:paraId="57F41668" w14:textId="77777777" w:rsidR="00F73186" w:rsidRDefault="00F73186" w:rsidP="0073747F">
            <w:pPr>
              <w:pStyle w:val="OLexamplesource"/>
              <w:widowControl w:val="0"/>
              <w:contextualSpacing/>
              <w:jc w:val="left"/>
              <w:rPr>
                <w:rFonts w:ascii="Libertinus Serif" w:hAnsi="Libertinus Serif" w:cs="Libertinus Serif"/>
              </w:rPr>
            </w:pPr>
            <w:r>
              <w:rPr>
                <w:rFonts w:ascii="Libertinus Serif" w:hAnsi="Libertinus Serif" w:cs="Libertinus Serif"/>
              </w:rPr>
              <w:t xml:space="preserve">     </w:t>
            </w:r>
          </w:p>
        </w:tc>
        <w:tc>
          <w:tcPr>
            <w:tcW w:w="6382" w:type="dxa"/>
            <w:gridSpan w:val="3"/>
            <w:vAlign w:val="center"/>
          </w:tcPr>
          <w:p w14:paraId="4A0C81A0" w14:textId="77777777" w:rsidR="00F73186" w:rsidRDefault="00F73186" w:rsidP="0073747F">
            <w:pPr>
              <w:pStyle w:val="OLexamplesource"/>
              <w:widowControl w:val="0"/>
              <w:contextualSpacing/>
              <w:jc w:val="left"/>
              <w:rPr>
                <w:rFonts w:ascii="Libertinus Serif" w:hAnsi="Libertinus Serif" w:cs="Libertinus Serif"/>
              </w:rPr>
            </w:pPr>
            <w:r w:rsidRPr="00F73186">
              <w:rPr>
                <w:rFonts w:ascii="Libertinus Serif" w:hAnsi="Libertinus Serif" w:cs="Libertinus Serif"/>
                <w:lang w:val="en-GB"/>
              </w:rPr>
              <w:t>‘five potatoes’</w:t>
            </w:r>
          </w:p>
        </w:tc>
      </w:tr>
      <w:tr w:rsidR="00F73186" w14:paraId="52A296EB" w14:textId="77777777" w:rsidTr="00F51E0C">
        <w:tc>
          <w:tcPr>
            <w:tcW w:w="449" w:type="dxa"/>
          </w:tcPr>
          <w:p w14:paraId="0E967286" w14:textId="77777777" w:rsidR="00F73186" w:rsidRDefault="00F73186" w:rsidP="0073747F">
            <w:pPr>
              <w:keepNext/>
              <w:widowControl w:val="0"/>
              <w:spacing w:before="0"/>
              <w:contextualSpacing/>
              <w:jc w:val="left"/>
              <w:rPr>
                <w:rFonts w:cs="Libertinus Serif"/>
                <w:sz w:val="20"/>
                <w:szCs w:val="20"/>
                <w:lang w:val="en-US"/>
              </w:rPr>
            </w:pPr>
          </w:p>
        </w:tc>
        <w:tc>
          <w:tcPr>
            <w:tcW w:w="254" w:type="dxa"/>
          </w:tcPr>
          <w:p w14:paraId="3CB43DD8" w14:textId="77777777" w:rsidR="00F73186" w:rsidRPr="002B57CC" w:rsidRDefault="00F73186" w:rsidP="0073747F">
            <w:pPr>
              <w:widowControl w:val="0"/>
              <w:spacing w:before="0"/>
              <w:contextualSpacing/>
              <w:jc w:val="left"/>
              <w:rPr>
                <w:rFonts w:cs="Libertinus Serif"/>
                <w:sz w:val="20"/>
                <w:szCs w:val="20"/>
                <w:lang w:val="vi-VN"/>
              </w:rPr>
            </w:pPr>
            <w:r>
              <w:rPr>
                <w:rFonts w:cs="Libertinus Serif"/>
                <w:sz w:val="20"/>
                <w:szCs w:val="20"/>
                <w:lang w:val="vi-VN"/>
              </w:rPr>
              <w:t>c</w:t>
            </w:r>
            <w:r w:rsidRPr="002B57CC">
              <w:rPr>
                <w:rFonts w:cs="Libertinus Serif"/>
                <w:sz w:val="20"/>
                <w:szCs w:val="20"/>
                <w:lang w:val="vi-VN"/>
              </w:rPr>
              <w:t>.</w:t>
            </w:r>
          </w:p>
        </w:tc>
        <w:tc>
          <w:tcPr>
            <w:tcW w:w="579" w:type="dxa"/>
          </w:tcPr>
          <w:p w14:paraId="69B56607" w14:textId="77777777" w:rsidR="00F73186" w:rsidRDefault="00F73186" w:rsidP="0073747F">
            <w:pPr>
              <w:widowControl w:val="0"/>
              <w:spacing w:before="0"/>
              <w:contextualSpacing/>
              <w:jc w:val="left"/>
              <w:rPr>
                <w:rFonts w:cs="Libertinus Serif"/>
                <w:i/>
                <w:sz w:val="20"/>
                <w:szCs w:val="20"/>
                <w:lang w:val="vi-VN"/>
              </w:rPr>
            </w:pPr>
            <w:r w:rsidRPr="00F73186">
              <w:rPr>
                <w:rFonts w:cs="Libertinus Serif"/>
                <w:i/>
                <w:sz w:val="20"/>
                <w:szCs w:val="20"/>
                <w:lang w:val="en-US"/>
              </w:rPr>
              <w:t>100</w:t>
            </w:r>
          </w:p>
        </w:tc>
        <w:tc>
          <w:tcPr>
            <w:tcW w:w="839" w:type="dxa"/>
          </w:tcPr>
          <w:p w14:paraId="6F17FD39" w14:textId="77777777" w:rsidR="00F73186" w:rsidRDefault="00F73186" w:rsidP="0073747F">
            <w:pPr>
              <w:widowControl w:val="0"/>
              <w:spacing w:before="0"/>
              <w:contextualSpacing/>
              <w:jc w:val="left"/>
              <w:rPr>
                <w:rFonts w:cs="Libertinus Serif"/>
                <w:i/>
                <w:sz w:val="20"/>
                <w:szCs w:val="20"/>
                <w:lang w:val="vi-VN"/>
              </w:rPr>
            </w:pPr>
            <w:proofErr w:type="spellStart"/>
            <w:r w:rsidRPr="002B57CC">
              <w:rPr>
                <w:rFonts w:cs="Libertinus Serif"/>
                <w:i/>
                <w:sz w:val="20"/>
                <w:szCs w:val="20"/>
                <w:lang w:val="en-US"/>
              </w:rPr>
              <w:t>Stück</w:t>
            </w:r>
            <w:proofErr w:type="spellEnd"/>
          </w:p>
        </w:tc>
        <w:tc>
          <w:tcPr>
            <w:tcW w:w="4964" w:type="dxa"/>
          </w:tcPr>
          <w:p w14:paraId="065A5604" w14:textId="77777777" w:rsidR="00F73186" w:rsidRDefault="00F73186" w:rsidP="0073747F">
            <w:pPr>
              <w:widowControl w:val="0"/>
              <w:spacing w:before="0"/>
              <w:contextualSpacing/>
              <w:jc w:val="left"/>
              <w:rPr>
                <w:rFonts w:cs="Libertinus Serif"/>
                <w:i/>
                <w:sz w:val="20"/>
                <w:szCs w:val="20"/>
                <w:lang w:val="vi-VN"/>
              </w:rPr>
            </w:pPr>
            <w:proofErr w:type="spellStart"/>
            <w:r w:rsidRPr="00F73186">
              <w:rPr>
                <w:rFonts w:cs="Libertinus Serif"/>
                <w:i/>
                <w:sz w:val="20"/>
                <w:szCs w:val="20"/>
                <w:lang w:val="en-US"/>
              </w:rPr>
              <w:t>Kichererbsen</w:t>
            </w:r>
            <w:proofErr w:type="spellEnd"/>
          </w:p>
        </w:tc>
      </w:tr>
      <w:tr w:rsidR="00F73186" w14:paraId="11321234" w14:textId="77777777" w:rsidTr="00F51E0C">
        <w:trPr>
          <w:trHeight w:val="328"/>
        </w:trPr>
        <w:tc>
          <w:tcPr>
            <w:tcW w:w="449" w:type="dxa"/>
          </w:tcPr>
          <w:p w14:paraId="42848971" w14:textId="77777777" w:rsidR="00F73186" w:rsidRDefault="00F73186" w:rsidP="0073747F">
            <w:pPr>
              <w:keepNext/>
              <w:widowControl w:val="0"/>
              <w:spacing w:before="0"/>
              <w:contextualSpacing/>
              <w:jc w:val="left"/>
              <w:rPr>
                <w:rFonts w:cs="Libertinus Serif"/>
                <w:sz w:val="20"/>
                <w:szCs w:val="20"/>
                <w:lang w:val="en-US"/>
              </w:rPr>
            </w:pPr>
          </w:p>
        </w:tc>
        <w:tc>
          <w:tcPr>
            <w:tcW w:w="254" w:type="dxa"/>
          </w:tcPr>
          <w:p w14:paraId="7199863F" w14:textId="77777777" w:rsidR="00F73186" w:rsidRDefault="00F73186" w:rsidP="0073747F">
            <w:pPr>
              <w:widowControl w:val="0"/>
              <w:spacing w:before="0"/>
              <w:contextualSpacing/>
              <w:jc w:val="left"/>
              <w:rPr>
                <w:rFonts w:cs="Libertinus Serif"/>
                <w:sz w:val="20"/>
                <w:szCs w:val="20"/>
              </w:rPr>
            </w:pPr>
          </w:p>
        </w:tc>
        <w:tc>
          <w:tcPr>
            <w:tcW w:w="579" w:type="dxa"/>
          </w:tcPr>
          <w:p w14:paraId="29C002B1" w14:textId="77777777" w:rsidR="00F73186" w:rsidRDefault="00F73186" w:rsidP="0073747F">
            <w:pPr>
              <w:widowControl w:val="0"/>
              <w:spacing w:before="0"/>
              <w:contextualSpacing/>
              <w:jc w:val="left"/>
            </w:pPr>
            <w:r w:rsidRPr="0015642F">
              <w:rPr>
                <w:sz w:val="20"/>
                <w:lang w:val="en-US"/>
              </w:rPr>
              <w:t>100</w:t>
            </w:r>
          </w:p>
        </w:tc>
        <w:tc>
          <w:tcPr>
            <w:tcW w:w="839" w:type="dxa"/>
          </w:tcPr>
          <w:p w14:paraId="4634180B" w14:textId="77777777" w:rsidR="00F73186" w:rsidRDefault="00F73186" w:rsidP="0073747F">
            <w:pPr>
              <w:widowControl w:val="0"/>
              <w:spacing w:before="0"/>
              <w:contextualSpacing/>
              <w:jc w:val="left"/>
              <w:rPr>
                <w:rFonts w:cs="Libertinus Serif"/>
                <w:sz w:val="20"/>
                <w:szCs w:val="20"/>
              </w:rPr>
            </w:pPr>
            <w:r>
              <w:rPr>
                <w:rFonts w:cs="Libertinus Serif"/>
                <w:sz w:val="20"/>
                <w:szCs w:val="20"/>
                <w:lang w:val="en-US"/>
              </w:rPr>
              <w:t>CL</w:t>
            </w:r>
          </w:p>
        </w:tc>
        <w:tc>
          <w:tcPr>
            <w:tcW w:w="4964" w:type="dxa"/>
          </w:tcPr>
          <w:p w14:paraId="578B2C5F" w14:textId="77777777" w:rsidR="00F73186" w:rsidRDefault="00F73186" w:rsidP="0073747F">
            <w:pPr>
              <w:widowControl w:val="0"/>
              <w:spacing w:before="0"/>
              <w:contextualSpacing/>
              <w:jc w:val="left"/>
              <w:rPr>
                <w:rFonts w:cs="Libertinus Serif"/>
                <w:sz w:val="20"/>
                <w:szCs w:val="20"/>
              </w:rPr>
            </w:pPr>
            <w:r w:rsidRPr="00F73186">
              <w:rPr>
                <w:rFonts w:cs="Libertinus Serif"/>
                <w:sz w:val="20"/>
                <w:szCs w:val="20"/>
                <w:lang w:val="en-US"/>
              </w:rPr>
              <w:t>chickpea</w:t>
            </w:r>
            <w:r w:rsidRPr="002B57CC">
              <w:rPr>
                <w:rFonts w:cs="Libertinus Serif"/>
                <w:sz w:val="20"/>
                <w:szCs w:val="20"/>
                <w:lang w:val="en-US"/>
              </w:rPr>
              <w:t>.</w:t>
            </w:r>
            <w:r>
              <w:rPr>
                <w:rFonts w:cs="Libertinus Serif"/>
                <w:sz w:val="20"/>
                <w:szCs w:val="20"/>
                <w:lang w:val="en-US"/>
              </w:rPr>
              <w:t>PL</w:t>
            </w:r>
          </w:p>
        </w:tc>
      </w:tr>
      <w:tr w:rsidR="00F73186" w14:paraId="2A95D170" w14:textId="77777777" w:rsidTr="00F51E0C">
        <w:trPr>
          <w:trHeight w:val="199"/>
        </w:trPr>
        <w:tc>
          <w:tcPr>
            <w:tcW w:w="449" w:type="dxa"/>
          </w:tcPr>
          <w:p w14:paraId="48F118A0" w14:textId="77777777" w:rsidR="00F73186" w:rsidRDefault="00F73186" w:rsidP="0073747F">
            <w:pPr>
              <w:pStyle w:val="OLtext"/>
              <w:widowControl w:val="0"/>
              <w:contextualSpacing/>
              <w:jc w:val="left"/>
              <w:rPr>
                <w:rFonts w:ascii="Libertinus Serif" w:hAnsi="Libertinus Serif" w:cs="Libertinus Serif"/>
              </w:rPr>
            </w:pPr>
          </w:p>
        </w:tc>
        <w:tc>
          <w:tcPr>
            <w:tcW w:w="254" w:type="dxa"/>
            <w:vAlign w:val="center"/>
          </w:tcPr>
          <w:p w14:paraId="644A93C1" w14:textId="77777777" w:rsidR="00F73186" w:rsidRDefault="00F73186" w:rsidP="0073747F">
            <w:pPr>
              <w:pStyle w:val="OLexamplesource"/>
              <w:widowControl w:val="0"/>
              <w:contextualSpacing/>
              <w:jc w:val="left"/>
              <w:rPr>
                <w:rFonts w:ascii="Libertinus Serif" w:hAnsi="Libertinus Serif" w:cs="Libertinus Serif"/>
              </w:rPr>
            </w:pPr>
            <w:r>
              <w:rPr>
                <w:rFonts w:ascii="Libertinus Serif" w:hAnsi="Libertinus Serif" w:cs="Libertinus Serif"/>
              </w:rPr>
              <w:t xml:space="preserve">     </w:t>
            </w:r>
          </w:p>
        </w:tc>
        <w:tc>
          <w:tcPr>
            <w:tcW w:w="6382" w:type="dxa"/>
            <w:gridSpan w:val="3"/>
            <w:vAlign w:val="center"/>
          </w:tcPr>
          <w:p w14:paraId="1C1346F4" w14:textId="77777777" w:rsidR="00F73186" w:rsidRDefault="00F73186" w:rsidP="0073747F">
            <w:pPr>
              <w:pStyle w:val="OLexamplesource"/>
              <w:widowControl w:val="0"/>
              <w:contextualSpacing/>
              <w:jc w:val="left"/>
              <w:rPr>
                <w:rFonts w:ascii="Libertinus Serif" w:hAnsi="Libertinus Serif" w:cs="Libertinus Serif"/>
              </w:rPr>
            </w:pPr>
            <w:r w:rsidRPr="00F73186">
              <w:rPr>
                <w:rFonts w:ascii="Libertinus Serif" w:hAnsi="Libertinus Serif" w:cs="Libertinus Serif"/>
                <w:lang w:val="en-GB"/>
              </w:rPr>
              <w:t>‘100 chickpeas’</w:t>
            </w:r>
          </w:p>
        </w:tc>
      </w:tr>
    </w:tbl>
    <w:p w14:paraId="50908483" w14:textId="77777777" w:rsidR="00F73186" w:rsidRDefault="00F73186" w:rsidP="00035821">
      <w:pPr>
        <w:autoSpaceDE w:val="0"/>
        <w:autoSpaceDN w:val="0"/>
        <w:adjustRightInd w:val="0"/>
        <w:rPr>
          <w:rFonts w:eastAsiaTheme="minorHAnsi"/>
          <w:szCs w:val="24"/>
          <w:lang w:val="en-US"/>
        </w:rPr>
      </w:pPr>
    </w:p>
    <w:p w14:paraId="533872BA" w14:textId="4557687B" w:rsidR="00035821" w:rsidRDefault="00035821" w:rsidP="00035821">
      <w:pPr>
        <w:autoSpaceDE w:val="0"/>
        <w:autoSpaceDN w:val="0"/>
        <w:adjustRightInd w:val="0"/>
        <w:rPr>
          <w:rFonts w:eastAsiaTheme="minorHAnsi"/>
          <w:szCs w:val="24"/>
          <w:lang w:val="en-US"/>
        </w:rPr>
      </w:pPr>
      <w:r w:rsidRPr="00035821">
        <w:rPr>
          <w:rFonts w:eastAsiaTheme="minorHAnsi"/>
          <w:szCs w:val="24"/>
          <w:lang w:val="en-US"/>
        </w:rPr>
        <w:lastRenderedPageBreak/>
        <w:t xml:space="preserve">All in all, our investigation reinforces the impression that one use of the plural of aggregate nouns in German has to be distinguished from the regular counting plural of count nouns. Although this plural of aggregate nouns is formally identical to the counting plural, it is outside of the number opposition singular/plural. It can be considered as an </w:t>
      </w:r>
      <w:r w:rsidRPr="00035821">
        <w:rPr>
          <w:rFonts w:eastAsiaTheme="minorHAnsi"/>
          <w:b/>
          <w:szCs w:val="24"/>
          <w:lang w:val="en-US"/>
        </w:rPr>
        <w:t xml:space="preserve">inherent, lexical plural </w:t>
      </w:r>
      <w:r w:rsidRPr="00035821">
        <w:rPr>
          <w:rFonts w:eastAsiaTheme="minorHAnsi"/>
          <w:szCs w:val="24"/>
          <w:lang w:val="en-US"/>
        </w:rPr>
        <w:t xml:space="preserve">in the sense of </w:t>
      </w:r>
      <w:proofErr w:type="spellStart"/>
      <w:r w:rsidRPr="00035821">
        <w:rPr>
          <w:rFonts w:eastAsiaTheme="minorHAnsi"/>
          <w:szCs w:val="24"/>
          <w:lang w:val="en-US"/>
        </w:rPr>
        <w:t>Acquaviva</w:t>
      </w:r>
      <w:proofErr w:type="spellEnd"/>
      <w:r w:rsidRPr="00035821">
        <w:rPr>
          <w:rFonts w:eastAsiaTheme="minorHAnsi"/>
          <w:szCs w:val="24"/>
          <w:lang w:val="en-US"/>
        </w:rPr>
        <w:t xml:space="preserve"> (2008). The inherent plural should be analyzed in the realm of word formation rather than inflection, by analogy with the collective </w:t>
      </w:r>
      <w:r w:rsidRPr="00035821">
        <w:rPr>
          <w:rFonts w:eastAsiaTheme="minorHAnsi"/>
          <w:i/>
          <w:szCs w:val="24"/>
          <w:lang w:val="en-US"/>
        </w:rPr>
        <w:t>-a</w:t>
      </w:r>
      <w:r w:rsidRPr="00035821">
        <w:rPr>
          <w:rFonts w:eastAsiaTheme="minorHAnsi"/>
          <w:szCs w:val="24"/>
          <w:lang w:val="en-US"/>
        </w:rPr>
        <w:t xml:space="preserve"> plural in Italian, which however is formally distinct from the counting plural in that language. Thus, </w:t>
      </w:r>
      <w:r w:rsidR="00F51E0C">
        <w:rPr>
          <w:rFonts w:eastAsiaTheme="minorHAnsi"/>
          <w:szCs w:val="24"/>
          <w:lang w:val="en-US"/>
        </w:rPr>
        <w:t xml:space="preserve">one type of </w:t>
      </w:r>
      <w:r w:rsidRPr="00035821">
        <w:rPr>
          <w:rFonts w:eastAsiaTheme="minorHAnsi"/>
          <w:szCs w:val="24"/>
          <w:lang w:val="en-US"/>
        </w:rPr>
        <w:t>plural aggregate nouns in German belong</w:t>
      </w:r>
      <w:r w:rsidR="00F51E0C">
        <w:rPr>
          <w:rFonts w:eastAsiaTheme="minorHAnsi"/>
          <w:szCs w:val="24"/>
          <w:lang w:val="en-US"/>
        </w:rPr>
        <w:t>s</w:t>
      </w:r>
      <w:r w:rsidRPr="00035821">
        <w:rPr>
          <w:rFonts w:eastAsiaTheme="minorHAnsi"/>
          <w:szCs w:val="24"/>
          <w:lang w:val="en-US"/>
        </w:rPr>
        <w:t xml:space="preserve"> to the same grammatical class of uncountable nouns as mass aggregate nouns in this language as well as aggregate denoting mass nouns in Russian and Chinese. </w:t>
      </w:r>
    </w:p>
    <w:p w14:paraId="00A64F7B" w14:textId="77777777" w:rsidR="00AB181E" w:rsidRDefault="00224AA6">
      <w:pPr>
        <w:pStyle w:val="berschrift1"/>
      </w:pPr>
      <w:bookmarkStart w:id="1" w:name="_GoBack"/>
      <w:bookmarkEnd w:id="1"/>
      <w:r>
        <w:t>Contact information</w:t>
      </w:r>
    </w:p>
    <w:p w14:paraId="4FBFDE4B" w14:textId="7B029F0B" w:rsidR="00AB181E" w:rsidRDefault="00107EBF">
      <w:proofErr w:type="spellStart"/>
      <w:r>
        <w:rPr>
          <w:rStyle w:val="Fett"/>
        </w:rPr>
        <w:t>Ljudmila</w:t>
      </w:r>
      <w:proofErr w:type="spellEnd"/>
      <w:r w:rsidR="00224AA6">
        <w:rPr>
          <w:rStyle w:val="Fett"/>
        </w:rPr>
        <w:t xml:space="preserve"> </w:t>
      </w:r>
      <w:r>
        <w:rPr>
          <w:rStyle w:val="Fett"/>
        </w:rPr>
        <w:t>Geist</w:t>
      </w:r>
    </w:p>
    <w:p w14:paraId="0EBFB841" w14:textId="7FA09786" w:rsidR="00AB181E" w:rsidRDefault="00107EBF">
      <w:r>
        <w:t>Universität Stuttgart</w:t>
      </w:r>
    </w:p>
    <w:p w14:paraId="6C0C5F0A" w14:textId="0C899754" w:rsidR="00AB181E" w:rsidRDefault="00AA15C5">
      <w:hyperlink r:id="rId7" w:history="1">
        <w:r w:rsidR="00107EBF" w:rsidRPr="00806BCD">
          <w:rPr>
            <w:rStyle w:val="Hyperlink"/>
          </w:rPr>
          <w:t>Ljudmila.Geist@ling.uni-stuttgart.de</w:t>
        </w:r>
      </w:hyperlink>
    </w:p>
    <w:p w14:paraId="31A70323" w14:textId="77777777" w:rsidR="00AB181E" w:rsidRDefault="00AB181E">
      <w:pPr>
        <w:pStyle w:val="Literaturverzeichnis1"/>
        <w:ind w:left="0" w:firstLine="0"/>
      </w:pPr>
    </w:p>
    <w:p w14:paraId="6F301CF8" w14:textId="77777777" w:rsidR="00AB181E" w:rsidRDefault="00AB181E">
      <w:pPr>
        <w:pStyle w:val="Literaturverzeichnis1"/>
        <w:ind w:left="0" w:firstLine="0"/>
      </w:pPr>
    </w:p>
    <w:sectPr w:rsidR="00AB181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D69B9" w14:textId="77777777" w:rsidR="00AA15C5" w:rsidRDefault="00AA15C5">
      <w:pPr>
        <w:spacing w:before="0" w:line="240" w:lineRule="auto"/>
      </w:pPr>
      <w:r>
        <w:separator/>
      </w:r>
    </w:p>
  </w:endnote>
  <w:endnote w:type="continuationSeparator" w:id="0">
    <w:p w14:paraId="2164B64B" w14:textId="77777777" w:rsidR="00AA15C5" w:rsidRDefault="00AA15C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8AADCD67-B915-47CE-B2A4-641EE848CD64}"/>
    <w:embedBold r:id="rId2" w:fontKey="{8A28F2AF-2928-4971-9B47-418C46872486}"/>
    <w:embedItalic r:id="rId3" w:fontKey="{A278B685-6522-4617-B115-12C86AAA8ADD}"/>
  </w:font>
  <w:font w:name="Tahoma">
    <w:panose1 w:val="020B0604030504040204"/>
    <w:charset w:val="00"/>
    <w:family w:val="swiss"/>
    <w:pitch w:val="variable"/>
    <w:sig w:usb0="E1002EFF" w:usb1="C000605B" w:usb2="00000029" w:usb3="00000000" w:csb0="000101FF" w:csb1="00000000"/>
    <w:embedRegular r:id="rId4" w:fontKey="{9B639315-E7CF-45CD-AB25-69CB69DB1EB0}"/>
    <w:embedBold r:id="rId5" w:fontKey="{34826644-2EAB-4C20-9831-B5AA97F1A8BF}"/>
    <w:embedItalic r:id="rId6" w:fontKey="{270E47F0-05E5-4BDA-8F0E-93B8A6DA686B}"/>
  </w:font>
  <w:font w:name="Libertinus Serif">
    <w:altName w:val="Arial"/>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0"/>
    <w:family w:val="auto"/>
    <w:pitch w:val="variable"/>
    <w:sig w:usb0="800000AF" w:usb1="1001ECEA" w:usb2="00000000" w:usb3="00000000" w:csb0="80000001"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7" w:fontKey="{EFE39A31-D1B7-4B43-9FDA-4F30E14B79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1814" w14:textId="77777777" w:rsidR="00E7474D" w:rsidRDefault="00E7474D"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Pr>
        <w:rStyle w:val="Seitenzahl"/>
        <w:rFonts w:cs="Libertinus Serif"/>
        <w:noProof/>
      </w:rPr>
      <w:t>3</w:t>
    </w:r>
    <w:r>
      <w:rPr>
        <w:rStyle w:val="Seitenzahl"/>
        <w:rFonts w:cs="Libertinus Serif"/>
      </w:rPr>
      <w:fldChar w:fldCharType="end"/>
    </w:r>
  </w:p>
  <w:p w14:paraId="5B3EC2B5" w14:textId="77777777" w:rsidR="00E7474D" w:rsidRDefault="00E7474D">
    <w:pPr>
      <w:pStyle w:val="Fuzeile"/>
    </w:pPr>
  </w:p>
  <w:p w14:paraId="11C074F2" w14:textId="77777777" w:rsidR="00E7474D" w:rsidRDefault="00E747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9C1AB" w14:textId="77777777" w:rsidR="00AA15C5" w:rsidRDefault="00AA15C5">
      <w:pPr>
        <w:rPr>
          <w:sz w:val="12"/>
        </w:rPr>
      </w:pPr>
      <w:r>
        <w:separator/>
      </w:r>
    </w:p>
  </w:footnote>
  <w:footnote w:type="continuationSeparator" w:id="0">
    <w:p w14:paraId="2FC1FA3B" w14:textId="77777777" w:rsidR="00AA15C5" w:rsidRDefault="00AA15C5">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1000F" w14:textId="66FC09DA" w:rsidR="00E7474D" w:rsidRDefault="00E7474D" w:rsidP="00107EBF">
    <w:pPr>
      <w:pStyle w:val="Kopfzeile"/>
    </w:pPr>
    <w:r>
      <w:t xml:space="preserve">ICLC-10 2023 </w:t>
    </w:r>
  </w:p>
  <w:p w14:paraId="14E46BE2" w14:textId="77777777" w:rsidR="00E7474D" w:rsidRDefault="00E7474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35821"/>
    <w:rsid w:val="00037269"/>
    <w:rsid w:val="000F11EC"/>
    <w:rsid w:val="000F26A7"/>
    <w:rsid w:val="00107EBF"/>
    <w:rsid w:val="001421BF"/>
    <w:rsid w:val="0015642F"/>
    <w:rsid w:val="00174B26"/>
    <w:rsid w:val="001A0DC9"/>
    <w:rsid w:val="001B68EB"/>
    <w:rsid w:val="00224AA6"/>
    <w:rsid w:val="00227F60"/>
    <w:rsid w:val="002A6BBC"/>
    <w:rsid w:val="002B57CC"/>
    <w:rsid w:val="002F6895"/>
    <w:rsid w:val="0031185D"/>
    <w:rsid w:val="003417DB"/>
    <w:rsid w:val="003C1BEF"/>
    <w:rsid w:val="00424708"/>
    <w:rsid w:val="004862FE"/>
    <w:rsid w:val="004C5262"/>
    <w:rsid w:val="005508F2"/>
    <w:rsid w:val="00550EF1"/>
    <w:rsid w:val="00694682"/>
    <w:rsid w:val="00695D08"/>
    <w:rsid w:val="006A7107"/>
    <w:rsid w:val="006B4673"/>
    <w:rsid w:val="006D3338"/>
    <w:rsid w:val="00717483"/>
    <w:rsid w:val="0073747F"/>
    <w:rsid w:val="00766A5A"/>
    <w:rsid w:val="007E360E"/>
    <w:rsid w:val="007F36AA"/>
    <w:rsid w:val="008A00EC"/>
    <w:rsid w:val="008B0231"/>
    <w:rsid w:val="009118AA"/>
    <w:rsid w:val="009D4AD9"/>
    <w:rsid w:val="00A35DFB"/>
    <w:rsid w:val="00A441B7"/>
    <w:rsid w:val="00A54BA3"/>
    <w:rsid w:val="00A749FB"/>
    <w:rsid w:val="00AA15C5"/>
    <w:rsid w:val="00AB181E"/>
    <w:rsid w:val="00AF2232"/>
    <w:rsid w:val="00B22F8E"/>
    <w:rsid w:val="00B26FAC"/>
    <w:rsid w:val="00B52427"/>
    <w:rsid w:val="00B62770"/>
    <w:rsid w:val="00B813A9"/>
    <w:rsid w:val="00C425D1"/>
    <w:rsid w:val="00D24C11"/>
    <w:rsid w:val="00D31CF0"/>
    <w:rsid w:val="00DB1137"/>
    <w:rsid w:val="00DC7D0D"/>
    <w:rsid w:val="00E73174"/>
    <w:rsid w:val="00E7474D"/>
    <w:rsid w:val="00ED274C"/>
    <w:rsid w:val="00ED44AA"/>
    <w:rsid w:val="00EE5BA4"/>
    <w:rsid w:val="00F44546"/>
    <w:rsid w:val="00F47A0D"/>
    <w:rsid w:val="00F51E0C"/>
    <w:rsid w:val="00F73186"/>
    <w:rsid w:val="00F866DF"/>
    <w:rsid w:val="00FE2268"/>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C0F6F"/>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uiPriority w:val="22"/>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table" w:styleId="Tabellenraster">
    <w:name w:val="Table Grid"/>
    <w:basedOn w:val="NormaleTabelle"/>
    <w:uiPriority w:val="39"/>
    <w:rsid w:val="00035821"/>
    <w:pPr>
      <w:suppressAutoHyphens w:val="0"/>
    </w:pPr>
    <w:rPr>
      <w:rFonts w:asciiTheme="minorHAnsi" w:eastAsiaTheme="minorHAnsi" w:hAnsiTheme="minorHAnsi" w:cstheme="minorBid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08F2"/>
    <w:pPr>
      <w:suppressAutoHyphens w:val="0"/>
      <w:autoSpaceDE w:val="0"/>
      <w:autoSpaceDN w:val="0"/>
      <w:adjustRightInd w:val="0"/>
    </w:pPr>
    <w:rPr>
      <w:rFonts w:ascii="Times New Roman" w:hAnsi="Times New Roman" w:cs="Times New Roman"/>
      <w:color w:val="000000"/>
      <w:sz w:val="24"/>
      <w:szCs w:val="24"/>
      <w:lang w:val="de-DE"/>
    </w:rPr>
  </w:style>
  <w:style w:type="character" w:styleId="NichtaufgelsteErwhnung">
    <w:name w:val="Unresolved Mention"/>
    <w:basedOn w:val="Absatz-Standardschriftart"/>
    <w:uiPriority w:val="99"/>
    <w:rsid w:val="00107E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judmila.Geist@ling.uni-stuttgart.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849</Words>
  <Characters>5352</Characters>
  <Application>Microsoft Office Word</Application>
  <DocSecurity>0</DocSecurity>
  <Lines>44</Lines>
  <Paragraphs>12</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lgeist</cp:lastModifiedBy>
  <cp:revision>3</cp:revision>
  <cp:lastPrinted>2023-03-11T11:57:00Z</cp:lastPrinted>
  <dcterms:created xsi:type="dcterms:W3CDTF">2023-04-26T14:21:00Z</dcterms:created>
  <dcterms:modified xsi:type="dcterms:W3CDTF">2023-04-26T14:21:00Z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