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4C1D6" w14:textId="308EAC6C" w:rsidR="003A5715" w:rsidRPr="00512FF7" w:rsidRDefault="003A5715" w:rsidP="003A5715">
      <w:pPr>
        <w:pStyle w:val="Author"/>
        <w:rPr>
          <w:lang w:val="en-US"/>
        </w:rPr>
      </w:pPr>
      <w:r w:rsidRPr="00512FF7">
        <w:rPr>
          <w:lang w:val="en-US"/>
        </w:rPr>
        <w:t xml:space="preserve">Tiago Augusto Duarte / </w:t>
      </w:r>
      <w:proofErr w:type="spellStart"/>
      <w:r w:rsidRPr="00512FF7">
        <w:rPr>
          <w:lang w:val="en-US"/>
        </w:rPr>
        <w:t>Haydar</w:t>
      </w:r>
      <w:proofErr w:type="spellEnd"/>
      <w:r w:rsidRPr="00512FF7">
        <w:rPr>
          <w:lang w:val="en-US"/>
        </w:rPr>
        <w:t xml:space="preserve"> </w:t>
      </w:r>
      <w:proofErr w:type="spellStart"/>
      <w:r w:rsidRPr="00512FF7">
        <w:rPr>
          <w:lang w:val="en-US"/>
        </w:rPr>
        <w:t>Batuhan</w:t>
      </w:r>
      <w:proofErr w:type="spellEnd"/>
      <w:r w:rsidRPr="00512FF7">
        <w:rPr>
          <w:lang w:val="en-US"/>
        </w:rPr>
        <w:t xml:space="preserve"> </w:t>
      </w:r>
      <w:proofErr w:type="spellStart"/>
      <w:r w:rsidRPr="00512FF7">
        <w:rPr>
          <w:lang w:val="en-US"/>
        </w:rPr>
        <w:t>Y</w:t>
      </w:r>
      <w:r w:rsidR="000820E7" w:rsidRPr="00512FF7">
        <w:rPr>
          <w:lang w:val="en-US"/>
        </w:rPr>
        <w:t>ı</w:t>
      </w:r>
      <w:r w:rsidRPr="00512FF7">
        <w:rPr>
          <w:lang w:val="en-US"/>
        </w:rPr>
        <w:t>ld</w:t>
      </w:r>
      <w:r w:rsidR="000820E7" w:rsidRPr="00512FF7">
        <w:rPr>
          <w:lang w:val="en-US"/>
        </w:rPr>
        <w:t>ı</w:t>
      </w:r>
      <w:r w:rsidRPr="00512FF7">
        <w:rPr>
          <w:lang w:val="en-US"/>
        </w:rPr>
        <w:t>z</w:t>
      </w:r>
      <w:proofErr w:type="spellEnd"/>
      <w:r w:rsidRPr="00512FF7">
        <w:rPr>
          <w:lang w:val="en-US"/>
        </w:rPr>
        <w:t xml:space="preserve"> / Marco García </w:t>
      </w:r>
      <w:proofErr w:type="spellStart"/>
      <w:r w:rsidRPr="00512FF7">
        <w:rPr>
          <w:lang w:val="en-US"/>
        </w:rPr>
        <w:t>García</w:t>
      </w:r>
      <w:proofErr w:type="spellEnd"/>
      <w:r w:rsidRPr="00512FF7">
        <w:rPr>
          <w:lang w:val="en-US"/>
        </w:rPr>
        <w:t xml:space="preserve"> / Klaus von Heusinger</w:t>
      </w:r>
    </w:p>
    <w:p w14:paraId="5B0CE750" w14:textId="77777777" w:rsidR="003A5715" w:rsidRPr="003A5715" w:rsidRDefault="003A5715" w:rsidP="003A5715">
      <w:pPr>
        <w:pStyle w:val="Title"/>
      </w:pPr>
      <w:r w:rsidRPr="003A5715">
        <w:t>Differential Object Marking and discourse prominence in Spanish</w:t>
      </w:r>
    </w:p>
    <w:p w14:paraId="1912C739" w14:textId="77777777" w:rsidR="00AB181E" w:rsidRDefault="00224AA6">
      <w:pPr>
        <w:pStyle w:val="Keywords"/>
        <w:jc w:val="left"/>
      </w:pPr>
      <w:r>
        <w:rPr>
          <w:b/>
          <w:szCs w:val="20"/>
        </w:rPr>
        <w:t>Keywords:</w:t>
      </w:r>
      <w:r>
        <w:rPr>
          <w:szCs w:val="20"/>
        </w:rPr>
        <w:t xml:space="preserve"> </w:t>
      </w:r>
      <w:r w:rsidR="003A5715">
        <w:rPr>
          <w:szCs w:val="20"/>
        </w:rPr>
        <w:t>Differential Object Marking; discourse prominence; Spanish; Turkish</w:t>
      </w:r>
    </w:p>
    <w:p w14:paraId="0071A369" w14:textId="61839BA1" w:rsidR="003A5715" w:rsidRPr="003A5715" w:rsidRDefault="003A5715" w:rsidP="003A5715">
      <w:pPr>
        <w:rPr>
          <w:lang w:val="en-US"/>
        </w:rPr>
      </w:pPr>
      <w:r w:rsidRPr="003A5715">
        <w:rPr>
          <w:i/>
          <w:iCs/>
          <w:lang w:val="en-US"/>
        </w:rPr>
        <w:t>Differential Object Marking</w:t>
      </w:r>
      <w:r w:rsidRPr="003A5715">
        <w:rPr>
          <w:lang w:val="en-US"/>
        </w:rPr>
        <w:t xml:space="preserve"> (DOM) is a cross-linguistically widespread phenomenon that is also attested in Spanish and Turkish, two typologically different languages. DOM refers to the observation that the direct object can be overtly marked or not. In Spanish, DOM is realized by the free morpheme </w:t>
      </w:r>
      <w:r w:rsidRPr="003A5715">
        <w:rPr>
          <w:i/>
          <w:lang w:val="en-US"/>
        </w:rPr>
        <w:t>a</w:t>
      </w:r>
      <w:r w:rsidR="00194D0F">
        <w:rPr>
          <w:i/>
          <w:lang w:val="en-US"/>
        </w:rPr>
        <w:t>,</w:t>
      </w:r>
      <w:r w:rsidRPr="003A5715">
        <w:rPr>
          <w:iCs/>
          <w:lang w:val="en-US"/>
        </w:rPr>
        <w:t xml:space="preserve"> and in Turkish, by the accusative suffix </w:t>
      </w:r>
      <w:r w:rsidRPr="003A5715">
        <w:rPr>
          <w:i/>
          <w:lang w:val="en-US"/>
        </w:rPr>
        <w:t xml:space="preserve">–(y)I. </w:t>
      </w:r>
      <w:r w:rsidRPr="003A5715">
        <w:rPr>
          <w:iCs/>
          <w:lang w:val="en-US"/>
        </w:rPr>
        <w:t xml:space="preserve">We hypothesize that DOM signals discourse prominence of the direct object (H1), and that the </w:t>
      </w:r>
      <w:r w:rsidRPr="003A5715">
        <w:rPr>
          <w:lang w:val="en-US"/>
        </w:rPr>
        <w:t>discourse prominence effect of DOM is higher in Spanish than in Turkish given the independent status of the functional element (H2). We test these hypotheses for Standard European Spanish and Turkish by means of corpus studies as well as off-line experiments, and discuss the results between the two languages from a contrastive perspective.</w:t>
      </w:r>
      <w:r w:rsidRPr="003A5715">
        <w:rPr>
          <w:iCs/>
          <w:lang w:val="en-US"/>
        </w:rPr>
        <w:t xml:space="preserve"> </w:t>
      </w:r>
      <w:r w:rsidRPr="003A5715">
        <w:rPr>
          <w:lang w:val="en-US"/>
        </w:rPr>
        <w:t xml:space="preserve">The main parameters that contribute to the marking of direct objects are </w:t>
      </w:r>
      <w:r w:rsidRPr="003A5715">
        <w:rPr>
          <w:smallCaps/>
          <w:lang w:val="en-US"/>
        </w:rPr>
        <w:t>animacy</w:t>
      </w:r>
      <w:r w:rsidRPr="003A5715">
        <w:rPr>
          <w:lang w:val="en-US"/>
        </w:rPr>
        <w:t xml:space="preserve">, </w:t>
      </w:r>
      <w:r w:rsidRPr="003A5715">
        <w:rPr>
          <w:smallCaps/>
          <w:lang w:val="en-US"/>
        </w:rPr>
        <w:t>referentiality</w:t>
      </w:r>
      <w:r w:rsidRPr="003A5715">
        <w:rPr>
          <w:lang w:val="en-US"/>
        </w:rPr>
        <w:t xml:space="preserve"> and </w:t>
      </w:r>
      <w:r w:rsidRPr="003A5715">
        <w:rPr>
          <w:smallCaps/>
          <w:lang w:val="en-US"/>
        </w:rPr>
        <w:t>information</w:t>
      </w:r>
      <w:r w:rsidRPr="003A5715">
        <w:rPr>
          <w:lang w:val="en-US"/>
        </w:rPr>
        <w:t xml:space="preserve"> </w:t>
      </w:r>
      <w:r w:rsidRPr="003A5715">
        <w:rPr>
          <w:smallCaps/>
          <w:lang w:val="en-US"/>
        </w:rPr>
        <w:t>structure</w:t>
      </w:r>
      <w:r w:rsidRPr="003A5715">
        <w:rPr>
          <w:lang w:val="en-US"/>
        </w:rPr>
        <w:t xml:space="preserve"> (see, among others, Fábregas 2013 for Spanish, and </w:t>
      </w:r>
      <w:proofErr w:type="spellStart"/>
      <w:r w:rsidRPr="003A5715">
        <w:rPr>
          <w:lang w:val="en-US"/>
        </w:rPr>
        <w:t>Enç</w:t>
      </w:r>
      <w:proofErr w:type="spellEnd"/>
      <w:r w:rsidRPr="003A5715">
        <w:rPr>
          <w:lang w:val="en-US"/>
        </w:rPr>
        <w:t xml:space="preserve"> 1991,</w:t>
      </w:r>
      <w:r w:rsidRPr="003A5715" w:rsidDel="00E24789">
        <w:rPr>
          <w:lang w:val="en-US"/>
        </w:rPr>
        <w:t xml:space="preserve"> </w:t>
      </w:r>
      <w:r w:rsidRPr="003A5715">
        <w:rPr>
          <w:lang w:val="en-US"/>
        </w:rPr>
        <w:t xml:space="preserve">for Turkish). In our presentation, we argue that </w:t>
      </w:r>
      <w:r w:rsidRPr="00217A5D">
        <w:rPr>
          <w:smallCaps/>
          <w:lang w:val="en-US"/>
        </w:rPr>
        <w:t>discourse prominence</w:t>
      </w:r>
      <w:r w:rsidRPr="003A5715">
        <w:rPr>
          <w:lang w:val="en-US"/>
        </w:rPr>
        <w:t xml:space="preserve"> (von Heusinger</w:t>
      </w:r>
      <w:r w:rsidR="00C92CEB">
        <w:rPr>
          <w:lang w:val="en-US"/>
        </w:rPr>
        <w:t>/</w:t>
      </w:r>
      <w:r w:rsidRPr="003A5715">
        <w:rPr>
          <w:lang w:val="en-US"/>
        </w:rPr>
        <w:t>Schumacher 2019) is an additional parameter, which has not been thoroughly investigated so far (but see Chiriacescu</w:t>
      </w:r>
      <w:r w:rsidR="00C92CEB">
        <w:rPr>
          <w:lang w:val="en-US"/>
        </w:rPr>
        <w:t>/</w:t>
      </w:r>
      <w:r w:rsidRPr="003A5715">
        <w:rPr>
          <w:lang w:val="en-US"/>
        </w:rPr>
        <w:t>von Heusinger 2010). We expect that direct objects with DOM are more discourse prominent, so that they are more likely to be picked up in the following discourse.</w:t>
      </w:r>
    </w:p>
    <w:p w14:paraId="2296B47C" w14:textId="0E7C7DCA" w:rsidR="003A5715" w:rsidRPr="003A5715" w:rsidRDefault="003A5715" w:rsidP="003A5715">
      <w:pPr>
        <w:rPr>
          <w:lang w:val="en-US"/>
        </w:rPr>
      </w:pPr>
      <w:r w:rsidRPr="003A5715">
        <w:rPr>
          <w:lang w:val="en-US"/>
        </w:rPr>
        <w:t xml:space="preserve">Our corpus studies were based on </w:t>
      </w:r>
      <w:r w:rsidRPr="003A5715">
        <w:rPr>
          <w:i/>
          <w:iCs/>
          <w:lang w:val="en-US"/>
        </w:rPr>
        <w:t>CORPES XXI</w:t>
      </w:r>
      <w:r w:rsidRPr="003A5715">
        <w:rPr>
          <w:lang w:val="en-US"/>
        </w:rPr>
        <w:t xml:space="preserve"> (for Spanish, 112 tokens) and </w:t>
      </w:r>
      <w:r w:rsidRPr="003A5715">
        <w:rPr>
          <w:i/>
          <w:iCs/>
          <w:lang w:val="en-US"/>
        </w:rPr>
        <w:t>TSCorpus</w:t>
      </w:r>
      <w:r w:rsidRPr="003A5715">
        <w:rPr>
          <w:lang w:val="en-US"/>
        </w:rPr>
        <w:t xml:space="preserve"> (for Turkish, 154 tokens), and </w:t>
      </w:r>
      <w:r w:rsidR="00D049BC">
        <w:rPr>
          <w:lang w:val="en-US"/>
        </w:rPr>
        <w:t xml:space="preserve">we </w:t>
      </w:r>
      <w:r w:rsidRPr="003A5715">
        <w:rPr>
          <w:lang w:val="en-US"/>
        </w:rPr>
        <w:t>analyzed sentences such as in (1)</w:t>
      </w:r>
      <w:r w:rsidR="00201C76">
        <w:rPr>
          <w:lang w:val="en-US"/>
        </w:rPr>
        <w:t xml:space="preserve"> and (2), respectively</w:t>
      </w:r>
      <w:r w:rsidRPr="003A5715">
        <w:rPr>
          <w:lang w:val="en-US"/>
        </w:rPr>
        <w:t xml:space="preserve">. We conducted paragraph continuation experiments for both languages: we created test items containing a </w:t>
      </w:r>
      <w:r w:rsidR="00D049BC">
        <w:rPr>
          <w:lang w:val="en-US"/>
        </w:rPr>
        <w:t xml:space="preserve">three-sentence small </w:t>
      </w:r>
      <w:r w:rsidRPr="003A5715">
        <w:rPr>
          <w:lang w:val="en-US"/>
        </w:rPr>
        <w:t>paragraph</w:t>
      </w:r>
      <w:r w:rsidR="00D049BC">
        <w:rPr>
          <w:lang w:val="en-US"/>
        </w:rPr>
        <w:t xml:space="preserve">, in which the last sentence </w:t>
      </w:r>
      <w:r w:rsidRPr="003A5715">
        <w:rPr>
          <w:lang w:val="en-US"/>
        </w:rPr>
        <w:t>introduce</w:t>
      </w:r>
      <w:r w:rsidR="00194D0F">
        <w:rPr>
          <w:lang w:val="en-US"/>
        </w:rPr>
        <w:t>s</w:t>
      </w:r>
      <w:r w:rsidRPr="003A5715">
        <w:rPr>
          <w:lang w:val="en-US"/>
        </w:rPr>
        <w:t xml:space="preserve"> a</w:t>
      </w:r>
      <w:r w:rsidR="00BF04AE">
        <w:rPr>
          <w:lang w:val="en-US"/>
        </w:rPr>
        <w:t xml:space="preserve"> human</w:t>
      </w:r>
      <w:r w:rsidR="00217A5D">
        <w:rPr>
          <w:lang w:val="en-US"/>
        </w:rPr>
        <w:t xml:space="preserve"> </w:t>
      </w:r>
      <w:r w:rsidRPr="003A5715">
        <w:rPr>
          <w:lang w:val="en-US"/>
        </w:rPr>
        <w:t>indefinite direct object with or without DOM [±</w:t>
      </w:r>
      <w:r w:rsidR="00581EC6" w:rsidRPr="00581EC6">
        <w:rPr>
          <w:smallCaps/>
          <w:lang w:val="en-US"/>
        </w:rPr>
        <w:t>dom</w:t>
      </w:r>
      <w:r w:rsidRPr="003A5715">
        <w:rPr>
          <w:lang w:val="en-US"/>
        </w:rPr>
        <w:t>]</w:t>
      </w:r>
      <w:r w:rsidRPr="00D049BC">
        <w:rPr>
          <w:lang w:val="en-US"/>
        </w:rPr>
        <w:t>.</w:t>
      </w:r>
      <w:r w:rsidRPr="003A5715">
        <w:rPr>
          <w:lang w:val="en-US"/>
        </w:rPr>
        <w:t xml:space="preserve"> We asked participants to provide one continuation sentence. Then we annotated these continuation sentences considering whether the direct object was anaphorically picked up or not. The results are given in Table 1.</w:t>
      </w:r>
    </w:p>
    <w:p w14:paraId="0A96BB83" w14:textId="77777777" w:rsidR="003A5715" w:rsidRPr="003A5715" w:rsidRDefault="003A5715" w:rsidP="003A5715">
      <w:pPr>
        <w:rPr>
          <w:lang w:val="en-US"/>
        </w:rPr>
      </w:pPr>
      <w:r w:rsidRPr="003A5715">
        <w:rPr>
          <w:lang w:val="en-US"/>
        </w:rPr>
        <w:t>As for the corpus study in Spanish, the numbers reveal that there are more referential uptakes of direct objects with DOM than without DOM, an effect that is in line with our expectations. Regarding the paragraph continuation task, for which we recruited 80 participants, we also observe a slight preference for uptakes referring to</w:t>
      </w:r>
      <w:bookmarkStart w:id="0" w:name="OLE_LINK1"/>
      <w:bookmarkStart w:id="1" w:name="OLE_LINK2"/>
      <w:r w:rsidRPr="003A5715">
        <w:rPr>
          <w:lang w:val="en-US"/>
        </w:rPr>
        <w:t xml:space="preserve"> direct objects with DOM</w:t>
      </w:r>
      <w:bookmarkEnd w:id="0"/>
      <w:bookmarkEnd w:id="1"/>
      <w:r w:rsidRPr="003A5715">
        <w:rPr>
          <w:lang w:val="en-US"/>
        </w:rPr>
        <w:t xml:space="preserve"> as compared to those without DOM.</w:t>
      </w:r>
    </w:p>
    <w:p w14:paraId="53A453FD" w14:textId="40A61807" w:rsidR="003A5715" w:rsidRPr="003A5715" w:rsidRDefault="003A5715" w:rsidP="003A5715">
      <w:pPr>
        <w:rPr>
          <w:lang w:val="en-US"/>
        </w:rPr>
      </w:pPr>
      <w:r w:rsidRPr="003A5715">
        <w:rPr>
          <w:lang w:val="en-US"/>
        </w:rPr>
        <w:t>The corpus study in Turkish displays a</w:t>
      </w:r>
      <w:r w:rsidR="006C4E86">
        <w:rPr>
          <w:lang w:val="en-US"/>
        </w:rPr>
        <w:t xml:space="preserve"> numerical</w:t>
      </w:r>
      <w:r w:rsidRPr="003A5715">
        <w:rPr>
          <w:lang w:val="en-US"/>
        </w:rPr>
        <w:t xml:space="preserve"> effect of DOM on </w:t>
      </w:r>
      <w:r w:rsidRPr="00217A5D">
        <w:rPr>
          <w:smallCaps/>
          <w:lang w:val="en-US"/>
        </w:rPr>
        <w:t>discourse prominence</w:t>
      </w:r>
      <w:r w:rsidRPr="003A5715">
        <w:rPr>
          <w:lang w:val="en-US"/>
        </w:rPr>
        <w:t xml:space="preserve"> of </w:t>
      </w:r>
      <w:r w:rsidR="00D049BC">
        <w:rPr>
          <w:lang w:val="en-US"/>
        </w:rPr>
        <w:t xml:space="preserve">human </w:t>
      </w:r>
      <w:r w:rsidRPr="003A5715">
        <w:rPr>
          <w:lang w:val="en-US"/>
        </w:rPr>
        <w:t xml:space="preserve">direct objects, which contributes initial evidence for our hypothesis. </w:t>
      </w:r>
      <w:r w:rsidR="006E4149">
        <w:rPr>
          <w:lang w:val="en-US"/>
        </w:rPr>
        <w:t xml:space="preserve">The paragraph </w:t>
      </w:r>
      <w:r w:rsidR="00D049BC">
        <w:rPr>
          <w:lang w:val="en-US"/>
        </w:rPr>
        <w:t>continuation task based on a sample of 80 participants (</w:t>
      </w:r>
      <w:r w:rsidR="00D049BC" w:rsidRPr="00D049BC">
        <w:rPr>
          <w:i/>
          <w:iCs/>
          <w:lang w:val="en-US"/>
        </w:rPr>
        <w:t>N</w:t>
      </w:r>
      <w:r w:rsidR="00D049BC">
        <w:rPr>
          <w:lang w:val="en-US"/>
        </w:rPr>
        <w:t xml:space="preserve"> = 960) shows no contrast between the conditions, </w:t>
      </w:r>
      <w:r w:rsidR="00784A38">
        <w:rPr>
          <w:lang w:val="en-US"/>
        </w:rPr>
        <w:t>i.e.,</w:t>
      </w:r>
      <w:r w:rsidR="00D049BC">
        <w:rPr>
          <w:lang w:val="en-US"/>
        </w:rPr>
        <w:t xml:space="preserve"> DOM has no effect on </w:t>
      </w:r>
      <w:r w:rsidR="00D049BC" w:rsidRPr="00217A5D">
        <w:rPr>
          <w:smallCaps/>
          <w:lang w:val="en-US"/>
        </w:rPr>
        <w:t>discourse prominence</w:t>
      </w:r>
      <w:r w:rsidR="00D049BC">
        <w:rPr>
          <w:lang w:val="en-US"/>
        </w:rPr>
        <w:t xml:space="preserve"> of the direct object.</w:t>
      </w:r>
    </w:p>
    <w:p w14:paraId="288890CA" w14:textId="280B2CDD" w:rsidR="00374FF5" w:rsidRPr="001F51BB" w:rsidRDefault="003A5715" w:rsidP="001F51BB">
      <w:pPr>
        <w:spacing w:after="240"/>
        <w:rPr>
          <w:lang w:val="en-US"/>
        </w:rPr>
      </w:pPr>
      <w:r w:rsidRPr="003A5715">
        <w:rPr>
          <w:lang w:val="en-US"/>
        </w:rPr>
        <w:lastRenderedPageBreak/>
        <w:t xml:space="preserve">We conclude that our corpus studies in both languages numerically support H1, namely that direct objects with DOM are more often picked up than those without DOM. As for the continuation experiments, the data obtained show a slight </w:t>
      </w:r>
      <w:r w:rsidRPr="00217A5D">
        <w:rPr>
          <w:smallCaps/>
          <w:lang w:val="en-US"/>
        </w:rPr>
        <w:t>discourse prominence</w:t>
      </w:r>
      <w:r w:rsidRPr="003A5715">
        <w:rPr>
          <w:lang w:val="en-US"/>
        </w:rPr>
        <w:t xml:space="preserve"> effect of DOM for Spanish, but not for the Turkish data. </w:t>
      </w:r>
      <w:r w:rsidR="00E70BC8">
        <w:rPr>
          <w:lang w:val="en-US"/>
        </w:rPr>
        <w:t>T</w:t>
      </w:r>
      <w:r w:rsidRPr="003A5715">
        <w:rPr>
          <w:lang w:val="en-US"/>
        </w:rPr>
        <w:t xml:space="preserve">he evidence from both the corpus studies and the paragraph continuation tasks </w:t>
      </w:r>
      <w:r w:rsidR="00E70BC8">
        <w:rPr>
          <w:lang w:val="en-US"/>
        </w:rPr>
        <w:t>seems to be insufficient to support H2</w:t>
      </w:r>
      <w:r w:rsidRPr="003A5715">
        <w:rPr>
          <w:lang w:val="en-US"/>
        </w:rPr>
        <w:t xml:space="preserve">. We will discuss the implications of these results for our understanding of DOM in both Spanish and Turkish </w:t>
      </w:r>
      <w:r w:rsidR="006C4E86">
        <w:rPr>
          <w:lang w:val="en-US"/>
        </w:rPr>
        <w:t>from a contrastive perspective.</w:t>
      </w:r>
    </w:p>
    <w:tbl>
      <w:tblPr>
        <w:tblpPr w:rightFromText="6804" w:vertAnchor="text" w:tblpY="58"/>
        <w:tblOverlap w:val="never"/>
        <w:tblW w:w="7655" w:type="dxa"/>
        <w:tblLayout w:type="fixed"/>
        <w:tblCellMar>
          <w:left w:w="0" w:type="dxa"/>
          <w:right w:w="0" w:type="dxa"/>
        </w:tblCellMar>
        <w:tblLook w:val="0000" w:firstRow="0" w:lastRow="0" w:firstColumn="0" w:lastColumn="0" w:noHBand="0" w:noVBand="0"/>
      </w:tblPr>
      <w:tblGrid>
        <w:gridCol w:w="450"/>
        <w:gridCol w:w="826"/>
        <w:gridCol w:w="992"/>
        <w:gridCol w:w="1418"/>
        <w:gridCol w:w="425"/>
        <w:gridCol w:w="567"/>
        <w:gridCol w:w="709"/>
        <w:gridCol w:w="567"/>
        <w:gridCol w:w="709"/>
        <w:gridCol w:w="992"/>
      </w:tblGrid>
      <w:tr w:rsidR="00374FF5" w14:paraId="2933D9B3" w14:textId="277E052A" w:rsidTr="009B2B7D">
        <w:trPr>
          <w:trHeight w:val="276"/>
        </w:trPr>
        <w:tc>
          <w:tcPr>
            <w:tcW w:w="5387" w:type="dxa"/>
            <w:gridSpan w:val="7"/>
          </w:tcPr>
          <w:p w14:paraId="60B69227" w14:textId="5D20E1CC" w:rsidR="007536C5" w:rsidRPr="007536C5" w:rsidRDefault="007536C5" w:rsidP="00301760">
            <w:pPr>
              <w:pStyle w:val="Example"/>
            </w:pPr>
            <w:r w:rsidRPr="007536C5">
              <w:rPr>
                <w:rFonts w:cs="Libertinus Serif"/>
              </w:rPr>
              <w:t>Spanish</w:t>
            </w:r>
          </w:p>
          <w:p w14:paraId="40877F85" w14:textId="311A803E" w:rsidR="00374FF5" w:rsidRPr="00374FF5" w:rsidRDefault="00374FF5" w:rsidP="007536C5">
            <w:pPr>
              <w:pStyle w:val="Example"/>
              <w:numPr>
                <w:ilvl w:val="0"/>
                <w:numId w:val="0"/>
              </w:numPr>
              <w:ind w:left="454"/>
              <w:rPr>
                <w:b/>
                <w:bCs/>
              </w:rPr>
            </w:pPr>
            <w:r w:rsidRPr="00374FF5">
              <w:rPr>
                <w:rFonts w:cs="Libertinus Serif"/>
                <w:b/>
                <w:bCs/>
              </w:rPr>
              <w:t>Context:</w:t>
            </w:r>
          </w:p>
        </w:tc>
        <w:tc>
          <w:tcPr>
            <w:tcW w:w="567" w:type="dxa"/>
            <w:tcBorders>
              <w:left w:val="nil"/>
            </w:tcBorders>
          </w:tcPr>
          <w:p w14:paraId="6CEBBF21" w14:textId="02396F96" w:rsidR="00374FF5" w:rsidRPr="00374FF5" w:rsidRDefault="00374FF5" w:rsidP="00374FF5">
            <w:pPr>
              <w:pStyle w:val="Example"/>
              <w:numPr>
                <w:ilvl w:val="0"/>
                <w:numId w:val="0"/>
              </w:numPr>
              <w:rPr>
                <w:rFonts w:cs="Libertinus Serif"/>
                <w:b/>
                <w:bCs/>
              </w:rPr>
            </w:pPr>
          </w:p>
        </w:tc>
        <w:tc>
          <w:tcPr>
            <w:tcW w:w="709" w:type="dxa"/>
          </w:tcPr>
          <w:p w14:paraId="5D6FF0D3" w14:textId="77777777" w:rsidR="00374FF5" w:rsidRPr="00374FF5" w:rsidRDefault="00374FF5" w:rsidP="00374FF5">
            <w:pPr>
              <w:pStyle w:val="Example"/>
              <w:numPr>
                <w:ilvl w:val="0"/>
                <w:numId w:val="0"/>
              </w:numPr>
              <w:rPr>
                <w:rFonts w:cs="Libertinus Serif"/>
                <w:b/>
                <w:bCs/>
              </w:rPr>
            </w:pPr>
          </w:p>
        </w:tc>
        <w:tc>
          <w:tcPr>
            <w:tcW w:w="992" w:type="dxa"/>
          </w:tcPr>
          <w:p w14:paraId="2898D25C" w14:textId="77777777" w:rsidR="00374FF5" w:rsidRPr="00374FF5" w:rsidRDefault="00374FF5" w:rsidP="00374FF5">
            <w:pPr>
              <w:pStyle w:val="Example"/>
              <w:numPr>
                <w:ilvl w:val="0"/>
                <w:numId w:val="0"/>
              </w:numPr>
              <w:rPr>
                <w:rFonts w:cs="Libertinus Serif"/>
                <w:b/>
                <w:bCs/>
              </w:rPr>
            </w:pPr>
          </w:p>
        </w:tc>
      </w:tr>
      <w:tr w:rsidR="00037B53" w14:paraId="127641B1" w14:textId="09CACC72" w:rsidTr="009B2B7D">
        <w:tc>
          <w:tcPr>
            <w:tcW w:w="450" w:type="dxa"/>
          </w:tcPr>
          <w:p w14:paraId="45336D56" w14:textId="77777777" w:rsidR="00374FF5" w:rsidRDefault="00374FF5" w:rsidP="00301760">
            <w:pPr>
              <w:keepNext/>
              <w:widowControl w:val="0"/>
              <w:spacing w:before="0"/>
              <w:contextualSpacing/>
              <w:jc w:val="left"/>
              <w:rPr>
                <w:rFonts w:cs="Libertinus Serif"/>
                <w:sz w:val="20"/>
                <w:szCs w:val="20"/>
                <w:lang w:val="en-US"/>
              </w:rPr>
            </w:pPr>
          </w:p>
        </w:tc>
        <w:tc>
          <w:tcPr>
            <w:tcW w:w="826" w:type="dxa"/>
          </w:tcPr>
          <w:p w14:paraId="60F656C1" w14:textId="48660D87" w:rsidR="00374FF5" w:rsidRPr="00374FF5" w:rsidRDefault="00374FF5" w:rsidP="00301760">
            <w:pPr>
              <w:widowControl w:val="0"/>
              <w:spacing w:before="0"/>
              <w:contextualSpacing/>
              <w:jc w:val="left"/>
              <w:rPr>
                <w:rFonts w:cs="Libertinus Serif"/>
                <w:i/>
                <w:sz w:val="20"/>
                <w:szCs w:val="20"/>
                <w:lang w:val="de-DE"/>
              </w:rPr>
            </w:pPr>
            <w:r>
              <w:rPr>
                <w:rFonts w:cs="Libertinus Serif"/>
                <w:i/>
                <w:sz w:val="20"/>
                <w:szCs w:val="20"/>
                <w:lang w:val="de-DE"/>
              </w:rPr>
              <w:t xml:space="preserve">Tal </w:t>
            </w:r>
            <w:proofErr w:type="spellStart"/>
            <w:r>
              <w:rPr>
                <w:rFonts w:cs="Libertinus Serif"/>
                <w:i/>
                <w:sz w:val="20"/>
                <w:szCs w:val="20"/>
                <w:lang w:val="de-DE"/>
              </w:rPr>
              <w:t>vez</w:t>
            </w:r>
            <w:proofErr w:type="spellEnd"/>
          </w:p>
        </w:tc>
        <w:tc>
          <w:tcPr>
            <w:tcW w:w="992" w:type="dxa"/>
          </w:tcPr>
          <w:p w14:paraId="656B1423" w14:textId="5FDD6306" w:rsidR="00374FF5" w:rsidRPr="00201C76" w:rsidRDefault="00374FF5" w:rsidP="00301760">
            <w:pPr>
              <w:widowControl w:val="0"/>
              <w:spacing w:before="0"/>
              <w:contextualSpacing/>
              <w:jc w:val="left"/>
              <w:rPr>
                <w:rFonts w:cs="Libertinus Serif"/>
                <w:b/>
                <w:bCs/>
                <w:i/>
                <w:iCs/>
                <w:sz w:val="20"/>
                <w:szCs w:val="20"/>
                <w:lang w:val="de-DE"/>
              </w:rPr>
            </w:pPr>
            <w:r w:rsidRPr="00201C76">
              <w:rPr>
                <w:rFonts w:cs="Libertinus Serif"/>
                <w:b/>
                <w:bCs/>
                <w:i/>
                <w:sz w:val="20"/>
                <w:szCs w:val="20"/>
                <w:lang w:val="de-DE"/>
              </w:rPr>
              <w:t>Leonardo</w:t>
            </w:r>
            <w:r w:rsidR="00201C76" w:rsidRPr="00201C76">
              <w:rPr>
                <w:b/>
                <w:bCs/>
                <w:i/>
                <w:iCs/>
                <w:sz w:val="20"/>
                <w:szCs w:val="21"/>
                <w:vertAlign w:val="subscript"/>
                <w:lang w:val="en-US"/>
              </w:rPr>
              <w:t>1</w:t>
            </w:r>
          </w:p>
        </w:tc>
        <w:tc>
          <w:tcPr>
            <w:tcW w:w="1418" w:type="dxa"/>
          </w:tcPr>
          <w:p w14:paraId="57F05D60" w14:textId="06ACA50C" w:rsidR="00374FF5" w:rsidRPr="00374FF5" w:rsidRDefault="00037B53" w:rsidP="00301760">
            <w:pPr>
              <w:widowControl w:val="0"/>
              <w:spacing w:before="0"/>
              <w:contextualSpacing/>
              <w:jc w:val="left"/>
              <w:rPr>
                <w:rFonts w:cs="Libertinus Serif"/>
                <w:i/>
                <w:sz w:val="20"/>
                <w:szCs w:val="20"/>
                <w:lang w:val="de-DE"/>
              </w:rPr>
            </w:pPr>
            <w:proofErr w:type="spellStart"/>
            <w:r>
              <w:rPr>
                <w:rFonts w:cs="Libertinus Serif"/>
                <w:i/>
                <w:sz w:val="20"/>
                <w:szCs w:val="20"/>
                <w:lang w:val="de-DE"/>
              </w:rPr>
              <w:t>e</w:t>
            </w:r>
            <w:r w:rsidR="00374FF5">
              <w:rPr>
                <w:rFonts w:cs="Libertinus Serif"/>
                <w:i/>
                <w:sz w:val="20"/>
                <w:szCs w:val="20"/>
                <w:lang w:val="de-DE"/>
              </w:rPr>
              <w:t>ligi</w:t>
            </w:r>
            <w:proofErr w:type="spellEnd"/>
            <w:r>
              <w:rPr>
                <w:rFonts w:cs="Libertinus Serif"/>
                <w:i/>
                <w:sz w:val="20"/>
                <w:szCs w:val="20"/>
                <w:lang w:val="de-DE"/>
              </w:rPr>
              <w:t>-</w:t>
            </w:r>
            <w:r w:rsidR="00374FF5">
              <w:rPr>
                <w:rFonts w:cs="Libertinus Serif"/>
                <w:i/>
                <w:sz w:val="20"/>
                <w:szCs w:val="20"/>
                <w:lang w:val="de-DE"/>
              </w:rPr>
              <w:t>ó</w:t>
            </w:r>
          </w:p>
        </w:tc>
        <w:tc>
          <w:tcPr>
            <w:tcW w:w="425" w:type="dxa"/>
          </w:tcPr>
          <w:p w14:paraId="3B3B23D6" w14:textId="430741EB" w:rsidR="00374FF5" w:rsidRPr="00201C76" w:rsidRDefault="00374FF5" w:rsidP="00301760">
            <w:pPr>
              <w:widowControl w:val="0"/>
              <w:spacing w:before="0"/>
              <w:contextualSpacing/>
              <w:jc w:val="left"/>
              <w:rPr>
                <w:rFonts w:cs="Libertinus Serif"/>
                <w:b/>
                <w:bCs/>
                <w:i/>
                <w:sz w:val="20"/>
                <w:szCs w:val="20"/>
                <w:lang w:val="de-DE"/>
              </w:rPr>
            </w:pPr>
            <w:r w:rsidRPr="00201C76">
              <w:rPr>
                <w:rFonts w:cs="Libertinus Serif"/>
                <w:b/>
                <w:bCs/>
                <w:i/>
                <w:sz w:val="20"/>
                <w:szCs w:val="20"/>
                <w:lang w:val="de-DE"/>
              </w:rPr>
              <w:t>a</w:t>
            </w:r>
          </w:p>
        </w:tc>
        <w:tc>
          <w:tcPr>
            <w:tcW w:w="567" w:type="dxa"/>
          </w:tcPr>
          <w:p w14:paraId="66DA9B29" w14:textId="69647CF5" w:rsidR="00374FF5" w:rsidRPr="00201C76" w:rsidRDefault="00374FF5" w:rsidP="00301760">
            <w:pPr>
              <w:widowControl w:val="0"/>
              <w:spacing w:before="0"/>
              <w:contextualSpacing/>
              <w:jc w:val="left"/>
              <w:rPr>
                <w:rFonts w:cs="Libertinus Serif"/>
                <w:b/>
                <w:bCs/>
                <w:i/>
                <w:sz w:val="20"/>
                <w:szCs w:val="20"/>
                <w:lang w:val="de-DE"/>
              </w:rPr>
            </w:pPr>
            <w:proofErr w:type="spellStart"/>
            <w:r w:rsidRPr="00201C76">
              <w:rPr>
                <w:rFonts w:cs="Libertinus Serif"/>
                <w:b/>
                <w:bCs/>
                <w:i/>
                <w:sz w:val="20"/>
                <w:szCs w:val="20"/>
                <w:lang w:val="de-DE"/>
              </w:rPr>
              <w:t>una</w:t>
            </w:r>
            <w:proofErr w:type="spellEnd"/>
          </w:p>
        </w:tc>
        <w:tc>
          <w:tcPr>
            <w:tcW w:w="709" w:type="dxa"/>
          </w:tcPr>
          <w:p w14:paraId="6B7F6C9A" w14:textId="7BBB06C0" w:rsidR="00374FF5" w:rsidRPr="00201C76" w:rsidRDefault="00374FF5" w:rsidP="00301760">
            <w:pPr>
              <w:widowControl w:val="0"/>
              <w:spacing w:before="0"/>
              <w:contextualSpacing/>
              <w:jc w:val="left"/>
              <w:rPr>
                <w:rFonts w:cs="Libertinus Serif"/>
                <w:b/>
                <w:bCs/>
                <w:i/>
                <w:sz w:val="20"/>
                <w:szCs w:val="20"/>
                <w:lang w:val="de-DE"/>
              </w:rPr>
            </w:pPr>
            <w:proofErr w:type="spellStart"/>
            <w:r w:rsidRPr="00201C76">
              <w:rPr>
                <w:rFonts w:cs="Libertinus Serif"/>
                <w:b/>
                <w:bCs/>
                <w:i/>
                <w:sz w:val="20"/>
                <w:szCs w:val="20"/>
                <w:lang w:val="de-DE"/>
              </w:rPr>
              <w:t>mujer</w:t>
            </w:r>
            <w:proofErr w:type="spellEnd"/>
            <w:r w:rsidR="00201C76" w:rsidRPr="00201C76">
              <w:rPr>
                <w:b/>
                <w:bCs/>
                <w:i/>
                <w:iCs/>
                <w:sz w:val="20"/>
                <w:szCs w:val="21"/>
                <w:vertAlign w:val="subscript"/>
                <w:lang w:val="en-US"/>
              </w:rPr>
              <w:t>2</w:t>
            </w:r>
          </w:p>
        </w:tc>
        <w:tc>
          <w:tcPr>
            <w:tcW w:w="567" w:type="dxa"/>
          </w:tcPr>
          <w:p w14:paraId="2AB58097" w14:textId="043990F6" w:rsidR="00374FF5" w:rsidRDefault="00374FF5" w:rsidP="00301760">
            <w:pPr>
              <w:widowControl w:val="0"/>
              <w:spacing w:before="0"/>
              <w:contextualSpacing/>
              <w:jc w:val="left"/>
              <w:rPr>
                <w:rFonts w:cs="Libertinus Serif"/>
                <w:i/>
                <w:sz w:val="20"/>
                <w:szCs w:val="20"/>
                <w:lang w:val="de-DE"/>
              </w:rPr>
            </w:pPr>
            <w:proofErr w:type="spellStart"/>
            <w:r>
              <w:rPr>
                <w:rFonts w:cs="Libertinus Serif"/>
                <w:i/>
                <w:sz w:val="20"/>
                <w:szCs w:val="20"/>
                <w:lang w:val="de-DE"/>
              </w:rPr>
              <w:t>como</w:t>
            </w:r>
            <w:proofErr w:type="spellEnd"/>
          </w:p>
        </w:tc>
        <w:tc>
          <w:tcPr>
            <w:tcW w:w="709" w:type="dxa"/>
          </w:tcPr>
          <w:p w14:paraId="29BF86AF" w14:textId="60BFA961" w:rsidR="00374FF5" w:rsidRDefault="00374FF5" w:rsidP="00301760">
            <w:pPr>
              <w:widowControl w:val="0"/>
              <w:spacing w:before="0"/>
              <w:contextualSpacing/>
              <w:jc w:val="left"/>
              <w:rPr>
                <w:rFonts w:cs="Libertinus Serif"/>
                <w:i/>
                <w:sz w:val="20"/>
                <w:szCs w:val="20"/>
                <w:lang w:val="de-DE"/>
              </w:rPr>
            </w:pPr>
            <w:proofErr w:type="spellStart"/>
            <w:r>
              <w:rPr>
                <w:rFonts w:cs="Libertinus Serif"/>
                <w:i/>
                <w:sz w:val="20"/>
                <w:szCs w:val="20"/>
                <w:lang w:val="de-DE"/>
              </w:rPr>
              <w:t>muchas</w:t>
            </w:r>
            <w:proofErr w:type="spellEnd"/>
          </w:p>
        </w:tc>
        <w:tc>
          <w:tcPr>
            <w:tcW w:w="992" w:type="dxa"/>
          </w:tcPr>
          <w:p w14:paraId="4411EDA8" w14:textId="39087C63" w:rsidR="00374FF5" w:rsidRDefault="00374FF5" w:rsidP="00301760">
            <w:pPr>
              <w:widowControl w:val="0"/>
              <w:spacing w:before="0"/>
              <w:contextualSpacing/>
              <w:jc w:val="left"/>
              <w:rPr>
                <w:rFonts w:cs="Libertinus Serif"/>
                <w:i/>
                <w:sz w:val="20"/>
                <w:szCs w:val="20"/>
                <w:lang w:val="de-DE"/>
              </w:rPr>
            </w:pPr>
            <w:proofErr w:type="spellStart"/>
            <w:r>
              <w:rPr>
                <w:rFonts w:cs="Libertinus Serif"/>
                <w:i/>
                <w:sz w:val="20"/>
                <w:szCs w:val="20"/>
                <w:lang w:val="de-DE"/>
              </w:rPr>
              <w:t>otras</w:t>
            </w:r>
            <w:proofErr w:type="spellEnd"/>
            <w:r>
              <w:rPr>
                <w:rFonts w:cs="Libertinus Serif"/>
                <w:i/>
                <w:sz w:val="20"/>
                <w:szCs w:val="20"/>
                <w:lang w:val="de-DE"/>
              </w:rPr>
              <w:t>.</w:t>
            </w:r>
          </w:p>
        </w:tc>
      </w:tr>
      <w:tr w:rsidR="00037B53" w14:paraId="7BA8A0F2" w14:textId="7ED7215E" w:rsidTr="00201C76">
        <w:trPr>
          <w:trHeight w:val="328"/>
        </w:trPr>
        <w:tc>
          <w:tcPr>
            <w:tcW w:w="450" w:type="dxa"/>
          </w:tcPr>
          <w:p w14:paraId="5DC2CC96" w14:textId="77777777" w:rsidR="00374FF5" w:rsidRDefault="00374FF5" w:rsidP="00301760">
            <w:pPr>
              <w:keepNext/>
              <w:widowControl w:val="0"/>
              <w:spacing w:before="0"/>
              <w:contextualSpacing/>
              <w:jc w:val="left"/>
              <w:rPr>
                <w:rFonts w:cs="Libertinus Serif"/>
                <w:sz w:val="20"/>
                <w:szCs w:val="20"/>
                <w:lang w:val="en-US"/>
              </w:rPr>
            </w:pPr>
          </w:p>
        </w:tc>
        <w:tc>
          <w:tcPr>
            <w:tcW w:w="826" w:type="dxa"/>
          </w:tcPr>
          <w:p w14:paraId="152F738E" w14:textId="3F2E2FD5" w:rsidR="00374FF5" w:rsidRDefault="00374FF5" w:rsidP="00301760">
            <w:pPr>
              <w:widowControl w:val="0"/>
              <w:spacing w:before="0"/>
              <w:contextualSpacing/>
              <w:jc w:val="left"/>
              <w:rPr>
                <w:rFonts w:cs="Libertinus Serif"/>
                <w:sz w:val="20"/>
                <w:szCs w:val="20"/>
              </w:rPr>
            </w:pPr>
            <w:r>
              <w:rPr>
                <w:rFonts w:cs="Libertinus Serif"/>
                <w:sz w:val="20"/>
                <w:szCs w:val="20"/>
              </w:rPr>
              <w:t>perhaps</w:t>
            </w:r>
          </w:p>
        </w:tc>
        <w:tc>
          <w:tcPr>
            <w:tcW w:w="992" w:type="dxa"/>
          </w:tcPr>
          <w:p w14:paraId="5870D8FD" w14:textId="25CD45A3" w:rsidR="00374FF5" w:rsidRPr="00037B53" w:rsidRDefault="00374FF5" w:rsidP="00301760">
            <w:pPr>
              <w:widowControl w:val="0"/>
              <w:spacing w:before="0"/>
              <w:contextualSpacing/>
              <w:jc w:val="left"/>
            </w:pPr>
            <w:r w:rsidRPr="00037B53">
              <w:rPr>
                <w:rFonts w:cs="Libertinus Serif"/>
                <w:sz w:val="20"/>
                <w:szCs w:val="20"/>
              </w:rPr>
              <w:t>Leonardo</w:t>
            </w:r>
          </w:p>
        </w:tc>
        <w:tc>
          <w:tcPr>
            <w:tcW w:w="1418" w:type="dxa"/>
          </w:tcPr>
          <w:p w14:paraId="7C4149E8" w14:textId="516A528F" w:rsidR="00374FF5" w:rsidRPr="00605247" w:rsidRDefault="00605247" w:rsidP="00301760">
            <w:pPr>
              <w:widowControl w:val="0"/>
              <w:spacing w:before="0"/>
              <w:contextualSpacing/>
              <w:jc w:val="left"/>
              <w:rPr>
                <w:rFonts w:cs="Libertinus Serif"/>
                <w:smallCaps/>
                <w:sz w:val="20"/>
                <w:szCs w:val="20"/>
              </w:rPr>
            </w:pPr>
            <w:r>
              <w:rPr>
                <w:rFonts w:cs="Libertinus Serif"/>
                <w:sz w:val="20"/>
                <w:szCs w:val="20"/>
              </w:rPr>
              <w:t>c</w:t>
            </w:r>
            <w:r w:rsidR="00374FF5">
              <w:rPr>
                <w:rFonts w:cs="Libertinus Serif"/>
                <w:sz w:val="20"/>
                <w:szCs w:val="20"/>
              </w:rPr>
              <w:t>ho</w:t>
            </w:r>
            <w:r>
              <w:rPr>
                <w:rFonts w:cs="Libertinus Serif"/>
                <w:sz w:val="20"/>
                <w:szCs w:val="20"/>
              </w:rPr>
              <w:t>ose</w:t>
            </w:r>
            <w:r w:rsidR="00037B53">
              <w:rPr>
                <w:rFonts w:cs="Libertinus Serif"/>
                <w:sz w:val="20"/>
                <w:szCs w:val="20"/>
              </w:rPr>
              <w:t>-3</w:t>
            </w:r>
            <w:r w:rsidR="00037B53">
              <w:rPr>
                <w:rFonts w:cs="Libertinus Serif"/>
                <w:smallCaps/>
                <w:sz w:val="20"/>
                <w:szCs w:val="20"/>
              </w:rPr>
              <w:t>sg.</w:t>
            </w:r>
            <w:r w:rsidRPr="00037B53">
              <w:rPr>
                <w:rFonts w:cs="Libertinus Serif"/>
                <w:smallCaps/>
                <w:sz w:val="20"/>
                <w:szCs w:val="20"/>
              </w:rPr>
              <w:t>past</w:t>
            </w:r>
          </w:p>
        </w:tc>
        <w:tc>
          <w:tcPr>
            <w:tcW w:w="425" w:type="dxa"/>
          </w:tcPr>
          <w:p w14:paraId="6FBD4DFA" w14:textId="26CB2263" w:rsidR="00374FF5" w:rsidRPr="00374FF5" w:rsidRDefault="00374FF5" w:rsidP="00301760">
            <w:pPr>
              <w:widowControl w:val="0"/>
              <w:spacing w:before="0"/>
              <w:contextualSpacing/>
              <w:jc w:val="left"/>
              <w:rPr>
                <w:rFonts w:cs="Libertinus Serif"/>
                <w:smallCaps/>
                <w:sz w:val="20"/>
                <w:szCs w:val="20"/>
              </w:rPr>
            </w:pPr>
            <w:proofErr w:type="spellStart"/>
            <w:r>
              <w:rPr>
                <w:rFonts w:cs="Libertinus Serif"/>
                <w:smallCaps/>
                <w:sz w:val="20"/>
                <w:szCs w:val="20"/>
              </w:rPr>
              <w:t>dom</w:t>
            </w:r>
            <w:proofErr w:type="spellEnd"/>
          </w:p>
        </w:tc>
        <w:tc>
          <w:tcPr>
            <w:tcW w:w="567" w:type="dxa"/>
          </w:tcPr>
          <w:p w14:paraId="4C656409" w14:textId="38E1859B" w:rsidR="00374FF5" w:rsidRPr="00037B53" w:rsidRDefault="00374FF5" w:rsidP="00301760">
            <w:pPr>
              <w:widowControl w:val="0"/>
              <w:spacing w:before="0"/>
              <w:contextualSpacing/>
              <w:jc w:val="left"/>
              <w:rPr>
                <w:rFonts w:cs="Libertinus Serif"/>
                <w:smallCaps/>
                <w:sz w:val="20"/>
                <w:szCs w:val="20"/>
              </w:rPr>
            </w:pPr>
            <w:proofErr w:type="spellStart"/>
            <w:r w:rsidRPr="00037B53">
              <w:rPr>
                <w:rFonts w:cs="Libertinus Serif"/>
                <w:sz w:val="20"/>
                <w:szCs w:val="20"/>
              </w:rPr>
              <w:t>a.</w:t>
            </w:r>
            <w:r w:rsidRPr="00037B53">
              <w:rPr>
                <w:rFonts w:cs="Libertinus Serif"/>
                <w:smallCaps/>
                <w:sz w:val="20"/>
                <w:szCs w:val="20"/>
              </w:rPr>
              <w:t>fem</w:t>
            </w:r>
            <w:proofErr w:type="spellEnd"/>
          </w:p>
        </w:tc>
        <w:tc>
          <w:tcPr>
            <w:tcW w:w="709" w:type="dxa"/>
          </w:tcPr>
          <w:p w14:paraId="68BB7C9E" w14:textId="64B75F39" w:rsidR="00374FF5" w:rsidRPr="00037B53" w:rsidRDefault="00374FF5" w:rsidP="00301760">
            <w:pPr>
              <w:widowControl w:val="0"/>
              <w:spacing w:before="0"/>
              <w:contextualSpacing/>
              <w:jc w:val="left"/>
            </w:pPr>
            <w:r w:rsidRPr="00037B53">
              <w:rPr>
                <w:rFonts w:cs="Libertinus Serif"/>
                <w:sz w:val="20"/>
                <w:szCs w:val="20"/>
              </w:rPr>
              <w:t>woman</w:t>
            </w:r>
          </w:p>
        </w:tc>
        <w:tc>
          <w:tcPr>
            <w:tcW w:w="567" w:type="dxa"/>
          </w:tcPr>
          <w:p w14:paraId="3F769AE2" w14:textId="509211F9" w:rsidR="00374FF5" w:rsidRDefault="00374FF5" w:rsidP="00301760">
            <w:pPr>
              <w:widowControl w:val="0"/>
              <w:spacing w:before="0"/>
              <w:contextualSpacing/>
              <w:jc w:val="left"/>
              <w:rPr>
                <w:rFonts w:cs="Libertinus Serif"/>
                <w:sz w:val="20"/>
                <w:szCs w:val="20"/>
              </w:rPr>
            </w:pPr>
            <w:r>
              <w:rPr>
                <w:rFonts w:cs="Libertinus Serif"/>
                <w:sz w:val="20"/>
                <w:szCs w:val="20"/>
              </w:rPr>
              <w:t>like</w:t>
            </w:r>
          </w:p>
        </w:tc>
        <w:tc>
          <w:tcPr>
            <w:tcW w:w="709" w:type="dxa"/>
          </w:tcPr>
          <w:p w14:paraId="679AC8CA" w14:textId="12C1F917" w:rsidR="00374FF5" w:rsidRDefault="00374FF5" w:rsidP="00301760">
            <w:pPr>
              <w:widowControl w:val="0"/>
              <w:spacing w:before="0"/>
              <w:contextualSpacing/>
              <w:jc w:val="left"/>
              <w:rPr>
                <w:rFonts w:cs="Libertinus Serif"/>
                <w:sz w:val="20"/>
                <w:szCs w:val="20"/>
              </w:rPr>
            </w:pPr>
            <w:r>
              <w:rPr>
                <w:rFonts w:cs="Libertinus Serif"/>
                <w:sz w:val="20"/>
                <w:szCs w:val="20"/>
              </w:rPr>
              <w:t>many</w:t>
            </w:r>
          </w:p>
        </w:tc>
        <w:tc>
          <w:tcPr>
            <w:tcW w:w="992" w:type="dxa"/>
          </w:tcPr>
          <w:p w14:paraId="1E27FD19" w14:textId="5EA33CC0" w:rsidR="00374FF5" w:rsidRPr="00605247" w:rsidRDefault="00374FF5" w:rsidP="00301760">
            <w:pPr>
              <w:widowControl w:val="0"/>
              <w:spacing w:before="0"/>
              <w:contextualSpacing/>
              <w:jc w:val="left"/>
              <w:rPr>
                <w:rFonts w:cs="Libertinus Serif"/>
                <w:smallCaps/>
                <w:sz w:val="20"/>
                <w:szCs w:val="20"/>
              </w:rPr>
            </w:pPr>
            <w:proofErr w:type="spellStart"/>
            <w:r>
              <w:rPr>
                <w:rFonts w:cs="Libertinus Serif"/>
                <w:sz w:val="20"/>
                <w:szCs w:val="20"/>
              </w:rPr>
              <w:t>others</w:t>
            </w:r>
            <w:r w:rsidR="00605247">
              <w:rPr>
                <w:rFonts w:cs="Libertinus Serif"/>
                <w:sz w:val="20"/>
                <w:szCs w:val="20"/>
              </w:rPr>
              <w:t>.</w:t>
            </w:r>
            <w:r w:rsidR="00605247">
              <w:rPr>
                <w:rFonts w:cs="Libertinus Serif"/>
                <w:smallCaps/>
                <w:sz w:val="20"/>
                <w:szCs w:val="20"/>
              </w:rPr>
              <w:t>fem</w:t>
            </w:r>
            <w:proofErr w:type="spellEnd"/>
          </w:p>
        </w:tc>
      </w:tr>
    </w:tbl>
    <w:p w14:paraId="2E8DFA02" w14:textId="12ECBFAF" w:rsidR="00953153" w:rsidRPr="001F51BB" w:rsidRDefault="00605247" w:rsidP="00D15ED3">
      <w:pPr>
        <w:spacing w:before="0" w:after="240"/>
        <w:ind w:left="426"/>
        <w:rPr>
          <w:sz w:val="20"/>
          <w:szCs w:val="21"/>
          <w:lang w:val="en-US"/>
        </w:rPr>
      </w:pPr>
      <w:r w:rsidRPr="001F51BB">
        <w:rPr>
          <w:sz w:val="20"/>
          <w:szCs w:val="21"/>
          <w:lang w:val="en-US"/>
        </w:rPr>
        <w:t xml:space="preserve">‘Perhaps </w:t>
      </w:r>
      <w:r w:rsidRPr="001F51BB">
        <w:rPr>
          <w:b/>
          <w:bCs/>
          <w:sz w:val="20"/>
          <w:szCs w:val="21"/>
          <w:lang w:val="en-US"/>
        </w:rPr>
        <w:t>Leonardo</w:t>
      </w:r>
      <w:r w:rsidRPr="001F51BB">
        <w:rPr>
          <w:b/>
          <w:bCs/>
          <w:sz w:val="20"/>
          <w:szCs w:val="21"/>
          <w:vertAlign w:val="subscript"/>
          <w:lang w:val="en-US"/>
        </w:rPr>
        <w:t>1</w:t>
      </w:r>
      <w:r w:rsidRPr="001F51BB">
        <w:rPr>
          <w:sz w:val="20"/>
          <w:szCs w:val="21"/>
          <w:lang w:val="en-US"/>
        </w:rPr>
        <w:t xml:space="preserve"> chose </w:t>
      </w:r>
      <w:proofErr w:type="spellStart"/>
      <w:r w:rsidRPr="001F51BB">
        <w:rPr>
          <w:smallCaps/>
          <w:sz w:val="20"/>
          <w:szCs w:val="21"/>
          <w:lang w:val="en-US"/>
        </w:rPr>
        <w:t>dom</w:t>
      </w:r>
      <w:proofErr w:type="spellEnd"/>
      <w:r w:rsidRPr="001F51BB">
        <w:rPr>
          <w:sz w:val="20"/>
          <w:szCs w:val="21"/>
          <w:lang w:val="en-US"/>
        </w:rPr>
        <w:t xml:space="preserve"> </w:t>
      </w:r>
      <w:r w:rsidRPr="001F51BB">
        <w:rPr>
          <w:b/>
          <w:bCs/>
          <w:sz w:val="20"/>
          <w:szCs w:val="21"/>
          <w:lang w:val="en-US"/>
        </w:rPr>
        <w:t>a woman</w:t>
      </w:r>
      <w:r w:rsidRPr="001F51BB">
        <w:rPr>
          <w:b/>
          <w:bCs/>
          <w:sz w:val="20"/>
          <w:szCs w:val="21"/>
          <w:vertAlign w:val="subscript"/>
          <w:lang w:val="en-US"/>
        </w:rPr>
        <w:t>2</w:t>
      </w:r>
      <w:r w:rsidRPr="001F51BB">
        <w:rPr>
          <w:b/>
          <w:bCs/>
          <w:sz w:val="20"/>
          <w:szCs w:val="21"/>
          <w:lang w:val="en-US"/>
        </w:rPr>
        <w:t xml:space="preserve"> </w:t>
      </w:r>
      <w:r w:rsidRPr="001F51BB">
        <w:rPr>
          <w:sz w:val="20"/>
          <w:szCs w:val="21"/>
          <w:lang w:val="en-US"/>
        </w:rPr>
        <w:t>like many others.’</w:t>
      </w:r>
    </w:p>
    <w:tbl>
      <w:tblPr>
        <w:tblpPr w:rightFromText="6804" w:vertAnchor="text" w:tblpY="58"/>
        <w:tblOverlap w:val="never"/>
        <w:tblW w:w="8223" w:type="dxa"/>
        <w:tblLayout w:type="fixed"/>
        <w:tblCellMar>
          <w:left w:w="0" w:type="dxa"/>
          <w:right w:w="0" w:type="dxa"/>
        </w:tblCellMar>
        <w:tblLook w:val="0000" w:firstRow="0" w:lastRow="0" w:firstColumn="0" w:lastColumn="0" w:noHBand="0" w:noVBand="0"/>
      </w:tblPr>
      <w:tblGrid>
        <w:gridCol w:w="450"/>
        <w:gridCol w:w="543"/>
        <w:gridCol w:w="425"/>
        <w:gridCol w:w="1417"/>
        <w:gridCol w:w="284"/>
        <w:gridCol w:w="709"/>
        <w:gridCol w:w="708"/>
        <w:gridCol w:w="426"/>
        <w:gridCol w:w="992"/>
        <w:gridCol w:w="567"/>
        <w:gridCol w:w="709"/>
        <w:gridCol w:w="77"/>
        <w:gridCol w:w="916"/>
      </w:tblGrid>
      <w:tr w:rsidR="00605247" w14:paraId="4B7EA083" w14:textId="685D5870" w:rsidTr="00037B53">
        <w:trPr>
          <w:trHeight w:val="276"/>
        </w:trPr>
        <w:tc>
          <w:tcPr>
            <w:tcW w:w="4962" w:type="dxa"/>
            <w:gridSpan w:val="8"/>
          </w:tcPr>
          <w:p w14:paraId="16402E1A" w14:textId="61533C20" w:rsidR="00605247" w:rsidRPr="00374FF5" w:rsidRDefault="00605247" w:rsidP="00605247">
            <w:pPr>
              <w:pStyle w:val="Example"/>
              <w:numPr>
                <w:ilvl w:val="0"/>
                <w:numId w:val="0"/>
              </w:numPr>
              <w:ind w:left="454"/>
              <w:rPr>
                <w:b/>
                <w:bCs/>
              </w:rPr>
            </w:pPr>
            <w:r>
              <w:rPr>
                <w:rFonts w:cs="Libertinus Serif"/>
                <w:b/>
                <w:bCs/>
              </w:rPr>
              <w:t>Continuation</w:t>
            </w:r>
            <w:r w:rsidRPr="00374FF5">
              <w:rPr>
                <w:rFonts w:cs="Libertinus Serif"/>
                <w:b/>
                <w:bCs/>
              </w:rPr>
              <w:t>:</w:t>
            </w:r>
          </w:p>
        </w:tc>
        <w:tc>
          <w:tcPr>
            <w:tcW w:w="992" w:type="dxa"/>
          </w:tcPr>
          <w:p w14:paraId="373546E8" w14:textId="77777777" w:rsidR="00605247" w:rsidRPr="00374FF5" w:rsidRDefault="00605247" w:rsidP="00301760">
            <w:pPr>
              <w:pStyle w:val="Example"/>
              <w:numPr>
                <w:ilvl w:val="0"/>
                <w:numId w:val="0"/>
              </w:numPr>
              <w:rPr>
                <w:rFonts w:cs="Libertinus Serif"/>
                <w:b/>
                <w:bCs/>
              </w:rPr>
            </w:pPr>
          </w:p>
        </w:tc>
        <w:tc>
          <w:tcPr>
            <w:tcW w:w="567" w:type="dxa"/>
          </w:tcPr>
          <w:p w14:paraId="11EDF33F" w14:textId="77777777" w:rsidR="00605247" w:rsidRPr="00374FF5" w:rsidRDefault="00605247" w:rsidP="00301760">
            <w:pPr>
              <w:pStyle w:val="Example"/>
              <w:numPr>
                <w:ilvl w:val="0"/>
                <w:numId w:val="0"/>
              </w:numPr>
              <w:rPr>
                <w:rFonts w:cs="Libertinus Serif"/>
                <w:b/>
                <w:bCs/>
              </w:rPr>
            </w:pPr>
          </w:p>
        </w:tc>
        <w:tc>
          <w:tcPr>
            <w:tcW w:w="709" w:type="dxa"/>
          </w:tcPr>
          <w:p w14:paraId="70997DDE" w14:textId="77777777" w:rsidR="00605247" w:rsidRPr="00374FF5" w:rsidRDefault="00605247" w:rsidP="00301760">
            <w:pPr>
              <w:pStyle w:val="Example"/>
              <w:numPr>
                <w:ilvl w:val="0"/>
                <w:numId w:val="0"/>
              </w:numPr>
              <w:rPr>
                <w:rFonts w:cs="Libertinus Serif"/>
                <w:b/>
                <w:bCs/>
              </w:rPr>
            </w:pPr>
          </w:p>
        </w:tc>
        <w:tc>
          <w:tcPr>
            <w:tcW w:w="993" w:type="dxa"/>
            <w:gridSpan w:val="2"/>
          </w:tcPr>
          <w:p w14:paraId="6016B054" w14:textId="77777777" w:rsidR="00605247" w:rsidRPr="00374FF5" w:rsidRDefault="00605247" w:rsidP="00301760">
            <w:pPr>
              <w:pStyle w:val="Example"/>
              <w:numPr>
                <w:ilvl w:val="0"/>
                <w:numId w:val="0"/>
              </w:numPr>
              <w:rPr>
                <w:rFonts w:cs="Libertinus Serif"/>
                <w:b/>
                <w:bCs/>
              </w:rPr>
            </w:pPr>
          </w:p>
        </w:tc>
      </w:tr>
      <w:tr w:rsidR="00037B53" w14:paraId="0AF1EC36" w14:textId="61777914" w:rsidTr="005013F4">
        <w:trPr>
          <w:gridAfter w:val="1"/>
          <w:wAfter w:w="916" w:type="dxa"/>
        </w:trPr>
        <w:tc>
          <w:tcPr>
            <w:tcW w:w="450" w:type="dxa"/>
          </w:tcPr>
          <w:p w14:paraId="53E0ACF6" w14:textId="77777777" w:rsidR="00605247" w:rsidRDefault="00605247" w:rsidP="00301760">
            <w:pPr>
              <w:keepNext/>
              <w:widowControl w:val="0"/>
              <w:spacing w:before="0"/>
              <w:contextualSpacing/>
              <w:jc w:val="left"/>
              <w:rPr>
                <w:rFonts w:cs="Libertinus Serif"/>
                <w:sz w:val="20"/>
                <w:szCs w:val="20"/>
                <w:lang w:val="en-US"/>
              </w:rPr>
            </w:pPr>
          </w:p>
        </w:tc>
        <w:tc>
          <w:tcPr>
            <w:tcW w:w="543" w:type="dxa"/>
          </w:tcPr>
          <w:p w14:paraId="6D583E5E" w14:textId="38EF7DC3" w:rsidR="00605247" w:rsidRPr="00201C76" w:rsidRDefault="00605247" w:rsidP="00301760">
            <w:pPr>
              <w:widowControl w:val="0"/>
              <w:spacing w:before="0"/>
              <w:contextualSpacing/>
              <w:jc w:val="left"/>
              <w:rPr>
                <w:rFonts w:cs="Libertinus Serif"/>
                <w:b/>
                <w:bCs/>
                <w:i/>
                <w:sz w:val="20"/>
                <w:szCs w:val="20"/>
                <w:lang w:val="de-DE"/>
              </w:rPr>
            </w:pPr>
            <w:r w:rsidRPr="00201C76">
              <w:rPr>
                <w:rFonts w:cs="Libertinus Serif"/>
                <w:b/>
                <w:bCs/>
                <w:i/>
                <w:sz w:val="20"/>
                <w:szCs w:val="20"/>
                <w:lang w:val="de-DE"/>
              </w:rPr>
              <w:t>Ella</w:t>
            </w:r>
            <w:r w:rsidR="00201C76" w:rsidRPr="00201C76">
              <w:rPr>
                <w:b/>
                <w:bCs/>
                <w:i/>
                <w:iCs/>
                <w:sz w:val="20"/>
                <w:szCs w:val="21"/>
                <w:vertAlign w:val="subscript"/>
                <w:lang w:val="en-US"/>
              </w:rPr>
              <w:t>2</w:t>
            </w:r>
          </w:p>
        </w:tc>
        <w:tc>
          <w:tcPr>
            <w:tcW w:w="425" w:type="dxa"/>
          </w:tcPr>
          <w:p w14:paraId="6D5D96A7" w14:textId="44C31024" w:rsidR="00605247" w:rsidRPr="00605247" w:rsidRDefault="00605247" w:rsidP="00301760">
            <w:pPr>
              <w:widowControl w:val="0"/>
              <w:spacing w:before="0"/>
              <w:contextualSpacing/>
              <w:jc w:val="left"/>
              <w:rPr>
                <w:rFonts w:cs="Libertinus Serif"/>
                <w:i/>
                <w:iCs/>
                <w:sz w:val="20"/>
                <w:szCs w:val="20"/>
                <w:lang w:val="de-DE"/>
              </w:rPr>
            </w:pPr>
            <w:proofErr w:type="spellStart"/>
            <w:r w:rsidRPr="00605247">
              <w:rPr>
                <w:rFonts w:cs="Libertinus Serif"/>
                <w:i/>
                <w:sz w:val="20"/>
                <w:szCs w:val="20"/>
                <w:lang w:val="de-DE"/>
              </w:rPr>
              <w:t>no</w:t>
            </w:r>
            <w:proofErr w:type="spellEnd"/>
          </w:p>
        </w:tc>
        <w:tc>
          <w:tcPr>
            <w:tcW w:w="1417" w:type="dxa"/>
          </w:tcPr>
          <w:p w14:paraId="3A698446" w14:textId="59FF477C" w:rsidR="00605247" w:rsidRPr="00374FF5" w:rsidRDefault="00037B53" w:rsidP="00301760">
            <w:pPr>
              <w:widowControl w:val="0"/>
              <w:spacing w:before="0"/>
              <w:contextualSpacing/>
              <w:jc w:val="left"/>
              <w:rPr>
                <w:rFonts w:cs="Libertinus Serif"/>
                <w:i/>
                <w:sz w:val="20"/>
                <w:szCs w:val="20"/>
                <w:lang w:val="de-DE"/>
              </w:rPr>
            </w:pPr>
            <w:proofErr w:type="spellStart"/>
            <w:r>
              <w:rPr>
                <w:rFonts w:cs="Libertinus Serif"/>
                <w:i/>
                <w:sz w:val="20"/>
                <w:szCs w:val="20"/>
                <w:lang w:val="de-DE"/>
              </w:rPr>
              <w:t>p</w:t>
            </w:r>
            <w:r w:rsidR="00605247">
              <w:rPr>
                <w:rFonts w:cs="Libertinus Serif"/>
                <w:i/>
                <w:sz w:val="20"/>
                <w:szCs w:val="20"/>
                <w:lang w:val="de-DE"/>
              </w:rPr>
              <w:t>ertenecí</w:t>
            </w:r>
            <w:proofErr w:type="spellEnd"/>
            <w:r>
              <w:rPr>
                <w:rFonts w:cs="Libertinus Serif"/>
                <w:i/>
                <w:sz w:val="20"/>
                <w:szCs w:val="20"/>
                <w:lang w:val="de-DE"/>
              </w:rPr>
              <w:t>-</w:t>
            </w:r>
            <w:r w:rsidR="00605247">
              <w:rPr>
                <w:rFonts w:cs="Libertinus Serif"/>
                <w:i/>
                <w:sz w:val="20"/>
                <w:szCs w:val="20"/>
                <w:lang w:val="de-DE"/>
              </w:rPr>
              <w:t>a</w:t>
            </w:r>
          </w:p>
        </w:tc>
        <w:tc>
          <w:tcPr>
            <w:tcW w:w="284" w:type="dxa"/>
          </w:tcPr>
          <w:p w14:paraId="7D0431CA" w14:textId="77777777" w:rsidR="00605247" w:rsidRPr="00605247" w:rsidRDefault="00605247" w:rsidP="00301760">
            <w:pPr>
              <w:widowControl w:val="0"/>
              <w:spacing w:before="0"/>
              <w:contextualSpacing/>
              <w:jc w:val="left"/>
              <w:rPr>
                <w:rFonts w:cs="Libertinus Serif"/>
                <w:i/>
                <w:sz w:val="20"/>
                <w:szCs w:val="20"/>
                <w:lang w:val="de-DE"/>
              </w:rPr>
            </w:pPr>
            <w:r w:rsidRPr="00605247">
              <w:rPr>
                <w:rFonts w:cs="Libertinus Serif"/>
                <w:i/>
                <w:sz w:val="20"/>
                <w:szCs w:val="20"/>
                <w:lang w:val="de-DE"/>
              </w:rPr>
              <w:t>a</w:t>
            </w:r>
          </w:p>
        </w:tc>
        <w:tc>
          <w:tcPr>
            <w:tcW w:w="709" w:type="dxa"/>
          </w:tcPr>
          <w:p w14:paraId="24F713B6" w14:textId="6340FD0E" w:rsidR="00605247" w:rsidRPr="00037B53" w:rsidRDefault="00605247" w:rsidP="00301760">
            <w:pPr>
              <w:widowControl w:val="0"/>
              <w:spacing w:before="0"/>
              <w:contextualSpacing/>
              <w:jc w:val="left"/>
              <w:rPr>
                <w:rFonts w:cs="Libertinus Serif"/>
                <w:i/>
                <w:sz w:val="20"/>
                <w:szCs w:val="20"/>
                <w:lang w:val="de-DE"/>
              </w:rPr>
            </w:pPr>
            <w:r w:rsidRPr="00037B53">
              <w:rPr>
                <w:rFonts w:cs="Libertinus Serif"/>
                <w:i/>
                <w:sz w:val="20"/>
                <w:szCs w:val="20"/>
                <w:lang w:val="de-DE"/>
              </w:rPr>
              <w:t>la</w:t>
            </w:r>
          </w:p>
        </w:tc>
        <w:tc>
          <w:tcPr>
            <w:tcW w:w="708" w:type="dxa"/>
          </w:tcPr>
          <w:p w14:paraId="35BBF460" w14:textId="5433BD88" w:rsidR="00605247" w:rsidRPr="00037B53" w:rsidRDefault="00605247" w:rsidP="00301760">
            <w:pPr>
              <w:widowControl w:val="0"/>
              <w:spacing w:before="0"/>
              <w:contextualSpacing/>
              <w:jc w:val="left"/>
              <w:rPr>
                <w:rFonts w:cs="Libertinus Serif"/>
                <w:i/>
                <w:sz w:val="20"/>
                <w:szCs w:val="20"/>
                <w:lang w:val="de-DE"/>
              </w:rPr>
            </w:pPr>
            <w:proofErr w:type="spellStart"/>
            <w:r w:rsidRPr="00037B53">
              <w:rPr>
                <w:rFonts w:cs="Libertinus Serif"/>
                <w:i/>
                <w:sz w:val="20"/>
                <w:szCs w:val="20"/>
                <w:lang w:val="de-DE"/>
              </w:rPr>
              <w:t>nobleza</w:t>
            </w:r>
            <w:proofErr w:type="spellEnd"/>
            <w:r w:rsidRPr="00037B53">
              <w:rPr>
                <w:rFonts w:cs="Libertinus Serif"/>
                <w:i/>
                <w:sz w:val="20"/>
                <w:szCs w:val="20"/>
                <w:lang w:val="de-DE"/>
              </w:rPr>
              <w:t>,</w:t>
            </w:r>
          </w:p>
        </w:tc>
        <w:tc>
          <w:tcPr>
            <w:tcW w:w="426" w:type="dxa"/>
          </w:tcPr>
          <w:p w14:paraId="069AD6C1" w14:textId="0CE0216E" w:rsidR="00605247" w:rsidRDefault="00605247" w:rsidP="00301760">
            <w:pPr>
              <w:widowControl w:val="0"/>
              <w:spacing w:before="0"/>
              <w:contextualSpacing/>
              <w:jc w:val="left"/>
              <w:rPr>
                <w:rFonts w:cs="Libertinus Serif"/>
                <w:i/>
                <w:sz w:val="20"/>
                <w:szCs w:val="20"/>
                <w:lang w:val="de-DE"/>
              </w:rPr>
            </w:pPr>
            <w:proofErr w:type="spellStart"/>
            <w:r>
              <w:rPr>
                <w:rFonts w:cs="Libertinus Serif"/>
                <w:i/>
                <w:sz w:val="20"/>
                <w:szCs w:val="20"/>
                <w:lang w:val="de-DE"/>
              </w:rPr>
              <w:t>ni</w:t>
            </w:r>
            <w:proofErr w:type="spellEnd"/>
          </w:p>
        </w:tc>
        <w:tc>
          <w:tcPr>
            <w:tcW w:w="992" w:type="dxa"/>
          </w:tcPr>
          <w:p w14:paraId="7D2D4F59" w14:textId="0A264C98" w:rsidR="00605247" w:rsidRDefault="00605247" w:rsidP="00301760">
            <w:pPr>
              <w:widowControl w:val="0"/>
              <w:spacing w:before="0"/>
              <w:contextualSpacing/>
              <w:jc w:val="left"/>
              <w:rPr>
                <w:rFonts w:cs="Libertinus Serif"/>
                <w:i/>
                <w:sz w:val="20"/>
                <w:szCs w:val="20"/>
                <w:lang w:val="de-DE"/>
              </w:rPr>
            </w:pPr>
            <w:proofErr w:type="spellStart"/>
            <w:r>
              <w:rPr>
                <w:rFonts w:cs="Libertinus Serif"/>
                <w:i/>
                <w:sz w:val="20"/>
                <w:szCs w:val="20"/>
                <w:lang w:val="de-DE"/>
              </w:rPr>
              <w:t>era</w:t>
            </w:r>
            <w:proofErr w:type="spellEnd"/>
          </w:p>
        </w:tc>
        <w:tc>
          <w:tcPr>
            <w:tcW w:w="567" w:type="dxa"/>
          </w:tcPr>
          <w:p w14:paraId="4E4A1419" w14:textId="2B78AD6E" w:rsidR="00605247" w:rsidRDefault="00605247" w:rsidP="00301760">
            <w:pPr>
              <w:widowControl w:val="0"/>
              <w:spacing w:before="0"/>
              <w:contextualSpacing/>
              <w:jc w:val="left"/>
              <w:rPr>
                <w:rFonts w:cs="Libertinus Serif"/>
                <w:i/>
                <w:sz w:val="20"/>
                <w:szCs w:val="20"/>
                <w:lang w:val="de-DE"/>
              </w:rPr>
            </w:pPr>
            <w:proofErr w:type="spellStart"/>
            <w:r>
              <w:rPr>
                <w:rFonts w:cs="Libertinus Serif"/>
                <w:i/>
                <w:sz w:val="20"/>
                <w:szCs w:val="20"/>
                <w:lang w:val="de-DE"/>
              </w:rPr>
              <w:t>una</w:t>
            </w:r>
            <w:proofErr w:type="spellEnd"/>
          </w:p>
        </w:tc>
        <w:tc>
          <w:tcPr>
            <w:tcW w:w="786" w:type="dxa"/>
            <w:gridSpan w:val="2"/>
          </w:tcPr>
          <w:p w14:paraId="3F6CEA0E" w14:textId="2DE701D6" w:rsidR="00605247" w:rsidRDefault="00037B53" w:rsidP="00301760">
            <w:pPr>
              <w:widowControl w:val="0"/>
              <w:spacing w:before="0"/>
              <w:contextualSpacing/>
              <w:jc w:val="left"/>
              <w:rPr>
                <w:rFonts w:cs="Libertinus Serif"/>
                <w:i/>
                <w:sz w:val="20"/>
                <w:szCs w:val="20"/>
                <w:lang w:val="de-DE"/>
              </w:rPr>
            </w:pPr>
            <w:proofErr w:type="spellStart"/>
            <w:r>
              <w:rPr>
                <w:rFonts w:cs="Libertinus Serif"/>
                <w:i/>
                <w:sz w:val="20"/>
                <w:szCs w:val="20"/>
                <w:lang w:val="de-DE"/>
              </w:rPr>
              <w:t>p</w:t>
            </w:r>
            <w:r w:rsidR="00605247">
              <w:rPr>
                <w:rFonts w:cs="Libertinus Serif"/>
                <w:i/>
                <w:sz w:val="20"/>
                <w:szCs w:val="20"/>
                <w:lang w:val="de-DE"/>
              </w:rPr>
              <w:t>rincesa</w:t>
            </w:r>
            <w:proofErr w:type="spellEnd"/>
            <w:r>
              <w:rPr>
                <w:rFonts w:cs="Libertinus Serif"/>
                <w:i/>
                <w:sz w:val="20"/>
                <w:szCs w:val="20"/>
                <w:lang w:val="de-DE"/>
              </w:rPr>
              <w:t>.</w:t>
            </w:r>
          </w:p>
        </w:tc>
      </w:tr>
      <w:tr w:rsidR="00037B53" w14:paraId="270E17DA" w14:textId="505BE33E" w:rsidTr="005013F4">
        <w:trPr>
          <w:gridAfter w:val="1"/>
          <w:wAfter w:w="916" w:type="dxa"/>
          <w:trHeight w:val="328"/>
        </w:trPr>
        <w:tc>
          <w:tcPr>
            <w:tcW w:w="450" w:type="dxa"/>
          </w:tcPr>
          <w:p w14:paraId="7DFF8105" w14:textId="77777777" w:rsidR="00605247" w:rsidRDefault="00605247" w:rsidP="00301760">
            <w:pPr>
              <w:keepNext/>
              <w:widowControl w:val="0"/>
              <w:spacing w:before="0"/>
              <w:contextualSpacing/>
              <w:jc w:val="left"/>
              <w:rPr>
                <w:rFonts w:cs="Libertinus Serif"/>
                <w:sz w:val="20"/>
                <w:szCs w:val="20"/>
                <w:lang w:val="en-US"/>
              </w:rPr>
            </w:pPr>
          </w:p>
        </w:tc>
        <w:tc>
          <w:tcPr>
            <w:tcW w:w="543" w:type="dxa"/>
          </w:tcPr>
          <w:p w14:paraId="4E059FDE" w14:textId="050565F5" w:rsidR="00605247" w:rsidRDefault="00605247" w:rsidP="00301760">
            <w:pPr>
              <w:widowControl w:val="0"/>
              <w:spacing w:before="0"/>
              <w:contextualSpacing/>
              <w:jc w:val="left"/>
              <w:rPr>
                <w:rFonts w:cs="Libertinus Serif"/>
                <w:sz w:val="20"/>
                <w:szCs w:val="20"/>
              </w:rPr>
            </w:pPr>
            <w:r>
              <w:rPr>
                <w:rFonts w:cs="Libertinus Serif"/>
                <w:sz w:val="20"/>
                <w:szCs w:val="20"/>
              </w:rPr>
              <w:t>she</w:t>
            </w:r>
          </w:p>
        </w:tc>
        <w:tc>
          <w:tcPr>
            <w:tcW w:w="425" w:type="dxa"/>
          </w:tcPr>
          <w:p w14:paraId="48D2D5A6" w14:textId="5318CBC5" w:rsidR="00605247" w:rsidRPr="00605247" w:rsidRDefault="00605247" w:rsidP="00301760">
            <w:pPr>
              <w:widowControl w:val="0"/>
              <w:spacing w:before="0"/>
              <w:contextualSpacing/>
              <w:jc w:val="left"/>
              <w:rPr>
                <w:smallCaps/>
              </w:rPr>
            </w:pPr>
            <w:r w:rsidRPr="00605247">
              <w:rPr>
                <w:rFonts w:cs="Libertinus Serif"/>
                <w:smallCaps/>
                <w:sz w:val="20"/>
                <w:szCs w:val="20"/>
              </w:rPr>
              <w:t>neg</w:t>
            </w:r>
          </w:p>
        </w:tc>
        <w:tc>
          <w:tcPr>
            <w:tcW w:w="1417" w:type="dxa"/>
          </w:tcPr>
          <w:p w14:paraId="5B5B1E84" w14:textId="50969C69" w:rsidR="00605247" w:rsidRPr="00605247" w:rsidRDefault="00037B53" w:rsidP="00301760">
            <w:pPr>
              <w:widowControl w:val="0"/>
              <w:spacing w:before="0"/>
              <w:contextualSpacing/>
              <w:jc w:val="left"/>
              <w:rPr>
                <w:rFonts w:cs="Libertinus Serif"/>
                <w:smallCaps/>
                <w:sz w:val="20"/>
                <w:szCs w:val="20"/>
              </w:rPr>
            </w:pPr>
            <w:r>
              <w:rPr>
                <w:rFonts w:cs="Libertinus Serif"/>
                <w:sz w:val="20"/>
                <w:szCs w:val="20"/>
              </w:rPr>
              <w:t>b</w:t>
            </w:r>
            <w:r w:rsidR="00605247">
              <w:rPr>
                <w:rFonts w:cs="Libertinus Serif"/>
                <w:sz w:val="20"/>
                <w:szCs w:val="20"/>
              </w:rPr>
              <w:t>elong</w:t>
            </w:r>
            <w:r>
              <w:rPr>
                <w:rFonts w:cs="Libertinus Serif"/>
                <w:sz w:val="20"/>
                <w:szCs w:val="20"/>
              </w:rPr>
              <w:t>-3</w:t>
            </w:r>
            <w:r>
              <w:rPr>
                <w:rFonts w:cs="Libertinus Serif"/>
                <w:smallCaps/>
                <w:sz w:val="20"/>
                <w:szCs w:val="20"/>
              </w:rPr>
              <w:t>sg</w:t>
            </w:r>
            <w:r w:rsidR="00605247">
              <w:rPr>
                <w:rFonts w:cs="Libertinus Serif"/>
                <w:sz w:val="20"/>
                <w:szCs w:val="20"/>
              </w:rPr>
              <w:t>.</w:t>
            </w:r>
            <w:r w:rsidR="00605247">
              <w:rPr>
                <w:rFonts w:cs="Libertinus Serif"/>
                <w:smallCaps/>
                <w:sz w:val="20"/>
                <w:szCs w:val="20"/>
              </w:rPr>
              <w:t>past</w:t>
            </w:r>
          </w:p>
        </w:tc>
        <w:tc>
          <w:tcPr>
            <w:tcW w:w="284" w:type="dxa"/>
          </w:tcPr>
          <w:p w14:paraId="51AE864B" w14:textId="323E3C8D" w:rsidR="00605247" w:rsidRPr="00605247" w:rsidRDefault="00605247" w:rsidP="00301760">
            <w:pPr>
              <w:widowControl w:val="0"/>
              <w:spacing w:before="0"/>
              <w:contextualSpacing/>
              <w:jc w:val="left"/>
              <w:rPr>
                <w:rFonts w:cs="Libertinus Serif"/>
                <w:sz w:val="20"/>
                <w:szCs w:val="20"/>
              </w:rPr>
            </w:pPr>
            <w:r>
              <w:rPr>
                <w:rFonts w:cs="Libertinus Serif"/>
                <w:sz w:val="20"/>
                <w:szCs w:val="20"/>
              </w:rPr>
              <w:t>to</w:t>
            </w:r>
          </w:p>
        </w:tc>
        <w:tc>
          <w:tcPr>
            <w:tcW w:w="709" w:type="dxa"/>
          </w:tcPr>
          <w:p w14:paraId="2F62CB01" w14:textId="007A9EB4" w:rsidR="00605247" w:rsidRPr="00037B53" w:rsidRDefault="00605247" w:rsidP="00301760">
            <w:pPr>
              <w:widowControl w:val="0"/>
              <w:spacing w:before="0"/>
              <w:contextualSpacing/>
              <w:jc w:val="left"/>
              <w:rPr>
                <w:rFonts w:cs="Libertinus Serif"/>
                <w:smallCaps/>
                <w:sz w:val="20"/>
                <w:szCs w:val="20"/>
              </w:rPr>
            </w:pPr>
            <w:proofErr w:type="spellStart"/>
            <w:r w:rsidRPr="00037B53">
              <w:rPr>
                <w:rFonts w:cs="Libertinus Serif"/>
                <w:sz w:val="20"/>
                <w:szCs w:val="20"/>
              </w:rPr>
              <w:t>the.</w:t>
            </w:r>
            <w:r w:rsidRPr="00037B53">
              <w:rPr>
                <w:rFonts w:cs="Libertinus Serif"/>
                <w:smallCaps/>
                <w:sz w:val="20"/>
                <w:szCs w:val="20"/>
              </w:rPr>
              <w:t>fem</w:t>
            </w:r>
            <w:proofErr w:type="spellEnd"/>
          </w:p>
        </w:tc>
        <w:tc>
          <w:tcPr>
            <w:tcW w:w="708" w:type="dxa"/>
          </w:tcPr>
          <w:p w14:paraId="7C12C472" w14:textId="1E262DA6" w:rsidR="00605247" w:rsidRPr="00037B53" w:rsidRDefault="00605247" w:rsidP="00301760">
            <w:pPr>
              <w:widowControl w:val="0"/>
              <w:spacing w:before="0"/>
              <w:contextualSpacing/>
              <w:jc w:val="left"/>
            </w:pPr>
            <w:r w:rsidRPr="00037B53">
              <w:rPr>
                <w:rFonts w:cs="Libertinus Serif"/>
                <w:sz w:val="20"/>
                <w:szCs w:val="20"/>
              </w:rPr>
              <w:t>nobility</w:t>
            </w:r>
          </w:p>
        </w:tc>
        <w:tc>
          <w:tcPr>
            <w:tcW w:w="426" w:type="dxa"/>
          </w:tcPr>
          <w:p w14:paraId="77073682" w14:textId="23DB4CCC" w:rsidR="00605247" w:rsidRDefault="00605247" w:rsidP="00301760">
            <w:pPr>
              <w:widowControl w:val="0"/>
              <w:spacing w:before="0"/>
              <w:contextualSpacing/>
              <w:jc w:val="left"/>
              <w:rPr>
                <w:rFonts w:cs="Libertinus Serif"/>
                <w:sz w:val="20"/>
                <w:szCs w:val="20"/>
              </w:rPr>
            </w:pPr>
            <w:r>
              <w:rPr>
                <w:rFonts w:cs="Libertinus Serif"/>
                <w:sz w:val="20"/>
                <w:szCs w:val="20"/>
              </w:rPr>
              <w:t>nor</w:t>
            </w:r>
          </w:p>
        </w:tc>
        <w:tc>
          <w:tcPr>
            <w:tcW w:w="992" w:type="dxa"/>
          </w:tcPr>
          <w:p w14:paraId="6AC3050C" w14:textId="56BEB267" w:rsidR="00605247" w:rsidRPr="00605247" w:rsidRDefault="00605247" w:rsidP="00301760">
            <w:pPr>
              <w:widowControl w:val="0"/>
              <w:spacing w:before="0"/>
              <w:contextualSpacing/>
              <w:jc w:val="left"/>
              <w:rPr>
                <w:rFonts w:cs="Libertinus Serif"/>
                <w:smallCaps/>
                <w:sz w:val="20"/>
                <w:szCs w:val="20"/>
              </w:rPr>
            </w:pPr>
            <w:proofErr w:type="gramStart"/>
            <w:r>
              <w:rPr>
                <w:rFonts w:cs="Libertinus Serif"/>
                <w:sz w:val="20"/>
                <w:szCs w:val="20"/>
              </w:rPr>
              <w:t>be.</w:t>
            </w:r>
            <w:r w:rsidR="00037B53" w:rsidRPr="00037B53">
              <w:rPr>
                <w:rFonts w:cs="Libertinus Serif"/>
                <w:smallCaps/>
                <w:sz w:val="20"/>
                <w:szCs w:val="20"/>
              </w:rPr>
              <w:t>3</w:t>
            </w:r>
            <w:r w:rsidR="00037B53">
              <w:rPr>
                <w:rFonts w:cs="Libertinus Serif"/>
                <w:smallCaps/>
                <w:sz w:val="20"/>
                <w:szCs w:val="20"/>
              </w:rPr>
              <w:t>sg.</w:t>
            </w:r>
            <w:r w:rsidRPr="00037B53">
              <w:rPr>
                <w:rFonts w:cs="Libertinus Serif"/>
                <w:smallCaps/>
                <w:sz w:val="20"/>
                <w:szCs w:val="20"/>
              </w:rPr>
              <w:t>past</w:t>
            </w:r>
            <w:proofErr w:type="gramEnd"/>
          </w:p>
        </w:tc>
        <w:tc>
          <w:tcPr>
            <w:tcW w:w="567" w:type="dxa"/>
          </w:tcPr>
          <w:p w14:paraId="56A585E2" w14:textId="4DEA5EB7" w:rsidR="00605247" w:rsidRPr="00605247" w:rsidRDefault="00605247" w:rsidP="00301760">
            <w:pPr>
              <w:widowControl w:val="0"/>
              <w:spacing w:before="0"/>
              <w:contextualSpacing/>
              <w:jc w:val="left"/>
              <w:rPr>
                <w:rFonts w:cs="Libertinus Serif"/>
                <w:smallCaps/>
                <w:sz w:val="20"/>
                <w:szCs w:val="20"/>
              </w:rPr>
            </w:pPr>
            <w:proofErr w:type="spellStart"/>
            <w:r>
              <w:rPr>
                <w:rFonts w:cs="Libertinus Serif"/>
                <w:sz w:val="20"/>
                <w:szCs w:val="20"/>
              </w:rPr>
              <w:t>a.</w:t>
            </w:r>
            <w:r>
              <w:rPr>
                <w:rFonts w:cs="Libertinus Serif"/>
                <w:smallCaps/>
                <w:sz w:val="20"/>
                <w:szCs w:val="20"/>
              </w:rPr>
              <w:t>fem</w:t>
            </w:r>
            <w:proofErr w:type="spellEnd"/>
          </w:p>
        </w:tc>
        <w:tc>
          <w:tcPr>
            <w:tcW w:w="786" w:type="dxa"/>
            <w:gridSpan w:val="2"/>
          </w:tcPr>
          <w:p w14:paraId="7029984A" w14:textId="0FCB52FD" w:rsidR="00605247" w:rsidRDefault="00605247" w:rsidP="00301760">
            <w:pPr>
              <w:widowControl w:val="0"/>
              <w:spacing w:before="0"/>
              <w:contextualSpacing/>
              <w:jc w:val="left"/>
              <w:rPr>
                <w:rFonts w:cs="Libertinus Serif"/>
                <w:sz w:val="20"/>
                <w:szCs w:val="20"/>
              </w:rPr>
            </w:pPr>
            <w:r>
              <w:rPr>
                <w:rFonts w:cs="Libertinus Serif"/>
                <w:sz w:val="20"/>
                <w:szCs w:val="20"/>
              </w:rPr>
              <w:t>princess</w:t>
            </w:r>
          </w:p>
        </w:tc>
      </w:tr>
    </w:tbl>
    <w:p w14:paraId="470CD2CB" w14:textId="1C4710B6" w:rsidR="00605247" w:rsidRPr="001F51BB" w:rsidRDefault="00605247" w:rsidP="00037B53">
      <w:pPr>
        <w:spacing w:before="0"/>
        <w:ind w:left="426"/>
        <w:rPr>
          <w:sz w:val="20"/>
          <w:szCs w:val="21"/>
          <w:lang w:val="en-US"/>
        </w:rPr>
      </w:pPr>
      <w:r w:rsidRPr="001F51BB">
        <w:rPr>
          <w:sz w:val="20"/>
          <w:szCs w:val="21"/>
          <w:lang w:val="en-US"/>
        </w:rPr>
        <w:t>‘</w:t>
      </w:r>
      <w:r w:rsidRPr="001F51BB">
        <w:rPr>
          <w:b/>
          <w:bCs/>
          <w:sz w:val="20"/>
          <w:szCs w:val="21"/>
          <w:lang w:val="en-US"/>
        </w:rPr>
        <w:t>She</w:t>
      </w:r>
      <w:r w:rsidRPr="001F51BB">
        <w:rPr>
          <w:b/>
          <w:bCs/>
          <w:sz w:val="20"/>
          <w:szCs w:val="21"/>
          <w:vertAlign w:val="subscript"/>
          <w:lang w:val="en-US"/>
        </w:rPr>
        <w:t>2</w:t>
      </w:r>
      <w:r w:rsidRPr="001F51BB">
        <w:rPr>
          <w:sz w:val="20"/>
          <w:szCs w:val="21"/>
          <w:lang w:val="en-US"/>
        </w:rPr>
        <w:t xml:space="preserve"> did not belong to the nobility, nor was she a princess.’</w:t>
      </w:r>
    </w:p>
    <w:p w14:paraId="44D568A8" w14:textId="3C7AFD3D" w:rsidR="007E6AC2" w:rsidRDefault="003A5715" w:rsidP="007E6AC2">
      <w:pPr>
        <w:ind w:left="2835"/>
        <w:jc w:val="right"/>
        <w:rPr>
          <w:sz w:val="20"/>
          <w:szCs w:val="21"/>
          <w:lang w:val="en-US"/>
        </w:rPr>
      </w:pPr>
      <w:r w:rsidRPr="00BF04AE">
        <w:rPr>
          <w:sz w:val="20"/>
          <w:szCs w:val="21"/>
          <w:lang w:val="es-ES"/>
        </w:rPr>
        <w:t xml:space="preserve">(Un historiador asegura haber encontrado la tumba de la "Mona Lisa". </w:t>
      </w:r>
      <w:r w:rsidRPr="00BF04AE">
        <w:rPr>
          <w:sz w:val="20"/>
          <w:szCs w:val="21"/>
          <w:lang w:val="en-US"/>
        </w:rPr>
        <w:t>El país.com, 2007-01-20)</w:t>
      </w:r>
    </w:p>
    <w:tbl>
      <w:tblPr>
        <w:tblpPr w:rightFromText="6804" w:vertAnchor="text" w:tblpY="58"/>
        <w:tblOverlap w:val="never"/>
        <w:tblW w:w="6295" w:type="dxa"/>
        <w:tblLayout w:type="fixed"/>
        <w:tblCellMar>
          <w:left w:w="0" w:type="dxa"/>
          <w:right w:w="0" w:type="dxa"/>
        </w:tblCellMar>
        <w:tblLook w:val="0000" w:firstRow="0" w:lastRow="0" w:firstColumn="0" w:lastColumn="0" w:noHBand="0" w:noVBand="0"/>
      </w:tblPr>
      <w:tblGrid>
        <w:gridCol w:w="450"/>
        <w:gridCol w:w="360"/>
        <w:gridCol w:w="1144"/>
        <w:gridCol w:w="670"/>
        <w:gridCol w:w="425"/>
        <w:gridCol w:w="973"/>
        <w:gridCol w:w="877"/>
        <w:gridCol w:w="1396"/>
      </w:tblGrid>
      <w:tr w:rsidR="007E6AC2" w14:paraId="09DB5855" w14:textId="77777777" w:rsidTr="007E6AC2">
        <w:trPr>
          <w:trHeight w:val="276"/>
        </w:trPr>
        <w:tc>
          <w:tcPr>
            <w:tcW w:w="4899" w:type="dxa"/>
            <w:gridSpan w:val="7"/>
          </w:tcPr>
          <w:p w14:paraId="35E07D92" w14:textId="1A2F1377" w:rsidR="007E6AC2" w:rsidRPr="007536C5" w:rsidRDefault="007E6AC2" w:rsidP="00B826BB">
            <w:pPr>
              <w:pStyle w:val="Example"/>
            </w:pPr>
            <w:r>
              <w:rPr>
                <w:rFonts w:cs="Libertinus Serif"/>
              </w:rPr>
              <w:t>Turkish</w:t>
            </w:r>
          </w:p>
          <w:p w14:paraId="003E1A4B" w14:textId="77777777" w:rsidR="007E6AC2" w:rsidRPr="00374FF5" w:rsidRDefault="007E6AC2" w:rsidP="00B826BB">
            <w:pPr>
              <w:pStyle w:val="Example"/>
              <w:numPr>
                <w:ilvl w:val="0"/>
                <w:numId w:val="0"/>
              </w:numPr>
              <w:ind w:left="454"/>
              <w:rPr>
                <w:b/>
                <w:bCs/>
              </w:rPr>
            </w:pPr>
            <w:r w:rsidRPr="00374FF5">
              <w:rPr>
                <w:rFonts w:cs="Libertinus Serif"/>
                <w:b/>
                <w:bCs/>
              </w:rPr>
              <w:t>Context:</w:t>
            </w:r>
          </w:p>
        </w:tc>
        <w:tc>
          <w:tcPr>
            <w:tcW w:w="1396" w:type="dxa"/>
          </w:tcPr>
          <w:p w14:paraId="698350F6" w14:textId="77777777" w:rsidR="007E6AC2" w:rsidRPr="00374FF5" w:rsidRDefault="007E6AC2" w:rsidP="00B826BB">
            <w:pPr>
              <w:pStyle w:val="Example"/>
              <w:numPr>
                <w:ilvl w:val="0"/>
                <w:numId w:val="0"/>
              </w:numPr>
              <w:rPr>
                <w:rFonts w:cs="Libertinus Serif"/>
                <w:b/>
                <w:bCs/>
              </w:rPr>
            </w:pPr>
          </w:p>
        </w:tc>
      </w:tr>
      <w:tr w:rsidR="007E6AC2" w14:paraId="054C2793" w14:textId="77777777" w:rsidTr="007E6AC2">
        <w:tc>
          <w:tcPr>
            <w:tcW w:w="450" w:type="dxa"/>
          </w:tcPr>
          <w:p w14:paraId="3ED85F4A" w14:textId="77777777" w:rsidR="007E6AC2" w:rsidRDefault="007E6AC2" w:rsidP="00B826BB">
            <w:pPr>
              <w:keepNext/>
              <w:widowControl w:val="0"/>
              <w:spacing w:before="0"/>
              <w:contextualSpacing/>
              <w:jc w:val="left"/>
              <w:rPr>
                <w:rFonts w:cs="Libertinus Serif"/>
                <w:sz w:val="20"/>
                <w:szCs w:val="20"/>
                <w:lang w:val="en-US"/>
              </w:rPr>
            </w:pPr>
          </w:p>
        </w:tc>
        <w:tc>
          <w:tcPr>
            <w:tcW w:w="360" w:type="dxa"/>
          </w:tcPr>
          <w:p w14:paraId="0DCC6C62" w14:textId="1877C94F" w:rsidR="007E6AC2" w:rsidRPr="00374FF5" w:rsidRDefault="007E6AC2" w:rsidP="00B826BB">
            <w:pPr>
              <w:widowControl w:val="0"/>
              <w:spacing w:before="0"/>
              <w:contextualSpacing/>
              <w:jc w:val="left"/>
              <w:rPr>
                <w:rFonts w:cs="Libertinus Serif"/>
                <w:i/>
                <w:sz w:val="20"/>
                <w:szCs w:val="20"/>
                <w:lang w:val="de-DE"/>
              </w:rPr>
            </w:pPr>
            <w:r w:rsidRPr="007E6AC2">
              <w:rPr>
                <w:b/>
                <w:bCs/>
                <w:i/>
                <w:iCs/>
                <w:sz w:val="20"/>
                <w:szCs w:val="20"/>
                <w:lang w:val="en-US"/>
              </w:rPr>
              <w:t>ø</w:t>
            </w:r>
            <w:r w:rsidRPr="007E6AC2">
              <w:rPr>
                <w:b/>
                <w:bCs/>
                <w:i/>
                <w:iCs/>
                <w:sz w:val="20"/>
                <w:szCs w:val="20"/>
                <w:vertAlign w:val="subscript"/>
                <w:lang w:val="en-US"/>
              </w:rPr>
              <w:t>1</w:t>
            </w:r>
          </w:p>
        </w:tc>
        <w:tc>
          <w:tcPr>
            <w:tcW w:w="1144" w:type="dxa"/>
          </w:tcPr>
          <w:p w14:paraId="76669E8D" w14:textId="3B6591C6" w:rsidR="007E6AC2" w:rsidRPr="007E6AC2" w:rsidRDefault="007E6AC2" w:rsidP="00B826BB">
            <w:pPr>
              <w:widowControl w:val="0"/>
              <w:spacing w:before="0"/>
              <w:contextualSpacing/>
              <w:jc w:val="left"/>
              <w:rPr>
                <w:rFonts w:cs="Libertinus Serif"/>
                <w:i/>
                <w:iCs/>
                <w:sz w:val="20"/>
                <w:szCs w:val="20"/>
                <w:lang w:val="de-DE"/>
              </w:rPr>
            </w:pPr>
            <w:r w:rsidRPr="007E6AC2">
              <w:rPr>
                <w:i/>
                <w:iCs/>
                <w:sz w:val="20"/>
                <w:szCs w:val="20"/>
                <w:lang w:val="en-US"/>
              </w:rPr>
              <w:t xml:space="preserve">Bir </w:t>
            </w:r>
            <w:proofErr w:type="spellStart"/>
            <w:r w:rsidRPr="007E6AC2">
              <w:rPr>
                <w:i/>
                <w:iCs/>
                <w:sz w:val="20"/>
                <w:szCs w:val="20"/>
                <w:lang w:val="en-US"/>
              </w:rPr>
              <w:t>keresinde</w:t>
            </w:r>
            <w:proofErr w:type="spellEnd"/>
          </w:p>
        </w:tc>
        <w:tc>
          <w:tcPr>
            <w:tcW w:w="670" w:type="dxa"/>
          </w:tcPr>
          <w:p w14:paraId="59DD74D7" w14:textId="2474746E" w:rsidR="007E6AC2" w:rsidRPr="007E6AC2" w:rsidRDefault="007E6AC2" w:rsidP="00B826BB">
            <w:pPr>
              <w:widowControl w:val="0"/>
              <w:spacing w:before="0"/>
              <w:contextualSpacing/>
              <w:jc w:val="left"/>
              <w:rPr>
                <w:rFonts w:cs="Libertinus Serif"/>
                <w:i/>
                <w:sz w:val="20"/>
                <w:szCs w:val="20"/>
                <w:lang w:val="de-DE"/>
              </w:rPr>
            </w:pPr>
            <w:proofErr w:type="spellStart"/>
            <w:r w:rsidRPr="007E6AC2">
              <w:rPr>
                <w:b/>
                <w:bCs/>
                <w:i/>
                <w:iCs/>
                <w:sz w:val="20"/>
                <w:szCs w:val="20"/>
                <w:lang w:val="en-US"/>
              </w:rPr>
              <w:t>usta</w:t>
            </w:r>
            <w:proofErr w:type="spellEnd"/>
          </w:p>
        </w:tc>
        <w:tc>
          <w:tcPr>
            <w:tcW w:w="425" w:type="dxa"/>
          </w:tcPr>
          <w:p w14:paraId="1FD8526B" w14:textId="1ED0929C" w:rsidR="007E6AC2" w:rsidRPr="007E6AC2" w:rsidRDefault="007E6AC2" w:rsidP="00B826BB">
            <w:pPr>
              <w:widowControl w:val="0"/>
              <w:spacing w:before="0"/>
              <w:contextualSpacing/>
              <w:jc w:val="left"/>
              <w:rPr>
                <w:rFonts w:cs="Libertinus Serif"/>
                <w:b/>
                <w:bCs/>
                <w:i/>
                <w:sz w:val="20"/>
                <w:szCs w:val="20"/>
                <w:lang w:val="de-DE"/>
              </w:rPr>
            </w:pPr>
            <w:proofErr w:type="spellStart"/>
            <w:r w:rsidRPr="007E6AC2">
              <w:rPr>
                <w:b/>
                <w:bCs/>
                <w:i/>
                <w:iCs/>
                <w:sz w:val="20"/>
                <w:szCs w:val="20"/>
                <w:lang w:val="en-US"/>
              </w:rPr>
              <w:t>bir</w:t>
            </w:r>
            <w:proofErr w:type="spellEnd"/>
          </w:p>
        </w:tc>
        <w:tc>
          <w:tcPr>
            <w:tcW w:w="973" w:type="dxa"/>
          </w:tcPr>
          <w:p w14:paraId="48DEA571" w14:textId="09455AFE" w:rsidR="007E6AC2" w:rsidRPr="007E6AC2" w:rsidRDefault="007E6AC2" w:rsidP="00B826BB">
            <w:pPr>
              <w:widowControl w:val="0"/>
              <w:spacing w:before="0"/>
              <w:contextualSpacing/>
              <w:jc w:val="left"/>
              <w:rPr>
                <w:rFonts w:cs="Libertinus Serif"/>
                <w:b/>
                <w:bCs/>
                <w:i/>
                <w:sz w:val="20"/>
                <w:szCs w:val="20"/>
                <w:lang w:val="de-DE"/>
              </w:rPr>
            </w:pPr>
            <w:proofErr w:type="spellStart"/>
            <w:r w:rsidRPr="007E6AC2">
              <w:rPr>
                <w:b/>
                <w:bCs/>
                <w:i/>
                <w:iCs/>
                <w:sz w:val="20"/>
                <w:szCs w:val="20"/>
                <w:lang w:val="en-US"/>
              </w:rPr>
              <w:t>yazar</w:t>
            </w:r>
            <w:proofErr w:type="spellEnd"/>
            <w:r w:rsidRPr="007E6AC2">
              <w:rPr>
                <w:b/>
                <w:bCs/>
                <w:i/>
                <w:iCs/>
                <w:sz w:val="20"/>
                <w:szCs w:val="20"/>
                <w:lang w:val="en-US"/>
              </w:rPr>
              <w:t>-</w:t>
            </w:r>
            <w:r w:rsidRPr="007E6AC2">
              <w:rPr>
                <w:b/>
                <w:bCs/>
                <w:i/>
                <w:iCs/>
                <w:sz w:val="20"/>
                <w:szCs w:val="20"/>
                <w:lang w:val="tr-TR"/>
              </w:rPr>
              <w:t>ı</w:t>
            </w:r>
            <w:r w:rsidRPr="007E6AC2">
              <w:rPr>
                <w:b/>
                <w:bCs/>
                <w:i/>
                <w:iCs/>
                <w:sz w:val="20"/>
                <w:szCs w:val="20"/>
                <w:vertAlign w:val="subscript"/>
                <w:lang w:val="tr-TR"/>
              </w:rPr>
              <w:t>2</w:t>
            </w:r>
          </w:p>
        </w:tc>
        <w:tc>
          <w:tcPr>
            <w:tcW w:w="874" w:type="dxa"/>
          </w:tcPr>
          <w:p w14:paraId="207DC056" w14:textId="7AAFB855" w:rsidR="007E6AC2" w:rsidRPr="007E6AC2" w:rsidRDefault="007E6AC2" w:rsidP="00B826BB">
            <w:pPr>
              <w:widowControl w:val="0"/>
              <w:spacing w:before="0"/>
              <w:contextualSpacing/>
              <w:jc w:val="left"/>
              <w:rPr>
                <w:rFonts w:cs="Libertinus Serif"/>
                <w:b/>
                <w:bCs/>
                <w:i/>
                <w:sz w:val="20"/>
                <w:szCs w:val="20"/>
                <w:lang w:val="de-DE"/>
              </w:rPr>
            </w:pPr>
            <w:proofErr w:type="spellStart"/>
            <w:r w:rsidRPr="007E6AC2">
              <w:rPr>
                <w:i/>
                <w:iCs/>
                <w:sz w:val="20"/>
                <w:szCs w:val="20"/>
                <w:lang w:val="en-US"/>
              </w:rPr>
              <w:t>görme</w:t>
            </w:r>
            <w:proofErr w:type="spellEnd"/>
            <w:r w:rsidRPr="007E6AC2">
              <w:rPr>
                <w:i/>
                <w:iCs/>
                <w:sz w:val="20"/>
                <w:szCs w:val="20"/>
                <w:lang w:val="en-US"/>
              </w:rPr>
              <w:t>-ye</w:t>
            </w:r>
          </w:p>
        </w:tc>
        <w:tc>
          <w:tcPr>
            <w:tcW w:w="1396" w:type="dxa"/>
          </w:tcPr>
          <w:p w14:paraId="13486662" w14:textId="71361241" w:rsidR="007E6AC2" w:rsidRPr="007E6AC2" w:rsidRDefault="007E6AC2" w:rsidP="00B826BB">
            <w:pPr>
              <w:widowControl w:val="0"/>
              <w:spacing w:before="0"/>
              <w:contextualSpacing/>
              <w:jc w:val="left"/>
              <w:rPr>
                <w:rFonts w:cs="Libertinus Serif"/>
                <w:i/>
                <w:sz w:val="20"/>
                <w:szCs w:val="20"/>
                <w:lang w:val="de-DE"/>
              </w:rPr>
            </w:pPr>
            <w:r w:rsidRPr="007E6AC2">
              <w:rPr>
                <w:i/>
                <w:iCs/>
                <w:sz w:val="20"/>
                <w:szCs w:val="20"/>
                <w:lang w:val="en-US"/>
              </w:rPr>
              <w:t>git-</w:t>
            </w:r>
            <w:proofErr w:type="spellStart"/>
            <w:r w:rsidRPr="007E6AC2">
              <w:rPr>
                <w:i/>
                <w:iCs/>
                <w:sz w:val="20"/>
                <w:szCs w:val="20"/>
                <w:lang w:val="en-US"/>
              </w:rPr>
              <w:t>miş</w:t>
            </w:r>
            <w:proofErr w:type="spellEnd"/>
            <w:r w:rsidRPr="007E6AC2">
              <w:rPr>
                <w:i/>
                <w:iCs/>
                <w:sz w:val="20"/>
                <w:szCs w:val="20"/>
                <w:lang w:val="en-US"/>
              </w:rPr>
              <w:t>-</w:t>
            </w:r>
            <w:r w:rsidRPr="007E6AC2">
              <w:rPr>
                <w:i/>
                <w:iCs/>
                <w:sz w:val="20"/>
                <w:szCs w:val="20"/>
                <w:lang w:val="tr-TR"/>
              </w:rPr>
              <w:t>ti-m</w:t>
            </w:r>
          </w:p>
        </w:tc>
      </w:tr>
      <w:tr w:rsidR="007E6AC2" w14:paraId="145785B0" w14:textId="77777777" w:rsidTr="007E6AC2">
        <w:trPr>
          <w:trHeight w:val="328"/>
        </w:trPr>
        <w:tc>
          <w:tcPr>
            <w:tcW w:w="450" w:type="dxa"/>
          </w:tcPr>
          <w:p w14:paraId="5596F709" w14:textId="77777777" w:rsidR="007E6AC2" w:rsidRDefault="007E6AC2" w:rsidP="00B826BB">
            <w:pPr>
              <w:keepNext/>
              <w:widowControl w:val="0"/>
              <w:spacing w:before="0"/>
              <w:contextualSpacing/>
              <w:jc w:val="left"/>
              <w:rPr>
                <w:rFonts w:cs="Libertinus Serif"/>
                <w:sz w:val="20"/>
                <w:szCs w:val="20"/>
                <w:lang w:val="en-US"/>
              </w:rPr>
            </w:pPr>
          </w:p>
        </w:tc>
        <w:tc>
          <w:tcPr>
            <w:tcW w:w="360" w:type="dxa"/>
          </w:tcPr>
          <w:p w14:paraId="1B8FFCCC" w14:textId="2016F8D3" w:rsidR="007E6AC2" w:rsidRDefault="007E6AC2" w:rsidP="00B826BB">
            <w:pPr>
              <w:widowControl w:val="0"/>
              <w:spacing w:before="0"/>
              <w:contextualSpacing/>
              <w:jc w:val="left"/>
              <w:rPr>
                <w:rFonts w:cs="Libertinus Serif"/>
                <w:sz w:val="20"/>
                <w:szCs w:val="20"/>
              </w:rPr>
            </w:pPr>
          </w:p>
        </w:tc>
        <w:tc>
          <w:tcPr>
            <w:tcW w:w="1144" w:type="dxa"/>
          </w:tcPr>
          <w:p w14:paraId="7DE1E07E" w14:textId="300588DC" w:rsidR="007E6AC2" w:rsidRPr="007E6AC2" w:rsidRDefault="007E6AC2" w:rsidP="00B826BB">
            <w:pPr>
              <w:widowControl w:val="0"/>
              <w:spacing w:before="0"/>
              <w:contextualSpacing/>
              <w:jc w:val="left"/>
              <w:rPr>
                <w:sz w:val="20"/>
                <w:szCs w:val="20"/>
              </w:rPr>
            </w:pPr>
            <w:proofErr w:type="spellStart"/>
            <w:proofErr w:type="gramStart"/>
            <w:r w:rsidRPr="007E6AC2">
              <w:rPr>
                <w:sz w:val="20"/>
                <w:szCs w:val="20"/>
                <w:lang w:val="tr-TR"/>
              </w:rPr>
              <w:t>at.one.point</w:t>
            </w:r>
            <w:proofErr w:type="spellEnd"/>
            <w:proofErr w:type="gramEnd"/>
          </w:p>
        </w:tc>
        <w:tc>
          <w:tcPr>
            <w:tcW w:w="670" w:type="dxa"/>
          </w:tcPr>
          <w:p w14:paraId="5D6E3F6D" w14:textId="31A53176" w:rsidR="007E6AC2" w:rsidRPr="007E6AC2" w:rsidRDefault="007E6AC2" w:rsidP="00B826BB">
            <w:pPr>
              <w:widowControl w:val="0"/>
              <w:spacing w:before="0"/>
              <w:contextualSpacing/>
              <w:jc w:val="left"/>
              <w:rPr>
                <w:rFonts w:cs="Libertinus Serif"/>
                <w:smallCaps/>
                <w:sz w:val="20"/>
                <w:szCs w:val="20"/>
              </w:rPr>
            </w:pPr>
            <w:proofErr w:type="spellStart"/>
            <w:proofErr w:type="gramStart"/>
            <w:r w:rsidRPr="007E6AC2">
              <w:rPr>
                <w:sz w:val="20"/>
                <w:szCs w:val="20"/>
                <w:lang w:val="tr-TR"/>
              </w:rPr>
              <w:t>master</w:t>
            </w:r>
            <w:proofErr w:type="spellEnd"/>
            <w:proofErr w:type="gramEnd"/>
          </w:p>
        </w:tc>
        <w:tc>
          <w:tcPr>
            <w:tcW w:w="425" w:type="dxa"/>
          </w:tcPr>
          <w:p w14:paraId="698429F6" w14:textId="320D48DA" w:rsidR="007E6AC2" w:rsidRPr="007E6AC2" w:rsidRDefault="007E6AC2" w:rsidP="00B826BB">
            <w:pPr>
              <w:widowControl w:val="0"/>
              <w:spacing w:before="0"/>
              <w:contextualSpacing/>
              <w:jc w:val="left"/>
              <w:rPr>
                <w:rFonts w:cs="Libertinus Serif"/>
                <w:smallCaps/>
                <w:sz w:val="20"/>
                <w:szCs w:val="20"/>
              </w:rPr>
            </w:pPr>
            <w:proofErr w:type="gramStart"/>
            <w:r w:rsidRPr="007E6AC2">
              <w:rPr>
                <w:sz w:val="20"/>
                <w:szCs w:val="20"/>
                <w:lang w:val="tr-TR"/>
              </w:rPr>
              <w:t>a</w:t>
            </w:r>
            <w:proofErr w:type="gramEnd"/>
          </w:p>
        </w:tc>
        <w:tc>
          <w:tcPr>
            <w:tcW w:w="973" w:type="dxa"/>
          </w:tcPr>
          <w:p w14:paraId="0E4ABBC1" w14:textId="08D6E3DE" w:rsidR="007E6AC2" w:rsidRPr="007E6AC2" w:rsidRDefault="007E6AC2" w:rsidP="00B826BB">
            <w:pPr>
              <w:widowControl w:val="0"/>
              <w:spacing w:before="0"/>
              <w:contextualSpacing/>
              <w:jc w:val="left"/>
              <w:rPr>
                <w:rFonts w:cs="Libertinus Serif"/>
                <w:smallCaps/>
                <w:sz w:val="20"/>
                <w:szCs w:val="20"/>
              </w:rPr>
            </w:pPr>
            <w:proofErr w:type="spellStart"/>
            <w:proofErr w:type="gramStart"/>
            <w:r w:rsidRPr="007E6AC2">
              <w:rPr>
                <w:sz w:val="20"/>
                <w:szCs w:val="20"/>
                <w:lang w:val="tr-TR"/>
              </w:rPr>
              <w:t>author</w:t>
            </w:r>
            <w:proofErr w:type="gramEnd"/>
            <w:r w:rsidRPr="007E6AC2">
              <w:rPr>
                <w:sz w:val="20"/>
                <w:szCs w:val="20"/>
                <w:lang w:val="tr-TR"/>
              </w:rPr>
              <w:t>-</w:t>
            </w:r>
            <w:r w:rsidRPr="007E6AC2">
              <w:rPr>
                <w:smallCaps/>
                <w:sz w:val="20"/>
                <w:szCs w:val="20"/>
                <w:lang w:val="tr-TR"/>
              </w:rPr>
              <w:t>acc</w:t>
            </w:r>
            <w:proofErr w:type="spellEnd"/>
          </w:p>
        </w:tc>
        <w:tc>
          <w:tcPr>
            <w:tcW w:w="874" w:type="dxa"/>
          </w:tcPr>
          <w:p w14:paraId="6411987A" w14:textId="26EAA788" w:rsidR="007E6AC2" w:rsidRPr="007E6AC2" w:rsidRDefault="007E6AC2" w:rsidP="00B826BB">
            <w:pPr>
              <w:widowControl w:val="0"/>
              <w:spacing w:before="0"/>
              <w:contextualSpacing/>
              <w:jc w:val="left"/>
              <w:rPr>
                <w:sz w:val="20"/>
                <w:szCs w:val="20"/>
              </w:rPr>
            </w:pPr>
            <w:proofErr w:type="spellStart"/>
            <w:proofErr w:type="gramStart"/>
            <w:r w:rsidRPr="007E6AC2">
              <w:rPr>
                <w:sz w:val="20"/>
                <w:szCs w:val="20"/>
                <w:lang w:val="tr-TR"/>
              </w:rPr>
              <w:t>see</w:t>
            </w:r>
            <w:proofErr w:type="gramEnd"/>
            <w:r w:rsidRPr="007E6AC2">
              <w:rPr>
                <w:sz w:val="20"/>
                <w:szCs w:val="20"/>
                <w:lang w:val="tr-TR"/>
              </w:rPr>
              <w:t>-</w:t>
            </w:r>
            <w:r w:rsidRPr="007E6AC2">
              <w:rPr>
                <w:smallCaps/>
                <w:sz w:val="20"/>
                <w:szCs w:val="20"/>
                <w:lang w:val="tr-TR"/>
              </w:rPr>
              <w:t>dat</w:t>
            </w:r>
            <w:proofErr w:type="spellEnd"/>
          </w:p>
        </w:tc>
        <w:tc>
          <w:tcPr>
            <w:tcW w:w="1396" w:type="dxa"/>
          </w:tcPr>
          <w:p w14:paraId="12137776" w14:textId="05205E80" w:rsidR="007E6AC2" w:rsidRPr="007E6AC2" w:rsidRDefault="007E6AC2" w:rsidP="00B826BB">
            <w:pPr>
              <w:widowControl w:val="0"/>
              <w:spacing w:before="0"/>
              <w:contextualSpacing/>
              <w:jc w:val="left"/>
              <w:rPr>
                <w:rFonts w:cs="Libertinus Serif"/>
                <w:sz w:val="20"/>
                <w:szCs w:val="20"/>
              </w:rPr>
            </w:pPr>
            <w:proofErr w:type="spellStart"/>
            <w:proofErr w:type="gramStart"/>
            <w:r w:rsidRPr="007E6AC2">
              <w:rPr>
                <w:sz w:val="20"/>
                <w:szCs w:val="20"/>
                <w:lang w:val="tr-TR"/>
              </w:rPr>
              <w:t>go</w:t>
            </w:r>
            <w:proofErr w:type="spellEnd"/>
            <w:proofErr w:type="gramEnd"/>
            <w:r w:rsidRPr="007E6AC2">
              <w:rPr>
                <w:sz w:val="20"/>
                <w:szCs w:val="20"/>
                <w:lang w:val="tr-TR"/>
              </w:rPr>
              <w:t>-</w:t>
            </w:r>
            <w:r w:rsidRPr="007E6AC2">
              <w:rPr>
                <w:smallCaps/>
                <w:sz w:val="20"/>
                <w:szCs w:val="20"/>
                <w:lang w:val="tr-TR"/>
              </w:rPr>
              <w:t>ev/pf-pst-1sg</w:t>
            </w:r>
          </w:p>
        </w:tc>
      </w:tr>
    </w:tbl>
    <w:p w14:paraId="512961C7" w14:textId="1B39028F" w:rsidR="007E6AC2" w:rsidRPr="001F51BB" w:rsidRDefault="007E6AC2" w:rsidP="007E6AC2">
      <w:pPr>
        <w:spacing w:before="0" w:after="240"/>
        <w:ind w:firstLine="426"/>
        <w:rPr>
          <w:sz w:val="20"/>
          <w:szCs w:val="21"/>
          <w:lang w:val="en-US"/>
        </w:rPr>
      </w:pPr>
      <w:r>
        <w:rPr>
          <w:sz w:val="20"/>
          <w:szCs w:val="21"/>
          <w:lang w:val="en-US"/>
        </w:rPr>
        <w:t xml:space="preserve"> </w:t>
      </w:r>
      <w:r w:rsidRPr="001F51BB">
        <w:rPr>
          <w:sz w:val="20"/>
          <w:szCs w:val="21"/>
          <w:lang w:val="en-US"/>
        </w:rPr>
        <w:t>‘</w:t>
      </w:r>
      <w:r w:rsidRPr="001F51BB">
        <w:rPr>
          <w:b/>
          <w:bCs/>
          <w:sz w:val="20"/>
          <w:szCs w:val="21"/>
          <w:lang w:val="en-US"/>
        </w:rPr>
        <w:t>I</w:t>
      </w:r>
      <w:r w:rsidRPr="001F51BB">
        <w:rPr>
          <w:b/>
          <w:bCs/>
          <w:sz w:val="20"/>
          <w:szCs w:val="21"/>
          <w:vertAlign w:val="subscript"/>
          <w:lang w:val="en-US"/>
        </w:rPr>
        <w:t>1</w:t>
      </w:r>
      <w:r w:rsidRPr="001F51BB">
        <w:rPr>
          <w:sz w:val="20"/>
          <w:szCs w:val="21"/>
          <w:lang w:val="en-US"/>
        </w:rPr>
        <w:t xml:space="preserve"> once went to see </w:t>
      </w:r>
      <w:r w:rsidRPr="001F51BB">
        <w:rPr>
          <w:b/>
          <w:bCs/>
          <w:sz w:val="20"/>
          <w:szCs w:val="21"/>
          <w:lang w:val="en-US"/>
        </w:rPr>
        <w:t>a master writer</w:t>
      </w:r>
      <w:r w:rsidRPr="001F51BB">
        <w:rPr>
          <w:b/>
          <w:bCs/>
          <w:sz w:val="20"/>
          <w:szCs w:val="21"/>
          <w:vertAlign w:val="subscript"/>
          <w:lang w:val="en-US"/>
        </w:rPr>
        <w:t>2</w:t>
      </w:r>
      <w:r w:rsidRPr="001F51BB">
        <w:rPr>
          <w:b/>
          <w:bCs/>
          <w:sz w:val="20"/>
          <w:szCs w:val="21"/>
          <w:lang w:val="en-US"/>
        </w:rPr>
        <w:t xml:space="preserve"> </w:t>
      </w:r>
      <w:r w:rsidRPr="001F51BB">
        <w:rPr>
          <w:smallCaps/>
          <w:sz w:val="20"/>
          <w:szCs w:val="21"/>
          <w:lang w:val="en-US"/>
        </w:rPr>
        <w:t>dom</w:t>
      </w:r>
      <w:r w:rsidRPr="001F51BB">
        <w:rPr>
          <w:sz w:val="20"/>
          <w:szCs w:val="21"/>
          <w:lang w:val="en-US"/>
        </w:rPr>
        <w:t>.’</w:t>
      </w:r>
    </w:p>
    <w:tbl>
      <w:tblPr>
        <w:tblpPr w:rightFromText="6804" w:vertAnchor="text" w:tblpY="58"/>
        <w:tblOverlap w:val="never"/>
        <w:tblW w:w="7267" w:type="dxa"/>
        <w:tblLayout w:type="fixed"/>
        <w:tblCellMar>
          <w:left w:w="0" w:type="dxa"/>
          <w:right w:w="0" w:type="dxa"/>
        </w:tblCellMar>
        <w:tblLook w:val="0000" w:firstRow="0" w:lastRow="0" w:firstColumn="0" w:lastColumn="0" w:noHBand="0" w:noVBand="0"/>
      </w:tblPr>
      <w:tblGrid>
        <w:gridCol w:w="461"/>
        <w:gridCol w:w="411"/>
        <w:gridCol w:w="706"/>
        <w:gridCol w:w="396"/>
        <w:gridCol w:w="662"/>
        <w:gridCol w:w="648"/>
        <w:gridCol w:w="1322"/>
        <w:gridCol w:w="32"/>
        <w:gridCol w:w="374"/>
        <w:gridCol w:w="978"/>
        <w:gridCol w:w="1245"/>
        <w:gridCol w:w="32"/>
      </w:tblGrid>
      <w:tr w:rsidR="00F272BC" w:rsidRPr="007E6AC2" w14:paraId="4FF223D7" w14:textId="77777777" w:rsidTr="00F272BC">
        <w:trPr>
          <w:trHeight w:val="276"/>
        </w:trPr>
        <w:tc>
          <w:tcPr>
            <w:tcW w:w="461" w:type="dxa"/>
          </w:tcPr>
          <w:p w14:paraId="002E5C6C" w14:textId="77777777" w:rsidR="00F272BC" w:rsidRPr="007E6AC2" w:rsidRDefault="00F272BC" w:rsidP="00B826BB">
            <w:pPr>
              <w:pStyle w:val="Example"/>
              <w:numPr>
                <w:ilvl w:val="0"/>
                <w:numId w:val="0"/>
              </w:numPr>
              <w:ind w:left="454"/>
              <w:rPr>
                <w:b/>
                <w:bCs/>
                <w:szCs w:val="20"/>
              </w:rPr>
            </w:pPr>
          </w:p>
        </w:tc>
        <w:tc>
          <w:tcPr>
            <w:tcW w:w="4177" w:type="dxa"/>
            <w:gridSpan w:val="7"/>
          </w:tcPr>
          <w:p w14:paraId="5D6C7ABC" w14:textId="34A65A0F" w:rsidR="00F272BC" w:rsidRPr="007E6AC2" w:rsidRDefault="00F272BC" w:rsidP="00F272BC">
            <w:pPr>
              <w:pStyle w:val="Example"/>
              <w:numPr>
                <w:ilvl w:val="0"/>
                <w:numId w:val="0"/>
              </w:numPr>
              <w:rPr>
                <w:b/>
                <w:bCs/>
                <w:szCs w:val="20"/>
              </w:rPr>
            </w:pPr>
            <w:r w:rsidRPr="007E6AC2">
              <w:rPr>
                <w:b/>
                <w:bCs/>
                <w:szCs w:val="20"/>
              </w:rPr>
              <w:t>Continuation</w:t>
            </w:r>
            <w:r w:rsidRPr="007E6AC2">
              <w:rPr>
                <w:rFonts w:cs="Libertinus Serif"/>
                <w:b/>
                <w:bCs/>
                <w:szCs w:val="20"/>
              </w:rPr>
              <w:t>:</w:t>
            </w:r>
          </w:p>
        </w:tc>
        <w:tc>
          <w:tcPr>
            <w:tcW w:w="2629" w:type="dxa"/>
            <w:gridSpan w:val="4"/>
          </w:tcPr>
          <w:p w14:paraId="5D7AED65" w14:textId="0F867795" w:rsidR="00F272BC" w:rsidRPr="007E6AC2" w:rsidRDefault="00F272BC" w:rsidP="00B826BB">
            <w:pPr>
              <w:pStyle w:val="Example"/>
              <w:numPr>
                <w:ilvl w:val="0"/>
                <w:numId w:val="0"/>
              </w:numPr>
              <w:rPr>
                <w:rFonts w:cs="Libertinus Serif"/>
                <w:b/>
                <w:bCs/>
                <w:szCs w:val="20"/>
              </w:rPr>
            </w:pPr>
          </w:p>
        </w:tc>
      </w:tr>
      <w:tr w:rsidR="00F272BC" w:rsidRPr="007E6AC2" w14:paraId="1DFE3684" w14:textId="77777777" w:rsidTr="00F272BC">
        <w:trPr>
          <w:gridAfter w:val="1"/>
          <w:wAfter w:w="32" w:type="dxa"/>
        </w:trPr>
        <w:tc>
          <w:tcPr>
            <w:tcW w:w="461" w:type="dxa"/>
          </w:tcPr>
          <w:p w14:paraId="1755DB61" w14:textId="77777777" w:rsidR="007E6AC2" w:rsidRPr="007E6AC2" w:rsidRDefault="007E6AC2" w:rsidP="00B826BB">
            <w:pPr>
              <w:keepNext/>
              <w:widowControl w:val="0"/>
              <w:spacing w:before="0"/>
              <w:contextualSpacing/>
              <w:jc w:val="left"/>
              <w:rPr>
                <w:rFonts w:cs="Libertinus Serif"/>
                <w:sz w:val="20"/>
                <w:szCs w:val="20"/>
                <w:lang w:val="en-US"/>
              </w:rPr>
            </w:pPr>
          </w:p>
        </w:tc>
        <w:tc>
          <w:tcPr>
            <w:tcW w:w="411" w:type="dxa"/>
          </w:tcPr>
          <w:p w14:paraId="53CDDDC5" w14:textId="0568F2B6" w:rsidR="007E6AC2" w:rsidRPr="007E6AC2" w:rsidRDefault="007E6AC2" w:rsidP="00B826BB">
            <w:pPr>
              <w:widowControl w:val="0"/>
              <w:spacing w:before="0"/>
              <w:contextualSpacing/>
              <w:jc w:val="left"/>
              <w:rPr>
                <w:rFonts w:cs="Libertinus Serif"/>
                <w:i/>
                <w:sz w:val="20"/>
                <w:szCs w:val="20"/>
                <w:lang w:val="de-DE"/>
              </w:rPr>
            </w:pPr>
            <w:r w:rsidRPr="007E6AC2">
              <w:rPr>
                <w:sz w:val="20"/>
                <w:szCs w:val="20"/>
                <w:lang w:val="tr-TR"/>
              </w:rPr>
              <w:t>[…],</w:t>
            </w:r>
          </w:p>
        </w:tc>
        <w:tc>
          <w:tcPr>
            <w:tcW w:w="706" w:type="dxa"/>
          </w:tcPr>
          <w:p w14:paraId="1BC1BDFD" w14:textId="089B635F" w:rsidR="007E6AC2" w:rsidRPr="007E6AC2" w:rsidRDefault="007E6AC2" w:rsidP="00B826BB">
            <w:pPr>
              <w:widowControl w:val="0"/>
              <w:spacing w:before="0"/>
              <w:contextualSpacing/>
              <w:jc w:val="left"/>
              <w:rPr>
                <w:rFonts w:cs="Libertinus Serif"/>
                <w:i/>
                <w:iCs/>
                <w:sz w:val="20"/>
                <w:szCs w:val="20"/>
                <w:lang w:val="de-DE"/>
              </w:rPr>
            </w:pPr>
            <w:proofErr w:type="gramStart"/>
            <w:r w:rsidRPr="007E6AC2">
              <w:rPr>
                <w:i/>
                <w:iCs/>
                <w:sz w:val="20"/>
                <w:szCs w:val="20"/>
                <w:lang w:val="tr-TR"/>
              </w:rPr>
              <w:t>kırılgan</w:t>
            </w:r>
            <w:proofErr w:type="gramEnd"/>
          </w:p>
        </w:tc>
        <w:tc>
          <w:tcPr>
            <w:tcW w:w="396" w:type="dxa"/>
          </w:tcPr>
          <w:p w14:paraId="72A24A34" w14:textId="256B31C2" w:rsidR="007E6AC2" w:rsidRPr="007E6AC2" w:rsidRDefault="007E6AC2" w:rsidP="00B826BB">
            <w:pPr>
              <w:widowControl w:val="0"/>
              <w:spacing w:before="0"/>
              <w:contextualSpacing/>
              <w:jc w:val="left"/>
              <w:rPr>
                <w:rFonts w:cs="Libertinus Serif"/>
                <w:i/>
                <w:sz w:val="20"/>
                <w:szCs w:val="20"/>
                <w:lang w:val="de-DE"/>
              </w:rPr>
            </w:pPr>
            <w:proofErr w:type="gramStart"/>
            <w:r w:rsidRPr="007E6AC2">
              <w:rPr>
                <w:b/>
                <w:bCs/>
                <w:i/>
                <w:iCs/>
                <w:sz w:val="20"/>
                <w:szCs w:val="20"/>
                <w:lang w:val="tr-TR"/>
              </w:rPr>
              <w:t>bu</w:t>
            </w:r>
            <w:proofErr w:type="gramEnd"/>
          </w:p>
        </w:tc>
        <w:tc>
          <w:tcPr>
            <w:tcW w:w="662" w:type="dxa"/>
          </w:tcPr>
          <w:p w14:paraId="5705AF0A" w14:textId="33A25A0C" w:rsidR="007E6AC2" w:rsidRPr="007E6AC2" w:rsidRDefault="007E6AC2" w:rsidP="00B826BB">
            <w:pPr>
              <w:widowControl w:val="0"/>
              <w:spacing w:before="0"/>
              <w:contextualSpacing/>
              <w:jc w:val="left"/>
              <w:rPr>
                <w:rFonts w:cs="Libertinus Serif"/>
                <w:b/>
                <w:bCs/>
                <w:i/>
                <w:sz w:val="20"/>
                <w:szCs w:val="20"/>
                <w:lang w:val="de-DE"/>
              </w:rPr>
            </w:pPr>
            <w:proofErr w:type="gramStart"/>
            <w:r w:rsidRPr="007E6AC2">
              <w:rPr>
                <w:b/>
                <w:bCs/>
                <w:i/>
                <w:iCs/>
                <w:sz w:val="20"/>
                <w:szCs w:val="20"/>
                <w:lang w:val="tr-TR"/>
              </w:rPr>
              <w:t>bayan</w:t>
            </w:r>
            <w:proofErr w:type="gramEnd"/>
          </w:p>
        </w:tc>
        <w:tc>
          <w:tcPr>
            <w:tcW w:w="648" w:type="dxa"/>
          </w:tcPr>
          <w:p w14:paraId="1019001B" w14:textId="3C4B4548" w:rsidR="007E6AC2" w:rsidRPr="007E6AC2" w:rsidRDefault="007E6AC2" w:rsidP="00B826BB">
            <w:pPr>
              <w:widowControl w:val="0"/>
              <w:spacing w:before="0"/>
              <w:contextualSpacing/>
              <w:jc w:val="left"/>
              <w:rPr>
                <w:rFonts w:cs="Libertinus Serif"/>
                <w:b/>
                <w:bCs/>
                <w:i/>
                <w:sz w:val="20"/>
                <w:szCs w:val="20"/>
                <w:lang w:val="de-DE"/>
              </w:rPr>
            </w:pPr>
            <w:proofErr w:type="spellStart"/>
            <w:r w:rsidRPr="007E6AC2">
              <w:rPr>
                <w:b/>
                <w:bCs/>
                <w:i/>
                <w:iCs/>
                <w:sz w:val="20"/>
                <w:szCs w:val="20"/>
                <w:lang w:val="en-US"/>
              </w:rPr>
              <w:t>yazar</w:t>
            </w:r>
            <w:proofErr w:type="spellEnd"/>
            <w:r w:rsidRPr="007E6AC2">
              <w:rPr>
                <w:b/>
                <w:bCs/>
                <w:i/>
                <w:iCs/>
                <w:sz w:val="20"/>
                <w:szCs w:val="20"/>
                <w:vertAlign w:val="subscript"/>
                <w:lang w:val="tr-TR"/>
              </w:rPr>
              <w:t>2</w:t>
            </w:r>
          </w:p>
        </w:tc>
        <w:tc>
          <w:tcPr>
            <w:tcW w:w="1322" w:type="dxa"/>
          </w:tcPr>
          <w:p w14:paraId="2A25CDBF" w14:textId="6868D706" w:rsidR="007E6AC2" w:rsidRPr="007E6AC2" w:rsidRDefault="007E6AC2" w:rsidP="00B826BB">
            <w:pPr>
              <w:widowControl w:val="0"/>
              <w:spacing w:before="0"/>
              <w:contextualSpacing/>
              <w:jc w:val="left"/>
              <w:rPr>
                <w:rFonts w:cs="Libertinus Serif"/>
                <w:b/>
                <w:bCs/>
                <w:i/>
                <w:sz w:val="20"/>
                <w:szCs w:val="20"/>
                <w:lang w:val="de-DE"/>
              </w:rPr>
            </w:pPr>
            <w:proofErr w:type="gramStart"/>
            <w:r w:rsidRPr="007E6AC2">
              <w:rPr>
                <w:i/>
                <w:iCs/>
                <w:sz w:val="20"/>
                <w:szCs w:val="20"/>
                <w:lang w:val="tr-TR"/>
              </w:rPr>
              <w:t>keskin</w:t>
            </w:r>
            <w:proofErr w:type="gramEnd"/>
            <w:r w:rsidRPr="007E6AC2">
              <w:rPr>
                <w:i/>
                <w:iCs/>
                <w:sz w:val="20"/>
                <w:szCs w:val="20"/>
                <w:lang w:val="tr-TR"/>
              </w:rPr>
              <w:t xml:space="preserve"> zekalı</w:t>
            </w:r>
          </w:p>
        </w:tc>
        <w:tc>
          <w:tcPr>
            <w:tcW w:w="406" w:type="dxa"/>
            <w:gridSpan w:val="2"/>
          </w:tcPr>
          <w:p w14:paraId="0752EC3C" w14:textId="10AF327B" w:rsidR="007E6AC2" w:rsidRPr="007E6AC2" w:rsidRDefault="007E6AC2" w:rsidP="00B826BB">
            <w:pPr>
              <w:widowControl w:val="0"/>
              <w:spacing w:before="0"/>
              <w:contextualSpacing/>
              <w:jc w:val="left"/>
              <w:rPr>
                <w:rFonts w:cs="Libertinus Serif"/>
                <w:i/>
                <w:sz w:val="20"/>
                <w:szCs w:val="20"/>
                <w:lang w:val="de-DE"/>
              </w:rPr>
            </w:pPr>
            <w:proofErr w:type="spellStart"/>
            <w:r w:rsidRPr="007E6AC2">
              <w:rPr>
                <w:i/>
                <w:iCs/>
                <w:sz w:val="20"/>
                <w:szCs w:val="20"/>
                <w:lang w:val="en-US"/>
              </w:rPr>
              <w:t>ve</w:t>
            </w:r>
            <w:proofErr w:type="spellEnd"/>
          </w:p>
        </w:tc>
        <w:tc>
          <w:tcPr>
            <w:tcW w:w="978" w:type="dxa"/>
          </w:tcPr>
          <w:p w14:paraId="133D7717" w14:textId="30BD70B2" w:rsidR="007E6AC2" w:rsidRPr="007E6AC2" w:rsidRDefault="007E6AC2" w:rsidP="00B826BB">
            <w:pPr>
              <w:widowControl w:val="0"/>
              <w:spacing w:before="0"/>
              <w:contextualSpacing/>
              <w:jc w:val="left"/>
              <w:rPr>
                <w:rFonts w:cs="Libertinus Serif"/>
                <w:i/>
                <w:sz w:val="20"/>
                <w:szCs w:val="20"/>
                <w:lang w:val="de-DE"/>
              </w:rPr>
            </w:pPr>
            <w:proofErr w:type="gramStart"/>
            <w:r w:rsidRPr="007E6AC2">
              <w:rPr>
                <w:i/>
                <w:iCs/>
                <w:sz w:val="20"/>
                <w:szCs w:val="20"/>
                <w:lang w:val="tr-TR"/>
              </w:rPr>
              <w:t>zevk</w:t>
            </w:r>
            <w:proofErr w:type="gramEnd"/>
            <w:r w:rsidRPr="007E6AC2">
              <w:rPr>
                <w:i/>
                <w:iCs/>
                <w:sz w:val="20"/>
                <w:szCs w:val="20"/>
                <w:lang w:val="tr-TR"/>
              </w:rPr>
              <w:t xml:space="preserve"> sahibi</w:t>
            </w:r>
          </w:p>
        </w:tc>
        <w:tc>
          <w:tcPr>
            <w:tcW w:w="1245" w:type="dxa"/>
          </w:tcPr>
          <w:p w14:paraId="380E7729" w14:textId="21F042DB" w:rsidR="007E6AC2" w:rsidRPr="007E6AC2" w:rsidRDefault="007E6AC2" w:rsidP="00B826BB">
            <w:pPr>
              <w:widowControl w:val="0"/>
              <w:spacing w:before="0"/>
              <w:contextualSpacing/>
              <w:jc w:val="left"/>
              <w:rPr>
                <w:rFonts w:cs="Libertinus Serif"/>
                <w:i/>
                <w:sz w:val="20"/>
                <w:szCs w:val="20"/>
                <w:lang w:val="de-DE"/>
              </w:rPr>
            </w:pPr>
            <w:proofErr w:type="gramStart"/>
            <w:r w:rsidRPr="007E6AC2">
              <w:rPr>
                <w:i/>
                <w:iCs/>
                <w:sz w:val="20"/>
                <w:szCs w:val="20"/>
                <w:lang w:val="tr-TR"/>
              </w:rPr>
              <w:t>biri</w:t>
            </w:r>
            <w:proofErr w:type="gramEnd"/>
            <w:r w:rsidRPr="007E6AC2">
              <w:rPr>
                <w:i/>
                <w:iCs/>
                <w:sz w:val="20"/>
                <w:szCs w:val="20"/>
                <w:lang w:val="tr-TR"/>
              </w:rPr>
              <w:t>-</w:t>
            </w:r>
            <w:proofErr w:type="spellStart"/>
            <w:r w:rsidRPr="007E6AC2">
              <w:rPr>
                <w:i/>
                <w:iCs/>
                <w:sz w:val="20"/>
                <w:szCs w:val="20"/>
                <w:lang w:val="tr-TR"/>
              </w:rPr>
              <w:t>ydi</w:t>
            </w:r>
            <w:proofErr w:type="spellEnd"/>
            <w:r w:rsidRPr="007E6AC2">
              <w:rPr>
                <w:i/>
                <w:iCs/>
                <w:sz w:val="20"/>
                <w:szCs w:val="20"/>
                <w:lang w:val="tr-TR"/>
              </w:rPr>
              <w:t>.</w:t>
            </w:r>
          </w:p>
        </w:tc>
      </w:tr>
      <w:tr w:rsidR="00F272BC" w:rsidRPr="007E6AC2" w14:paraId="0BCD39CA" w14:textId="77777777" w:rsidTr="00F272BC">
        <w:trPr>
          <w:gridAfter w:val="1"/>
          <w:wAfter w:w="32" w:type="dxa"/>
          <w:trHeight w:val="328"/>
        </w:trPr>
        <w:tc>
          <w:tcPr>
            <w:tcW w:w="461" w:type="dxa"/>
          </w:tcPr>
          <w:p w14:paraId="3C7E1888" w14:textId="77777777" w:rsidR="007E6AC2" w:rsidRPr="007E6AC2" w:rsidRDefault="007E6AC2" w:rsidP="00B826BB">
            <w:pPr>
              <w:keepNext/>
              <w:widowControl w:val="0"/>
              <w:spacing w:before="0"/>
              <w:contextualSpacing/>
              <w:jc w:val="left"/>
              <w:rPr>
                <w:rFonts w:cs="Libertinus Serif"/>
                <w:sz w:val="20"/>
                <w:szCs w:val="20"/>
                <w:lang w:val="en-US"/>
              </w:rPr>
            </w:pPr>
          </w:p>
        </w:tc>
        <w:tc>
          <w:tcPr>
            <w:tcW w:w="411" w:type="dxa"/>
          </w:tcPr>
          <w:p w14:paraId="4C7FE42F" w14:textId="2633E4F2" w:rsidR="007E6AC2" w:rsidRPr="007E6AC2" w:rsidRDefault="007E6AC2" w:rsidP="00B826BB">
            <w:pPr>
              <w:widowControl w:val="0"/>
              <w:spacing w:before="0"/>
              <w:contextualSpacing/>
              <w:jc w:val="left"/>
              <w:rPr>
                <w:rFonts w:cs="Libertinus Serif"/>
                <w:sz w:val="20"/>
                <w:szCs w:val="20"/>
              </w:rPr>
            </w:pPr>
          </w:p>
        </w:tc>
        <w:tc>
          <w:tcPr>
            <w:tcW w:w="706" w:type="dxa"/>
          </w:tcPr>
          <w:p w14:paraId="6161C38D" w14:textId="564D7942" w:rsidR="007E6AC2" w:rsidRPr="007E6AC2" w:rsidRDefault="007E6AC2" w:rsidP="00B826BB">
            <w:pPr>
              <w:widowControl w:val="0"/>
              <w:spacing w:before="0"/>
              <w:contextualSpacing/>
              <w:jc w:val="left"/>
              <w:rPr>
                <w:sz w:val="20"/>
                <w:szCs w:val="20"/>
              </w:rPr>
            </w:pPr>
            <w:proofErr w:type="spellStart"/>
            <w:proofErr w:type="gramStart"/>
            <w:r w:rsidRPr="007E6AC2">
              <w:rPr>
                <w:sz w:val="20"/>
                <w:szCs w:val="20"/>
                <w:lang w:val="tr-TR"/>
              </w:rPr>
              <w:t>fragile</w:t>
            </w:r>
            <w:proofErr w:type="spellEnd"/>
            <w:proofErr w:type="gramEnd"/>
          </w:p>
        </w:tc>
        <w:tc>
          <w:tcPr>
            <w:tcW w:w="396" w:type="dxa"/>
          </w:tcPr>
          <w:p w14:paraId="7E97E850" w14:textId="3F271909" w:rsidR="007E6AC2" w:rsidRPr="007E6AC2" w:rsidRDefault="007E6AC2" w:rsidP="00B826BB">
            <w:pPr>
              <w:widowControl w:val="0"/>
              <w:spacing w:before="0"/>
              <w:contextualSpacing/>
              <w:jc w:val="left"/>
              <w:rPr>
                <w:rFonts w:cs="Libertinus Serif"/>
                <w:smallCaps/>
                <w:sz w:val="20"/>
                <w:szCs w:val="20"/>
              </w:rPr>
            </w:pPr>
            <w:proofErr w:type="spellStart"/>
            <w:proofErr w:type="gramStart"/>
            <w:r w:rsidRPr="007E6AC2">
              <w:rPr>
                <w:sz w:val="20"/>
                <w:szCs w:val="20"/>
                <w:lang w:val="tr-TR"/>
              </w:rPr>
              <w:t>this</w:t>
            </w:r>
            <w:proofErr w:type="spellEnd"/>
            <w:proofErr w:type="gramEnd"/>
          </w:p>
        </w:tc>
        <w:tc>
          <w:tcPr>
            <w:tcW w:w="662" w:type="dxa"/>
          </w:tcPr>
          <w:p w14:paraId="24B83B14" w14:textId="1DD4CEA6" w:rsidR="007E6AC2" w:rsidRPr="007E6AC2" w:rsidRDefault="007E6AC2" w:rsidP="00B826BB">
            <w:pPr>
              <w:widowControl w:val="0"/>
              <w:spacing w:before="0"/>
              <w:contextualSpacing/>
              <w:jc w:val="left"/>
              <w:rPr>
                <w:rFonts w:cs="Libertinus Serif"/>
                <w:smallCaps/>
                <w:sz w:val="20"/>
                <w:szCs w:val="20"/>
              </w:rPr>
            </w:pPr>
            <w:r w:rsidRPr="007E6AC2">
              <w:rPr>
                <w:sz w:val="20"/>
                <w:szCs w:val="20"/>
              </w:rPr>
              <w:t>female</w:t>
            </w:r>
          </w:p>
        </w:tc>
        <w:tc>
          <w:tcPr>
            <w:tcW w:w="648" w:type="dxa"/>
          </w:tcPr>
          <w:p w14:paraId="4ABF250A" w14:textId="644C5970" w:rsidR="007E6AC2" w:rsidRPr="007E6AC2" w:rsidRDefault="007E6AC2" w:rsidP="00B826BB">
            <w:pPr>
              <w:widowControl w:val="0"/>
              <w:spacing w:before="0"/>
              <w:contextualSpacing/>
              <w:jc w:val="left"/>
              <w:rPr>
                <w:rFonts w:cs="Libertinus Serif"/>
                <w:smallCaps/>
                <w:sz w:val="20"/>
                <w:szCs w:val="20"/>
              </w:rPr>
            </w:pPr>
            <w:proofErr w:type="spellStart"/>
            <w:proofErr w:type="gramStart"/>
            <w:r w:rsidRPr="007E6AC2">
              <w:rPr>
                <w:sz w:val="20"/>
                <w:szCs w:val="20"/>
                <w:lang w:val="tr-TR"/>
              </w:rPr>
              <w:t>author</w:t>
            </w:r>
            <w:proofErr w:type="spellEnd"/>
            <w:proofErr w:type="gramEnd"/>
          </w:p>
        </w:tc>
        <w:tc>
          <w:tcPr>
            <w:tcW w:w="1322" w:type="dxa"/>
          </w:tcPr>
          <w:p w14:paraId="21FCC202" w14:textId="7B4C133F" w:rsidR="007E6AC2" w:rsidRPr="007E6AC2" w:rsidRDefault="007E6AC2" w:rsidP="00B826BB">
            <w:pPr>
              <w:widowControl w:val="0"/>
              <w:spacing w:before="0"/>
              <w:contextualSpacing/>
              <w:jc w:val="left"/>
              <w:rPr>
                <w:sz w:val="20"/>
                <w:szCs w:val="20"/>
              </w:rPr>
            </w:pPr>
            <w:proofErr w:type="spellStart"/>
            <w:proofErr w:type="gramStart"/>
            <w:r w:rsidRPr="007E6AC2">
              <w:rPr>
                <w:sz w:val="20"/>
                <w:szCs w:val="20"/>
                <w:lang w:val="tr-TR"/>
              </w:rPr>
              <w:t>very.intelligent</w:t>
            </w:r>
            <w:proofErr w:type="spellEnd"/>
            <w:proofErr w:type="gramEnd"/>
          </w:p>
        </w:tc>
        <w:tc>
          <w:tcPr>
            <w:tcW w:w="406" w:type="dxa"/>
            <w:gridSpan w:val="2"/>
          </w:tcPr>
          <w:p w14:paraId="78AB843D" w14:textId="24F6806C" w:rsidR="007E6AC2" w:rsidRPr="007E6AC2" w:rsidRDefault="007E6AC2" w:rsidP="00B826BB">
            <w:pPr>
              <w:widowControl w:val="0"/>
              <w:spacing w:before="0"/>
              <w:contextualSpacing/>
              <w:jc w:val="left"/>
              <w:rPr>
                <w:rFonts w:cs="Libertinus Serif"/>
                <w:sz w:val="20"/>
                <w:szCs w:val="20"/>
              </w:rPr>
            </w:pPr>
            <w:proofErr w:type="spellStart"/>
            <w:proofErr w:type="gramStart"/>
            <w:r w:rsidRPr="007E6AC2">
              <w:rPr>
                <w:sz w:val="20"/>
                <w:szCs w:val="20"/>
                <w:lang w:val="tr-TR"/>
              </w:rPr>
              <w:t>and</w:t>
            </w:r>
            <w:proofErr w:type="spellEnd"/>
            <w:proofErr w:type="gramEnd"/>
          </w:p>
        </w:tc>
        <w:tc>
          <w:tcPr>
            <w:tcW w:w="978" w:type="dxa"/>
          </w:tcPr>
          <w:p w14:paraId="66FD1D3B" w14:textId="698E3848" w:rsidR="007E6AC2" w:rsidRPr="007E6AC2" w:rsidRDefault="007E6AC2" w:rsidP="00B826BB">
            <w:pPr>
              <w:widowControl w:val="0"/>
              <w:spacing w:before="0"/>
              <w:contextualSpacing/>
              <w:jc w:val="left"/>
              <w:rPr>
                <w:rFonts w:cs="Libertinus Serif"/>
                <w:sz w:val="20"/>
                <w:szCs w:val="20"/>
              </w:rPr>
            </w:pPr>
            <w:proofErr w:type="spellStart"/>
            <w:proofErr w:type="gramStart"/>
            <w:r w:rsidRPr="007E6AC2">
              <w:rPr>
                <w:sz w:val="20"/>
                <w:szCs w:val="20"/>
                <w:lang w:val="tr-TR"/>
              </w:rPr>
              <w:t>tasteful</w:t>
            </w:r>
            <w:proofErr w:type="spellEnd"/>
            <w:proofErr w:type="gramEnd"/>
          </w:p>
        </w:tc>
        <w:tc>
          <w:tcPr>
            <w:tcW w:w="1245" w:type="dxa"/>
          </w:tcPr>
          <w:p w14:paraId="1757510E" w14:textId="0565CBD5" w:rsidR="007E6AC2" w:rsidRPr="007E6AC2" w:rsidRDefault="007E6AC2" w:rsidP="00B826BB">
            <w:pPr>
              <w:widowControl w:val="0"/>
              <w:spacing w:before="0"/>
              <w:contextualSpacing/>
              <w:jc w:val="left"/>
              <w:rPr>
                <w:rFonts w:cs="Libertinus Serif"/>
                <w:smallCaps/>
                <w:sz w:val="20"/>
                <w:szCs w:val="20"/>
              </w:rPr>
            </w:pPr>
            <w:proofErr w:type="spellStart"/>
            <w:proofErr w:type="gramStart"/>
            <w:r w:rsidRPr="007E6AC2">
              <w:rPr>
                <w:sz w:val="20"/>
                <w:szCs w:val="20"/>
                <w:lang w:val="tr-TR"/>
              </w:rPr>
              <w:t>somebody</w:t>
            </w:r>
            <w:proofErr w:type="gramEnd"/>
            <w:r w:rsidRPr="007E6AC2">
              <w:rPr>
                <w:sz w:val="20"/>
                <w:szCs w:val="20"/>
                <w:lang w:val="tr-TR"/>
              </w:rPr>
              <w:t>-</w:t>
            </w:r>
            <w:r w:rsidRPr="007E6AC2">
              <w:rPr>
                <w:smallCaps/>
                <w:sz w:val="20"/>
                <w:szCs w:val="20"/>
                <w:lang w:val="tr-TR"/>
              </w:rPr>
              <w:t>pst</w:t>
            </w:r>
            <w:proofErr w:type="spellEnd"/>
          </w:p>
        </w:tc>
      </w:tr>
    </w:tbl>
    <w:p w14:paraId="104FA3B6" w14:textId="2B0CA1A7" w:rsidR="00F272BC" w:rsidRPr="001F51BB" w:rsidRDefault="00F272BC" w:rsidP="00F272BC">
      <w:pPr>
        <w:spacing w:before="0"/>
        <w:ind w:firstLine="426"/>
        <w:rPr>
          <w:sz w:val="20"/>
          <w:szCs w:val="21"/>
          <w:lang w:val="en-US"/>
        </w:rPr>
      </w:pPr>
      <w:r>
        <w:rPr>
          <w:sz w:val="20"/>
          <w:szCs w:val="21"/>
          <w:lang w:val="en-US"/>
        </w:rPr>
        <w:t xml:space="preserve"> </w:t>
      </w:r>
      <w:r w:rsidRPr="001F51BB">
        <w:rPr>
          <w:sz w:val="20"/>
          <w:szCs w:val="21"/>
          <w:lang w:val="en-US"/>
        </w:rPr>
        <w:t xml:space="preserve">‘[...], </w:t>
      </w:r>
      <w:r w:rsidRPr="001F51BB">
        <w:rPr>
          <w:b/>
          <w:bCs/>
          <w:sz w:val="20"/>
          <w:szCs w:val="21"/>
          <w:lang w:val="en-US"/>
        </w:rPr>
        <w:t>this fragile lady writer</w:t>
      </w:r>
      <w:r w:rsidRPr="001F51BB">
        <w:rPr>
          <w:b/>
          <w:bCs/>
          <w:sz w:val="20"/>
          <w:szCs w:val="21"/>
          <w:vertAlign w:val="subscript"/>
          <w:lang w:val="en-US"/>
        </w:rPr>
        <w:t>2</w:t>
      </w:r>
      <w:r w:rsidRPr="001F51BB">
        <w:rPr>
          <w:sz w:val="20"/>
          <w:szCs w:val="21"/>
          <w:lang w:val="en-US"/>
        </w:rPr>
        <w:t>, was a sharp-witted and tasteful person.’</w:t>
      </w:r>
    </w:p>
    <w:p w14:paraId="0F520BF7" w14:textId="492B4065" w:rsidR="00D15ED3" w:rsidRPr="00D15ED3" w:rsidRDefault="00F272BC" w:rsidP="00F272BC">
      <w:pPr>
        <w:spacing w:after="240"/>
        <w:ind w:firstLine="709"/>
        <w:jc w:val="right"/>
        <w:rPr>
          <w:sz w:val="20"/>
          <w:szCs w:val="21"/>
          <w:lang w:val="en-US"/>
        </w:rPr>
      </w:pPr>
      <w:r w:rsidRPr="004A0FB4">
        <w:rPr>
          <w:sz w:val="20"/>
          <w:szCs w:val="21"/>
          <w:lang w:val="en-US"/>
        </w:rPr>
        <w:t>(</w:t>
      </w:r>
      <w:proofErr w:type="spellStart"/>
      <w:r w:rsidRPr="004A0FB4">
        <w:rPr>
          <w:sz w:val="20"/>
          <w:szCs w:val="21"/>
          <w:lang w:val="en-US"/>
        </w:rPr>
        <w:t>TSCorpus</w:t>
      </w:r>
      <w:proofErr w:type="spellEnd"/>
      <w:r w:rsidRPr="004A0FB4">
        <w:rPr>
          <w:sz w:val="20"/>
          <w:szCs w:val="21"/>
          <w:lang w:val="en-US"/>
        </w:rPr>
        <w:t>, from a blog writing, no access to the source)</w:t>
      </w:r>
    </w:p>
    <w:tbl>
      <w:tblPr>
        <w:tblW w:w="8085" w:type="dxa"/>
        <w:tblInd w:w="-5" w:type="dxa"/>
        <w:tblLook w:val="0000" w:firstRow="0" w:lastRow="0" w:firstColumn="0" w:lastColumn="0" w:noHBand="0" w:noVBand="0"/>
      </w:tblPr>
      <w:tblGrid>
        <w:gridCol w:w="1056"/>
        <w:gridCol w:w="1643"/>
        <w:gridCol w:w="1701"/>
        <w:gridCol w:w="1842"/>
        <w:gridCol w:w="1843"/>
      </w:tblGrid>
      <w:tr w:rsidR="00C07108" w14:paraId="6F23D487" w14:textId="77777777" w:rsidTr="00C07108">
        <w:trPr>
          <w:trHeight w:val="279"/>
        </w:trPr>
        <w:tc>
          <w:tcPr>
            <w:tcW w:w="1056" w:type="dxa"/>
          </w:tcPr>
          <w:p w14:paraId="2188CBAE" w14:textId="77777777" w:rsidR="00C07108" w:rsidRPr="00B416A2" w:rsidRDefault="00C07108" w:rsidP="00B416A2">
            <w:pPr>
              <w:pStyle w:val="Tabellenberschrift"/>
              <w:widowControl/>
              <w:suppressAutoHyphens/>
              <w:spacing w:before="0"/>
              <w:jc w:val="center"/>
              <w:rPr>
                <w:rStyle w:val="Strong"/>
                <w:rFonts w:ascii="Calibri" w:hAnsi="Calibri"/>
                <w:b/>
                <w:sz w:val="22"/>
              </w:rPr>
            </w:pPr>
          </w:p>
        </w:tc>
        <w:tc>
          <w:tcPr>
            <w:tcW w:w="3344" w:type="dxa"/>
            <w:gridSpan w:val="2"/>
            <w:tcBorders>
              <w:bottom w:val="single" w:sz="4" w:space="0" w:color="000000"/>
            </w:tcBorders>
            <w:vAlign w:val="center"/>
          </w:tcPr>
          <w:p w14:paraId="18505FCE" w14:textId="77777777" w:rsidR="00C07108" w:rsidRPr="00B416A2" w:rsidRDefault="00C07108" w:rsidP="00C07108">
            <w:pPr>
              <w:pStyle w:val="Tabellenberschrift"/>
              <w:widowControl/>
              <w:suppressAutoHyphens/>
              <w:spacing w:before="0" w:after="0"/>
              <w:jc w:val="center"/>
              <w:rPr>
                <w:rStyle w:val="Strong"/>
                <w:rFonts w:ascii="Calibri" w:hAnsi="Calibri"/>
                <w:b/>
                <w:sz w:val="22"/>
              </w:rPr>
            </w:pPr>
            <w:r w:rsidRPr="00B416A2">
              <w:rPr>
                <w:rStyle w:val="Strong"/>
                <w:rFonts w:ascii="Calibri" w:hAnsi="Calibri"/>
                <w:b/>
                <w:sz w:val="22"/>
              </w:rPr>
              <w:t>Corpus</w:t>
            </w:r>
          </w:p>
        </w:tc>
        <w:tc>
          <w:tcPr>
            <w:tcW w:w="3685" w:type="dxa"/>
            <w:gridSpan w:val="2"/>
            <w:tcBorders>
              <w:bottom w:val="single" w:sz="4" w:space="0" w:color="000000"/>
            </w:tcBorders>
            <w:vAlign w:val="center"/>
          </w:tcPr>
          <w:p w14:paraId="05FDA807" w14:textId="70AFD5E3" w:rsidR="00C07108" w:rsidRPr="00B416A2" w:rsidRDefault="00C07108" w:rsidP="00C07108">
            <w:pPr>
              <w:pStyle w:val="Tabellenberschrift"/>
              <w:widowControl/>
              <w:suppressAutoHyphens/>
              <w:spacing w:before="0" w:after="0"/>
              <w:jc w:val="center"/>
              <w:rPr>
                <w:rStyle w:val="Strong"/>
                <w:rFonts w:ascii="Calibri" w:hAnsi="Calibri"/>
                <w:b/>
                <w:sz w:val="22"/>
              </w:rPr>
            </w:pPr>
            <w:r w:rsidRPr="00C07108">
              <w:rPr>
                <w:rStyle w:val="Strong"/>
                <w:rFonts w:ascii="Calibri" w:hAnsi="Calibri"/>
                <w:b/>
                <w:sz w:val="22"/>
              </w:rPr>
              <w:t>Paragraph Continuation Task</w:t>
            </w:r>
          </w:p>
        </w:tc>
      </w:tr>
      <w:tr w:rsidR="00B416A2" w14:paraId="5098D20C" w14:textId="77777777" w:rsidTr="00B03FA3">
        <w:trPr>
          <w:trHeight w:val="294"/>
        </w:trPr>
        <w:tc>
          <w:tcPr>
            <w:tcW w:w="1056" w:type="dxa"/>
            <w:tcBorders>
              <w:bottom w:val="single" w:sz="4" w:space="0" w:color="000000"/>
              <w:right w:val="single" w:sz="4" w:space="0" w:color="000000"/>
            </w:tcBorders>
          </w:tcPr>
          <w:p w14:paraId="4C9D43E4" w14:textId="77777777" w:rsidR="00B416A2" w:rsidRPr="00B416A2" w:rsidRDefault="00B416A2" w:rsidP="00B416A2">
            <w:pPr>
              <w:pStyle w:val="Tabellenberschrift"/>
              <w:widowControl/>
              <w:suppressAutoHyphens/>
              <w:spacing w:before="0"/>
              <w:jc w:val="center"/>
              <w:rPr>
                <w:rStyle w:val="Strong"/>
                <w:rFonts w:ascii="Calibri" w:hAnsi="Calibri"/>
                <w:b/>
                <w:sz w:val="22"/>
              </w:rPr>
            </w:pPr>
          </w:p>
        </w:tc>
        <w:tc>
          <w:tcPr>
            <w:tcW w:w="1643" w:type="dxa"/>
            <w:tcBorders>
              <w:top w:val="single" w:sz="4" w:space="0" w:color="000000"/>
              <w:left w:val="single" w:sz="4" w:space="0" w:color="000000"/>
              <w:bottom w:val="single" w:sz="4" w:space="0" w:color="000000"/>
              <w:right w:val="single" w:sz="4" w:space="0" w:color="000000"/>
            </w:tcBorders>
            <w:vAlign w:val="bottom"/>
          </w:tcPr>
          <w:p w14:paraId="48425D9D" w14:textId="77777777" w:rsidR="00B416A2" w:rsidRPr="00B416A2" w:rsidRDefault="00B416A2" w:rsidP="00B03FA3">
            <w:pPr>
              <w:pStyle w:val="Tabellenberschrift"/>
              <w:widowControl/>
              <w:suppressAutoHyphens/>
              <w:spacing w:before="0"/>
              <w:jc w:val="center"/>
              <w:rPr>
                <w:sz w:val="22"/>
              </w:rPr>
            </w:pPr>
            <w:r w:rsidRPr="00B416A2">
              <w:rPr>
                <w:rStyle w:val="Strong"/>
                <w:rFonts w:ascii="Calibri" w:hAnsi="Calibri"/>
                <w:b/>
                <w:sz w:val="22"/>
              </w:rPr>
              <w:t>Spanish</w:t>
            </w:r>
          </w:p>
        </w:tc>
        <w:tc>
          <w:tcPr>
            <w:tcW w:w="1701" w:type="dxa"/>
            <w:tcBorders>
              <w:top w:val="single" w:sz="4" w:space="0" w:color="000000"/>
              <w:left w:val="single" w:sz="4" w:space="0" w:color="000000"/>
              <w:bottom w:val="single" w:sz="4" w:space="0" w:color="000000"/>
              <w:right w:val="single" w:sz="4" w:space="0" w:color="000000"/>
            </w:tcBorders>
            <w:vAlign w:val="bottom"/>
          </w:tcPr>
          <w:p w14:paraId="350E3D6E" w14:textId="77777777" w:rsidR="00B416A2" w:rsidRPr="00B416A2" w:rsidRDefault="00B416A2" w:rsidP="00B03FA3">
            <w:pPr>
              <w:pStyle w:val="Tabellenberschrift"/>
              <w:widowControl/>
              <w:suppressAutoHyphens/>
              <w:spacing w:before="0"/>
              <w:jc w:val="center"/>
              <w:rPr>
                <w:rStyle w:val="Strong"/>
                <w:rFonts w:ascii="Calibri" w:hAnsi="Calibri"/>
                <w:b/>
                <w:sz w:val="22"/>
              </w:rPr>
            </w:pPr>
            <w:r w:rsidRPr="00B416A2">
              <w:rPr>
                <w:rStyle w:val="Strong"/>
                <w:rFonts w:ascii="Calibri" w:hAnsi="Calibri"/>
                <w:b/>
                <w:sz w:val="22"/>
              </w:rPr>
              <w:t>Turkish</w:t>
            </w:r>
          </w:p>
        </w:tc>
        <w:tc>
          <w:tcPr>
            <w:tcW w:w="1842" w:type="dxa"/>
            <w:tcBorders>
              <w:top w:val="single" w:sz="4" w:space="0" w:color="000000"/>
              <w:left w:val="single" w:sz="4" w:space="0" w:color="000000"/>
              <w:bottom w:val="single" w:sz="4" w:space="0" w:color="000000"/>
              <w:right w:val="single" w:sz="4" w:space="0" w:color="000000"/>
            </w:tcBorders>
            <w:vAlign w:val="bottom"/>
          </w:tcPr>
          <w:p w14:paraId="7E57864A" w14:textId="77777777" w:rsidR="00B416A2" w:rsidRPr="00B416A2" w:rsidRDefault="00B416A2" w:rsidP="00B03FA3">
            <w:pPr>
              <w:pStyle w:val="Tabellenberschrift"/>
              <w:widowControl/>
              <w:suppressAutoHyphens/>
              <w:spacing w:before="0"/>
              <w:jc w:val="center"/>
              <w:rPr>
                <w:sz w:val="22"/>
              </w:rPr>
            </w:pPr>
            <w:r w:rsidRPr="00B416A2">
              <w:rPr>
                <w:rStyle w:val="Strong"/>
                <w:rFonts w:ascii="Calibri" w:hAnsi="Calibri"/>
                <w:b/>
                <w:sz w:val="22"/>
              </w:rPr>
              <w:t>Spanish</w:t>
            </w:r>
          </w:p>
        </w:tc>
        <w:tc>
          <w:tcPr>
            <w:tcW w:w="1843" w:type="dxa"/>
            <w:tcBorders>
              <w:top w:val="single" w:sz="4" w:space="0" w:color="000000"/>
              <w:left w:val="single" w:sz="4" w:space="0" w:color="000000"/>
              <w:bottom w:val="single" w:sz="4" w:space="0" w:color="000000"/>
              <w:right w:val="single" w:sz="4" w:space="0" w:color="000000"/>
            </w:tcBorders>
            <w:vAlign w:val="bottom"/>
          </w:tcPr>
          <w:p w14:paraId="7EC7C335" w14:textId="77777777" w:rsidR="00B416A2" w:rsidRPr="00B416A2" w:rsidRDefault="00B416A2" w:rsidP="00B03FA3">
            <w:pPr>
              <w:pStyle w:val="Tabellenberschrift"/>
              <w:widowControl/>
              <w:suppressAutoHyphens/>
              <w:spacing w:before="0"/>
              <w:jc w:val="center"/>
              <w:rPr>
                <w:rStyle w:val="Strong"/>
                <w:rFonts w:ascii="Calibri" w:hAnsi="Calibri"/>
                <w:b/>
                <w:sz w:val="22"/>
              </w:rPr>
            </w:pPr>
            <w:r w:rsidRPr="00B416A2">
              <w:rPr>
                <w:rStyle w:val="Strong"/>
                <w:rFonts w:ascii="Calibri" w:hAnsi="Calibri"/>
                <w:b/>
                <w:sz w:val="22"/>
              </w:rPr>
              <w:t>Turkish</w:t>
            </w:r>
          </w:p>
        </w:tc>
      </w:tr>
      <w:tr w:rsidR="008857D4" w14:paraId="612D026C" w14:textId="77777777" w:rsidTr="00B03FA3">
        <w:trPr>
          <w:trHeight w:val="279"/>
        </w:trPr>
        <w:tc>
          <w:tcPr>
            <w:tcW w:w="1056" w:type="dxa"/>
            <w:tcBorders>
              <w:top w:val="single" w:sz="4" w:space="0" w:color="000000"/>
              <w:left w:val="single" w:sz="4" w:space="0" w:color="000000"/>
              <w:bottom w:val="single" w:sz="4" w:space="0" w:color="000000"/>
              <w:right w:val="single" w:sz="4" w:space="0" w:color="000000"/>
            </w:tcBorders>
          </w:tcPr>
          <w:p w14:paraId="11BEF1B3" w14:textId="77777777" w:rsidR="008857D4" w:rsidRPr="00B416A2" w:rsidRDefault="008857D4" w:rsidP="008857D4">
            <w:pPr>
              <w:pStyle w:val="Tabelleninhalt"/>
              <w:widowControl/>
              <w:suppressAutoHyphens/>
              <w:spacing w:before="0"/>
              <w:jc w:val="center"/>
              <w:rPr>
                <w:rFonts w:ascii="Calibri" w:hAnsi="Calibri"/>
                <w:b/>
                <w:bCs/>
                <w:smallCaps/>
                <w:sz w:val="22"/>
              </w:rPr>
            </w:pPr>
            <w:r w:rsidRPr="00B416A2">
              <w:rPr>
                <w:rFonts w:ascii="Calibri" w:hAnsi="Calibri"/>
                <w:b/>
                <w:bCs/>
                <w:smallCaps/>
                <w:sz w:val="22"/>
              </w:rPr>
              <w:t>DOM</w:t>
            </w:r>
          </w:p>
        </w:tc>
        <w:tc>
          <w:tcPr>
            <w:tcW w:w="1643" w:type="dxa"/>
            <w:tcBorders>
              <w:top w:val="single" w:sz="4" w:space="0" w:color="000000"/>
              <w:left w:val="single" w:sz="4" w:space="0" w:color="000000"/>
              <w:bottom w:val="single" w:sz="4" w:space="0" w:color="000000"/>
              <w:right w:val="single" w:sz="4" w:space="0" w:color="000000"/>
            </w:tcBorders>
            <w:vAlign w:val="bottom"/>
          </w:tcPr>
          <w:p w14:paraId="654B239C" w14:textId="77777777" w:rsidR="008857D4" w:rsidRPr="00B416A2" w:rsidRDefault="008857D4" w:rsidP="00B03FA3">
            <w:pPr>
              <w:pStyle w:val="Tabelleninhalt"/>
              <w:widowControl/>
              <w:suppressAutoHyphens/>
              <w:spacing w:before="0"/>
              <w:jc w:val="center"/>
              <w:rPr>
                <w:rFonts w:ascii="Calibri" w:hAnsi="Calibri"/>
                <w:sz w:val="22"/>
              </w:rPr>
            </w:pPr>
            <w:r w:rsidRPr="003A5715">
              <w:rPr>
                <w:rFonts w:asciiTheme="minorHAnsi" w:hAnsiTheme="minorHAnsi" w:cstheme="minorHAnsi"/>
                <w:sz w:val="22"/>
              </w:rPr>
              <w:t>48% (40/83)</w:t>
            </w:r>
          </w:p>
        </w:tc>
        <w:tc>
          <w:tcPr>
            <w:tcW w:w="1701" w:type="dxa"/>
            <w:tcBorders>
              <w:top w:val="single" w:sz="4" w:space="0" w:color="000000"/>
              <w:left w:val="single" w:sz="4" w:space="0" w:color="000000"/>
              <w:bottom w:val="single" w:sz="4" w:space="0" w:color="000000"/>
              <w:right w:val="single" w:sz="4" w:space="0" w:color="000000"/>
            </w:tcBorders>
            <w:vAlign w:val="bottom"/>
          </w:tcPr>
          <w:p w14:paraId="0EA211BC" w14:textId="77777777" w:rsidR="008857D4" w:rsidRPr="00B416A2" w:rsidRDefault="008857D4" w:rsidP="00B03FA3">
            <w:pPr>
              <w:pStyle w:val="Tabelleninhalt"/>
              <w:widowControl/>
              <w:suppressAutoHyphens/>
              <w:spacing w:before="0"/>
              <w:jc w:val="center"/>
              <w:rPr>
                <w:rStyle w:val="IntenseEmphasis"/>
                <w:rFonts w:ascii="Calibri" w:hAnsi="Calibri"/>
                <w:sz w:val="22"/>
              </w:rPr>
            </w:pPr>
            <w:r w:rsidRPr="003A5715">
              <w:rPr>
                <w:rFonts w:asciiTheme="minorHAnsi" w:hAnsiTheme="minorHAnsi" w:cstheme="minorHAnsi"/>
                <w:sz w:val="22"/>
              </w:rPr>
              <w:t>75% (58/77)</w:t>
            </w:r>
          </w:p>
        </w:tc>
        <w:tc>
          <w:tcPr>
            <w:tcW w:w="1842" w:type="dxa"/>
            <w:tcBorders>
              <w:top w:val="single" w:sz="4" w:space="0" w:color="000000"/>
              <w:left w:val="single" w:sz="4" w:space="0" w:color="000000"/>
              <w:bottom w:val="single" w:sz="4" w:space="0" w:color="000000"/>
              <w:right w:val="single" w:sz="4" w:space="0" w:color="000000"/>
            </w:tcBorders>
            <w:vAlign w:val="bottom"/>
          </w:tcPr>
          <w:p w14:paraId="7A8F08A6" w14:textId="77777777" w:rsidR="008857D4" w:rsidRPr="00B416A2" w:rsidRDefault="008857D4" w:rsidP="00B03FA3">
            <w:pPr>
              <w:pStyle w:val="Tabelleninhalt"/>
              <w:widowControl/>
              <w:suppressAutoHyphens/>
              <w:spacing w:before="0"/>
              <w:jc w:val="center"/>
              <w:rPr>
                <w:sz w:val="22"/>
              </w:rPr>
            </w:pPr>
            <w:r w:rsidRPr="003A5715">
              <w:rPr>
                <w:rFonts w:asciiTheme="minorHAnsi" w:hAnsiTheme="minorHAnsi" w:cstheme="minorHAnsi"/>
                <w:sz w:val="22"/>
              </w:rPr>
              <w:t>74% (631/848)</w:t>
            </w:r>
          </w:p>
        </w:tc>
        <w:tc>
          <w:tcPr>
            <w:tcW w:w="1843" w:type="dxa"/>
            <w:tcBorders>
              <w:top w:val="single" w:sz="4" w:space="0" w:color="000000"/>
              <w:left w:val="single" w:sz="4" w:space="0" w:color="000000"/>
              <w:bottom w:val="single" w:sz="4" w:space="0" w:color="000000"/>
              <w:right w:val="single" w:sz="4" w:space="0" w:color="000000"/>
            </w:tcBorders>
            <w:vAlign w:val="bottom"/>
          </w:tcPr>
          <w:p w14:paraId="5C4BC0B7" w14:textId="159A426D" w:rsidR="008857D4" w:rsidRPr="00B416A2" w:rsidRDefault="008857D4" w:rsidP="00B03FA3">
            <w:pPr>
              <w:pStyle w:val="Tabelleninhalt"/>
              <w:widowControl/>
              <w:suppressAutoHyphens/>
              <w:spacing w:before="0"/>
              <w:jc w:val="center"/>
              <w:rPr>
                <w:sz w:val="22"/>
              </w:rPr>
            </w:pPr>
            <w:r>
              <w:rPr>
                <w:sz w:val="24"/>
                <w:szCs w:val="24"/>
              </w:rPr>
              <w:t>72</w:t>
            </w:r>
            <w:r w:rsidRPr="00A77438">
              <w:rPr>
                <w:sz w:val="24"/>
                <w:szCs w:val="24"/>
              </w:rPr>
              <w:t>%</w:t>
            </w:r>
            <w:r>
              <w:rPr>
                <w:sz w:val="24"/>
                <w:szCs w:val="24"/>
              </w:rPr>
              <w:t xml:space="preserve"> </w:t>
            </w:r>
            <w:r w:rsidRPr="00A77438">
              <w:rPr>
                <w:sz w:val="24"/>
                <w:szCs w:val="24"/>
              </w:rPr>
              <w:t>(</w:t>
            </w:r>
            <w:r>
              <w:rPr>
                <w:sz w:val="24"/>
                <w:szCs w:val="24"/>
              </w:rPr>
              <w:t>347</w:t>
            </w:r>
            <w:r w:rsidRPr="00A77438">
              <w:rPr>
                <w:sz w:val="24"/>
                <w:szCs w:val="24"/>
              </w:rPr>
              <w:t>/</w:t>
            </w:r>
            <w:r>
              <w:rPr>
                <w:sz w:val="24"/>
                <w:szCs w:val="24"/>
              </w:rPr>
              <w:t>480</w:t>
            </w:r>
            <w:r w:rsidRPr="00A77438">
              <w:rPr>
                <w:sz w:val="24"/>
                <w:szCs w:val="24"/>
              </w:rPr>
              <w:t>)</w:t>
            </w:r>
          </w:p>
        </w:tc>
      </w:tr>
      <w:tr w:rsidR="008857D4" w14:paraId="5EBE3E38" w14:textId="77777777" w:rsidTr="00B03FA3">
        <w:trPr>
          <w:trHeight w:val="279"/>
        </w:trPr>
        <w:tc>
          <w:tcPr>
            <w:tcW w:w="1056" w:type="dxa"/>
            <w:tcBorders>
              <w:top w:val="single" w:sz="4" w:space="0" w:color="000000"/>
              <w:left w:val="single" w:sz="4" w:space="0" w:color="000000"/>
              <w:bottom w:val="single" w:sz="4" w:space="0" w:color="000000"/>
              <w:right w:val="single" w:sz="4" w:space="0" w:color="000000"/>
            </w:tcBorders>
          </w:tcPr>
          <w:p w14:paraId="16C2D030" w14:textId="77777777" w:rsidR="008857D4" w:rsidRPr="00B416A2" w:rsidRDefault="008857D4" w:rsidP="008857D4">
            <w:pPr>
              <w:pStyle w:val="Tabelleninhalt"/>
              <w:widowControl/>
              <w:suppressAutoHyphens/>
              <w:spacing w:before="0"/>
              <w:jc w:val="center"/>
              <w:rPr>
                <w:rStyle w:val="KapitlchenSmallCapital"/>
                <w:rFonts w:ascii="Calibri" w:hAnsi="Calibri"/>
                <w:b/>
                <w:bCs/>
                <w:sz w:val="22"/>
              </w:rPr>
            </w:pPr>
            <w:proofErr w:type="spellStart"/>
            <w:r w:rsidRPr="00B416A2">
              <w:rPr>
                <w:rStyle w:val="KapitlchenSmallCapital"/>
                <w:rFonts w:ascii="Calibri" w:hAnsi="Calibri"/>
                <w:b/>
                <w:bCs/>
                <w:sz w:val="22"/>
              </w:rPr>
              <w:t>NoDOM</w:t>
            </w:r>
            <w:proofErr w:type="spellEnd"/>
          </w:p>
        </w:tc>
        <w:tc>
          <w:tcPr>
            <w:tcW w:w="1643" w:type="dxa"/>
            <w:tcBorders>
              <w:top w:val="single" w:sz="4" w:space="0" w:color="000000"/>
              <w:left w:val="single" w:sz="4" w:space="0" w:color="000000"/>
              <w:bottom w:val="single" w:sz="4" w:space="0" w:color="000000"/>
              <w:right w:val="single" w:sz="4" w:space="0" w:color="000000"/>
            </w:tcBorders>
            <w:vAlign w:val="bottom"/>
          </w:tcPr>
          <w:p w14:paraId="4AB98AF1" w14:textId="2B81C4B1" w:rsidR="008857D4" w:rsidRPr="00B416A2" w:rsidRDefault="008857D4" w:rsidP="00B03FA3">
            <w:pPr>
              <w:pStyle w:val="Tabelleninhalt"/>
              <w:widowControl/>
              <w:suppressAutoHyphens/>
              <w:spacing w:before="0"/>
              <w:jc w:val="center"/>
              <w:rPr>
                <w:sz w:val="22"/>
              </w:rPr>
            </w:pPr>
            <w:r w:rsidRPr="003A5715">
              <w:rPr>
                <w:rFonts w:asciiTheme="minorHAnsi" w:hAnsiTheme="minorHAnsi" w:cstheme="minorHAnsi"/>
                <w:sz w:val="22"/>
              </w:rPr>
              <w:t>38% (11/29</w:t>
            </w:r>
            <w:r>
              <w:rPr>
                <w:rFonts w:asciiTheme="minorHAnsi" w:hAnsiTheme="minorHAnsi" w:cstheme="minorHAnsi"/>
                <w:sz w:val="22"/>
              </w:rPr>
              <w:t>)</w:t>
            </w:r>
          </w:p>
        </w:tc>
        <w:tc>
          <w:tcPr>
            <w:tcW w:w="1701" w:type="dxa"/>
            <w:tcBorders>
              <w:top w:val="single" w:sz="4" w:space="0" w:color="000000"/>
              <w:left w:val="single" w:sz="4" w:space="0" w:color="000000"/>
              <w:bottom w:val="single" w:sz="4" w:space="0" w:color="000000"/>
              <w:right w:val="single" w:sz="4" w:space="0" w:color="000000"/>
            </w:tcBorders>
            <w:vAlign w:val="bottom"/>
          </w:tcPr>
          <w:p w14:paraId="4B1420A8" w14:textId="77777777" w:rsidR="008857D4" w:rsidRPr="00B416A2" w:rsidRDefault="008857D4" w:rsidP="00B03FA3">
            <w:pPr>
              <w:pStyle w:val="Tabelleninhalt"/>
              <w:widowControl/>
              <w:suppressAutoHyphens/>
              <w:spacing w:before="0"/>
              <w:jc w:val="center"/>
              <w:rPr>
                <w:rFonts w:ascii="Calibri" w:hAnsi="Calibri"/>
                <w:sz w:val="22"/>
              </w:rPr>
            </w:pPr>
            <w:r w:rsidRPr="003A5715">
              <w:rPr>
                <w:rFonts w:asciiTheme="minorHAnsi" w:hAnsiTheme="minorHAnsi" w:cstheme="minorHAnsi"/>
                <w:sz w:val="22"/>
              </w:rPr>
              <w:t>67% (52/77)</w:t>
            </w:r>
          </w:p>
        </w:tc>
        <w:tc>
          <w:tcPr>
            <w:tcW w:w="1842" w:type="dxa"/>
            <w:tcBorders>
              <w:top w:val="single" w:sz="4" w:space="0" w:color="000000"/>
              <w:left w:val="single" w:sz="4" w:space="0" w:color="000000"/>
              <w:bottom w:val="single" w:sz="4" w:space="0" w:color="000000"/>
              <w:right w:val="single" w:sz="4" w:space="0" w:color="000000"/>
            </w:tcBorders>
            <w:vAlign w:val="bottom"/>
          </w:tcPr>
          <w:p w14:paraId="5E35B674" w14:textId="77777777" w:rsidR="008857D4" w:rsidRPr="00B416A2" w:rsidRDefault="008857D4" w:rsidP="00B03FA3">
            <w:pPr>
              <w:pStyle w:val="Tabelleninhalt"/>
              <w:widowControl/>
              <w:suppressAutoHyphens/>
              <w:spacing w:before="0"/>
              <w:jc w:val="center"/>
              <w:rPr>
                <w:rFonts w:ascii="Calibri" w:hAnsi="Calibri"/>
                <w:sz w:val="22"/>
              </w:rPr>
            </w:pPr>
            <w:r w:rsidRPr="003A5715">
              <w:rPr>
                <w:rFonts w:asciiTheme="minorHAnsi" w:hAnsiTheme="minorHAnsi" w:cstheme="minorHAnsi"/>
                <w:sz w:val="22"/>
              </w:rPr>
              <w:t>71% (587/823)</w:t>
            </w:r>
          </w:p>
        </w:tc>
        <w:tc>
          <w:tcPr>
            <w:tcW w:w="1843" w:type="dxa"/>
            <w:tcBorders>
              <w:top w:val="single" w:sz="4" w:space="0" w:color="000000"/>
              <w:left w:val="single" w:sz="4" w:space="0" w:color="000000"/>
              <w:bottom w:val="single" w:sz="4" w:space="0" w:color="000000"/>
              <w:right w:val="single" w:sz="4" w:space="0" w:color="000000"/>
            </w:tcBorders>
            <w:vAlign w:val="bottom"/>
          </w:tcPr>
          <w:p w14:paraId="4DA56FC9" w14:textId="5D592416" w:rsidR="008857D4" w:rsidRPr="00B416A2" w:rsidRDefault="008857D4" w:rsidP="00B03FA3">
            <w:pPr>
              <w:pStyle w:val="Tabelleninhalt"/>
              <w:widowControl/>
              <w:suppressAutoHyphens/>
              <w:spacing w:before="0"/>
              <w:jc w:val="center"/>
              <w:rPr>
                <w:rFonts w:ascii="Calibri" w:hAnsi="Calibri"/>
                <w:sz w:val="22"/>
              </w:rPr>
            </w:pPr>
            <w:r w:rsidRPr="00A77438">
              <w:rPr>
                <w:sz w:val="24"/>
                <w:szCs w:val="24"/>
              </w:rPr>
              <w:t>7</w:t>
            </w:r>
            <w:r>
              <w:rPr>
                <w:sz w:val="24"/>
                <w:szCs w:val="24"/>
              </w:rPr>
              <w:t>3</w:t>
            </w:r>
            <w:r w:rsidRPr="00A77438">
              <w:rPr>
                <w:sz w:val="24"/>
                <w:szCs w:val="24"/>
              </w:rPr>
              <w:t>%</w:t>
            </w:r>
            <w:r>
              <w:rPr>
                <w:sz w:val="24"/>
                <w:szCs w:val="24"/>
              </w:rPr>
              <w:t xml:space="preserve"> </w:t>
            </w:r>
            <w:r w:rsidRPr="00A77438">
              <w:rPr>
                <w:sz w:val="24"/>
                <w:szCs w:val="24"/>
              </w:rPr>
              <w:t>(</w:t>
            </w:r>
            <w:r>
              <w:rPr>
                <w:sz w:val="24"/>
                <w:szCs w:val="24"/>
              </w:rPr>
              <w:t>349</w:t>
            </w:r>
            <w:r w:rsidRPr="00A77438">
              <w:rPr>
                <w:sz w:val="24"/>
                <w:szCs w:val="24"/>
              </w:rPr>
              <w:t>/</w:t>
            </w:r>
            <w:r>
              <w:rPr>
                <w:sz w:val="24"/>
                <w:szCs w:val="24"/>
              </w:rPr>
              <w:t>480</w:t>
            </w:r>
            <w:r w:rsidRPr="00A77438">
              <w:rPr>
                <w:sz w:val="24"/>
                <w:szCs w:val="24"/>
              </w:rPr>
              <w:t>)</w:t>
            </w:r>
          </w:p>
        </w:tc>
      </w:tr>
    </w:tbl>
    <w:p w14:paraId="4365E022" w14:textId="77777777" w:rsidR="003A5715" w:rsidRPr="00240500" w:rsidRDefault="003A5715">
      <w:pPr>
        <w:rPr>
          <w:sz w:val="19"/>
          <w:szCs w:val="19"/>
        </w:rPr>
      </w:pPr>
      <w:r w:rsidRPr="00240500">
        <w:rPr>
          <w:sz w:val="19"/>
          <w:szCs w:val="19"/>
          <w:lang w:val="en-US"/>
        </w:rPr>
        <w:t xml:space="preserve">Table </w:t>
      </w:r>
      <w:r w:rsidRPr="00240500">
        <w:rPr>
          <w:i/>
          <w:iCs/>
          <w:sz w:val="19"/>
          <w:szCs w:val="19"/>
          <w:lang w:val="en-US"/>
        </w:rPr>
        <w:fldChar w:fldCharType="begin"/>
      </w:r>
      <w:r w:rsidRPr="00240500">
        <w:rPr>
          <w:sz w:val="19"/>
          <w:szCs w:val="19"/>
          <w:lang w:val="en-US"/>
        </w:rPr>
        <w:instrText xml:space="preserve"> SEQ Table \* ARABIC </w:instrText>
      </w:r>
      <w:r w:rsidRPr="00240500">
        <w:rPr>
          <w:i/>
          <w:iCs/>
          <w:sz w:val="19"/>
          <w:szCs w:val="19"/>
          <w:lang w:val="en-US"/>
        </w:rPr>
        <w:fldChar w:fldCharType="separate"/>
      </w:r>
      <w:r w:rsidRPr="00240500">
        <w:rPr>
          <w:sz w:val="19"/>
          <w:szCs w:val="19"/>
          <w:lang w:val="en-US"/>
        </w:rPr>
        <w:t>1</w:t>
      </w:r>
      <w:r w:rsidRPr="00240500">
        <w:rPr>
          <w:sz w:val="19"/>
          <w:szCs w:val="19"/>
        </w:rPr>
        <w:fldChar w:fldCharType="end"/>
      </w:r>
      <w:r w:rsidRPr="00240500">
        <w:rPr>
          <w:sz w:val="19"/>
          <w:szCs w:val="19"/>
          <w:lang w:val="en-US"/>
        </w:rPr>
        <w:t>: Number of referent uptakes for direct objects in the subsequent discourse</w:t>
      </w:r>
    </w:p>
    <w:p w14:paraId="36544082" w14:textId="77777777" w:rsidR="00AB181E" w:rsidRDefault="00224AA6">
      <w:pPr>
        <w:pStyle w:val="TableofAuthorities"/>
      </w:pPr>
      <w:r>
        <w:t>References</w:t>
      </w:r>
    </w:p>
    <w:p w14:paraId="6E15BDA8" w14:textId="05213F7C" w:rsidR="00000351" w:rsidRPr="00A4364D" w:rsidRDefault="00000351" w:rsidP="00000351">
      <w:pPr>
        <w:pStyle w:val="Literaturverzeichnis1"/>
        <w:ind w:left="397" w:hanging="397"/>
        <w:rPr>
          <w:lang w:val="en-US"/>
        </w:rPr>
      </w:pPr>
      <w:proofErr w:type="spellStart"/>
      <w:r w:rsidRPr="00A4364D">
        <w:rPr>
          <w:lang w:val="en-US"/>
        </w:rPr>
        <w:t>Chiriacescu</w:t>
      </w:r>
      <w:proofErr w:type="spellEnd"/>
      <w:r w:rsidRPr="00A4364D">
        <w:rPr>
          <w:lang w:val="en-US"/>
        </w:rPr>
        <w:t xml:space="preserve">, </w:t>
      </w:r>
      <w:proofErr w:type="spellStart"/>
      <w:r w:rsidRPr="00A4364D">
        <w:rPr>
          <w:lang w:val="en-US"/>
        </w:rPr>
        <w:t>S</w:t>
      </w:r>
      <w:r w:rsidRPr="00C92CEB">
        <w:rPr>
          <w:lang w:val="en-US"/>
        </w:rPr>
        <w:t>ofiana</w:t>
      </w:r>
      <w:proofErr w:type="spellEnd"/>
      <w:r w:rsidRPr="00C92CEB">
        <w:rPr>
          <w:lang w:val="en-US"/>
        </w:rPr>
        <w:t>/</w:t>
      </w:r>
      <w:r w:rsidRPr="00A4364D">
        <w:rPr>
          <w:lang w:val="en-US"/>
        </w:rPr>
        <w:t>von Heusinger</w:t>
      </w:r>
      <w:r w:rsidRPr="00C92CEB">
        <w:rPr>
          <w:lang w:val="en-US"/>
        </w:rPr>
        <w:t xml:space="preserve">, </w:t>
      </w:r>
      <w:r>
        <w:rPr>
          <w:lang w:val="en-US"/>
        </w:rPr>
        <w:t xml:space="preserve">Klaus </w:t>
      </w:r>
      <w:r w:rsidRPr="00A4364D">
        <w:rPr>
          <w:lang w:val="en-US"/>
        </w:rPr>
        <w:t>(2010</w:t>
      </w:r>
      <w:r>
        <w:rPr>
          <w:lang w:val="en-US"/>
        </w:rPr>
        <w:t>):</w:t>
      </w:r>
      <w:r w:rsidRPr="00A4364D">
        <w:rPr>
          <w:lang w:val="en-US"/>
        </w:rPr>
        <w:t xml:space="preserve"> Discourse Prominence and </w:t>
      </w:r>
      <w:r w:rsidR="006C34B3" w:rsidRPr="00BF04AE">
        <w:rPr>
          <w:i/>
          <w:iCs/>
          <w:lang w:val="en-US"/>
        </w:rPr>
        <w:t>pe</w:t>
      </w:r>
      <w:r w:rsidRPr="00A4364D">
        <w:rPr>
          <w:lang w:val="en-US"/>
        </w:rPr>
        <w:t xml:space="preserve">-marking in Romanian. </w:t>
      </w:r>
      <w:r w:rsidRPr="00C92CEB">
        <w:rPr>
          <w:i/>
          <w:iCs/>
        </w:rPr>
        <w:t xml:space="preserve">International Review of </w:t>
      </w:r>
      <w:r w:rsidRPr="00000351">
        <w:rPr>
          <w:i/>
          <w:iCs/>
        </w:rPr>
        <w:t>Pragmatics</w:t>
      </w:r>
      <w:r>
        <w:rPr>
          <w:i/>
          <w:iCs/>
        </w:rPr>
        <w:t xml:space="preserve">, </w:t>
      </w:r>
      <w:r>
        <w:t xml:space="preserve">2(2), pp. </w:t>
      </w:r>
      <w:r w:rsidRPr="00A4364D">
        <w:rPr>
          <w:lang w:val="en-US"/>
        </w:rPr>
        <w:t>298–332.</w:t>
      </w:r>
    </w:p>
    <w:p w14:paraId="5319C693" w14:textId="4D3FF362" w:rsidR="00000351" w:rsidRPr="00A4364D" w:rsidRDefault="00000351" w:rsidP="00000351">
      <w:pPr>
        <w:pStyle w:val="Literaturverzeichnis1"/>
        <w:ind w:left="397" w:hanging="397"/>
        <w:rPr>
          <w:lang w:val="en-US"/>
        </w:rPr>
      </w:pPr>
      <w:proofErr w:type="spellStart"/>
      <w:r w:rsidRPr="00A4364D">
        <w:rPr>
          <w:lang w:val="en-US"/>
        </w:rPr>
        <w:lastRenderedPageBreak/>
        <w:t>Enç</w:t>
      </w:r>
      <w:proofErr w:type="spellEnd"/>
      <w:r w:rsidRPr="00A4364D">
        <w:rPr>
          <w:lang w:val="en-US"/>
        </w:rPr>
        <w:t xml:space="preserve">, </w:t>
      </w:r>
      <w:proofErr w:type="spellStart"/>
      <w:r w:rsidRPr="00A4364D">
        <w:rPr>
          <w:lang w:val="en-US"/>
        </w:rPr>
        <w:t>M</w:t>
      </w:r>
      <w:r>
        <w:rPr>
          <w:lang w:val="en-US"/>
        </w:rPr>
        <w:t>ürvet</w:t>
      </w:r>
      <w:proofErr w:type="spellEnd"/>
      <w:r w:rsidRPr="00A4364D">
        <w:rPr>
          <w:lang w:val="en-US"/>
        </w:rPr>
        <w:t xml:space="preserve"> </w:t>
      </w:r>
      <w:r>
        <w:rPr>
          <w:lang w:val="en-US"/>
        </w:rPr>
        <w:t>(</w:t>
      </w:r>
      <w:r w:rsidRPr="00A4364D">
        <w:rPr>
          <w:lang w:val="en-US"/>
        </w:rPr>
        <w:t>1991</w:t>
      </w:r>
      <w:r>
        <w:rPr>
          <w:lang w:val="en-US"/>
        </w:rPr>
        <w:t>)</w:t>
      </w:r>
      <w:r w:rsidR="00BF04AE">
        <w:rPr>
          <w:lang w:val="en-US"/>
        </w:rPr>
        <w:t>:</w:t>
      </w:r>
      <w:r w:rsidRPr="00A4364D">
        <w:rPr>
          <w:lang w:val="en-US"/>
        </w:rPr>
        <w:t xml:space="preserve"> The semantics of specificity. </w:t>
      </w:r>
      <w:r w:rsidRPr="00A4364D">
        <w:rPr>
          <w:i/>
          <w:iCs/>
          <w:lang w:val="en-US"/>
        </w:rPr>
        <w:t>Linguistic inquiry</w:t>
      </w:r>
      <w:r w:rsidRPr="00A4364D">
        <w:rPr>
          <w:lang w:val="en-US"/>
        </w:rPr>
        <w:t>, pp. 1</w:t>
      </w:r>
      <w:r w:rsidR="006C34B3">
        <w:rPr>
          <w:lang w:val="en-US"/>
        </w:rPr>
        <w:t>–</w:t>
      </w:r>
      <w:r w:rsidRPr="00A4364D">
        <w:rPr>
          <w:lang w:val="en-US"/>
        </w:rPr>
        <w:t>25.</w:t>
      </w:r>
    </w:p>
    <w:p w14:paraId="1EE3C8A6" w14:textId="36434FD0" w:rsidR="00000351" w:rsidRPr="00A4364D" w:rsidRDefault="00000351" w:rsidP="00000351">
      <w:pPr>
        <w:pStyle w:val="Literaturverzeichnis1"/>
        <w:ind w:left="397" w:hanging="397"/>
        <w:rPr>
          <w:lang w:val="en-US"/>
        </w:rPr>
      </w:pPr>
      <w:r w:rsidRPr="00A4364D">
        <w:rPr>
          <w:lang w:val="en-US"/>
        </w:rPr>
        <w:t>Fábregas, A</w:t>
      </w:r>
      <w:r>
        <w:rPr>
          <w:lang w:val="en-US"/>
        </w:rPr>
        <w:t>ntonio</w:t>
      </w:r>
      <w:r w:rsidRPr="00A4364D">
        <w:rPr>
          <w:lang w:val="en-US"/>
        </w:rPr>
        <w:t xml:space="preserve"> </w:t>
      </w:r>
      <w:r>
        <w:rPr>
          <w:lang w:val="en-US"/>
        </w:rPr>
        <w:t>(</w:t>
      </w:r>
      <w:r w:rsidRPr="00A4364D">
        <w:rPr>
          <w:lang w:val="en-US"/>
        </w:rPr>
        <w:t>2013</w:t>
      </w:r>
      <w:r>
        <w:rPr>
          <w:lang w:val="en-US"/>
        </w:rPr>
        <w:t>):</w:t>
      </w:r>
      <w:r w:rsidRPr="00A4364D">
        <w:rPr>
          <w:lang w:val="en-US"/>
        </w:rPr>
        <w:t xml:space="preserve"> Differential Object Marking in Spanish: State of the art. </w:t>
      </w:r>
      <w:r w:rsidRPr="00A4364D">
        <w:rPr>
          <w:i/>
          <w:iCs/>
          <w:lang w:val="en-US"/>
        </w:rPr>
        <w:t>Borealis: An International Journal of Hispanic Linguistics</w:t>
      </w:r>
      <w:r w:rsidRPr="00A4364D">
        <w:rPr>
          <w:lang w:val="en-US"/>
        </w:rPr>
        <w:t xml:space="preserve"> 2(2)</w:t>
      </w:r>
      <w:r w:rsidR="00784A38">
        <w:rPr>
          <w:lang w:val="en-US"/>
        </w:rPr>
        <w:t>,</w:t>
      </w:r>
      <w:r w:rsidRPr="00A4364D">
        <w:rPr>
          <w:lang w:val="en-US"/>
        </w:rPr>
        <w:t xml:space="preserve"> </w:t>
      </w:r>
      <w:r>
        <w:rPr>
          <w:lang w:val="en-US"/>
        </w:rPr>
        <w:t xml:space="preserve">pp. </w:t>
      </w:r>
      <w:r w:rsidRPr="00A4364D">
        <w:rPr>
          <w:lang w:val="en-US"/>
        </w:rPr>
        <w:t>1–80.</w:t>
      </w:r>
    </w:p>
    <w:p w14:paraId="23955A94" w14:textId="2A615D7E" w:rsidR="00000351" w:rsidRPr="00A4364D" w:rsidRDefault="00000351" w:rsidP="00000351">
      <w:pPr>
        <w:pStyle w:val="Literaturverzeichnis1"/>
        <w:ind w:left="397" w:hanging="397"/>
        <w:rPr>
          <w:lang w:val="es-ES"/>
        </w:rPr>
      </w:pPr>
      <w:r w:rsidRPr="00A4364D">
        <w:rPr>
          <w:lang w:val="en-US"/>
        </w:rPr>
        <w:t>von Heusinger, K</w:t>
      </w:r>
      <w:r w:rsidRPr="00EE406C">
        <w:rPr>
          <w:lang w:val="en-US"/>
        </w:rPr>
        <w:t>laus/</w:t>
      </w:r>
      <w:r w:rsidRPr="00A4364D">
        <w:rPr>
          <w:lang w:val="en-US"/>
        </w:rPr>
        <w:t>Schumacher</w:t>
      </w:r>
      <w:r w:rsidRPr="00EE406C">
        <w:rPr>
          <w:lang w:val="en-US"/>
        </w:rPr>
        <w:t>, Petra</w:t>
      </w:r>
      <w:r w:rsidRPr="00A4364D">
        <w:rPr>
          <w:lang w:val="en-US"/>
        </w:rPr>
        <w:t xml:space="preserve"> (2019</w:t>
      </w:r>
      <w:r>
        <w:rPr>
          <w:lang w:val="en-US"/>
        </w:rPr>
        <w:t>):</w:t>
      </w:r>
      <w:r w:rsidRPr="00A4364D">
        <w:rPr>
          <w:lang w:val="en-US"/>
        </w:rPr>
        <w:t xml:space="preserve"> Discourse prominence: Definition and application. </w:t>
      </w:r>
      <w:proofErr w:type="spellStart"/>
      <w:r w:rsidRPr="00F87653">
        <w:rPr>
          <w:i/>
          <w:iCs/>
          <w:lang w:val="es-ES"/>
        </w:rPr>
        <w:t>Journal</w:t>
      </w:r>
      <w:proofErr w:type="spellEnd"/>
      <w:r w:rsidRPr="00F87653">
        <w:rPr>
          <w:i/>
          <w:iCs/>
          <w:lang w:val="es-ES"/>
        </w:rPr>
        <w:t xml:space="preserve"> </w:t>
      </w:r>
      <w:proofErr w:type="spellStart"/>
      <w:r w:rsidRPr="00F87653">
        <w:rPr>
          <w:i/>
          <w:iCs/>
          <w:lang w:val="es-ES"/>
        </w:rPr>
        <w:t>of</w:t>
      </w:r>
      <w:proofErr w:type="spellEnd"/>
      <w:r w:rsidRPr="00F87653">
        <w:rPr>
          <w:i/>
          <w:iCs/>
          <w:lang w:val="es-ES"/>
        </w:rPr>
        <w:t xml:space="preserve"> </w:t>
      </w:r>
      <w:proofErr w:type="spellStart"/>
      <w:r w:rsidRPr="00F87653">
        <w:rPr>
          <w:i/>
          <w:iCs/>
          <w:lang w:val="es-ES"/>
        </w:rPr>
        <w:t>Pragmatics</w:t>
      </w:r>
      <w:proofErr w:type="spellEnd"/>
      <w:r w:rsidRPr="00F87653">
        <w:rPr>
          <w:i/>
          <w:iCs/>
          <w:lang w:val="es-ES"/>
        </w:rPr>
        <w:t xml:space="preserve">, </w:t>
      </w:r>
      <w:r w:rsidRPr="00F87653">
        <w:rPr>
          <w:lang w:val="es-ES"/>
        </w:rPr>
        <w:t>154</w:t>
      </w:r>
      <w:r w:rsidR="00784A38">
        <w:rPr>
          <w:lang w:val="es-ES"/>
        </w:rPr>
        <w:t>, pp.</w:t>
      </w:r>
      <w:r w:rsidRPr="00F87653">
        <w:rPr>
          <w:lang w:val="es-ES"/>
        </w:rPr>
        <w:t xml:space="preserve"> </w:t>
      </w:r>
      <w:r w:rsidRPr="00A4364D">
        <w:rPr>
          <w:lang w:val="es-ES"/>
        </w:rPr>
        <w:t>117–127.</w:t>
      </w:r>
    </w:p>
    <w:p w14:paraId="33C0A42D" w14:textId="77777777" w:rsidR="00000351" w:rsidRPr="00512FF7" w:rsidRDefault="00000351" w:rsidP="00000351">
      <w:pPr>
        <w:pStyle w:val="Literaturverzeichnis1"/>
        <w:ind w:left="397" w:hanging="397"/>
        <w:rPr>
          <w:lang w:val="en-US"/>
        </w:rPr>
      </w:pPr>
      <w:r w:rsidRPr="00A4364D">
        <w:rPr>
          <w:lang w:val="de-DE"/>
        </w:rPr>
        <w:fldChar w:fldCharType="begin"/>
      </w:r>
      <w:r w:rsidRPr="00A4364D">
        <w:rPr>
          <w:lang w:val="es-ES"/>
        </w:rPr>
        <w:instrText xml:space="preserve"> ADDIN EN.REFLIST </w:instrText>
      </w:r>
      <w:r w:rsidR="00000000">
        <w:rPr>
          <w:lang w:val="de-DE"/>
        </w:rPr>
        <w:fldChar w:fldCharType="separate"/>
      </w:r>
      <w:r w:rsidRPr="00A4364D">
        <w:fldChar w:fldCharType="end"/>
      </w:r>
      <w:r w:rsidRPr="00A4364D">
        <w:rPr>
          <w:lang w:val="es-ES"/>
        </w:rPr>
        <w:t xml:space="preserve">Real Academia </w:t>
      </w:r>
      <w:proofErr w:type="spellStart"/>
      <w:r w:rsidRPr="00A4364D">
        <w:rPr>
          <w:lang w:val="es-ES"/>
        </w:rPr>
        <w:t>Española</w:t>
      </w:r>
      <w:proofErr w:type="spellEnd"/>
      <w:r w:rsidRPr="00A4364D">
        <w:rPr>
          <w:lang w:val="es-ES"/>
        </w:rPr>
        <w:t xml:space="preserve">: Banco de datos (CORPES XXI). </w:t>
      </w:r>
      <w:r w:rsidRPr="00A4364D">
        <w:rPr>
          <w:i/>
          <w:iCs/>
          <w:lang w:val="es-ES"/>
        </w:rPr>
        <w:t xml:space="preserve">Corpus del </w:t>
      </w:r>
      <w:proofErr w:type="spellStart"/>
      <w:r w:rsidRPr="00A4364D">
        <w:rPr>
          <w:i/>
          <w:iCs/>
          <w:lang w:val="es-ES"/>
        </w:rPr>
        <w:t>Español</w:t>
      </w:r>
      <w:proofErr w:type="spellEnd"/>
      <w:r w:rsidRPr="00A4364D">
        <w:rPr>
          <w:i/>
          <w:iCs/>
          <w:lang w:val="es-ES"/>
        </w:rPr>
        <w:t xml:space="preserve"> del Siglo XXI (CORPES). </w:t>
      </w:r>
      <w:hyperlink r:id="rId7" w:history="1">
        <w:r w:rsidRPr="00512FF7">
          <w:rPr>
            <w:rStyle w:val="Hyperlink"/>
            <w:lang w:val="en-US"/>
          </w:rPr>
          <w:t>http://www.rae.es</w:t>
        </w:r>
      </w:hyperlink>
      <w:r w:rsidRPr="00512FF7">
        <w:rPr>
          <w:lang w:val="en-US"/>
        </w:rPr>
        <w:t xml:space="preserve"> (last access: 6 January 2022).</w:t>
      </w:r>
    </w:p>
    <w:p w14:paraId="6D6DE28F" w14:textId="6DAF432E" w:rsidR="00000351" w:rsidRPr="00194D0F" w:rsidRDefault="00000351" w:rsidP="002B4317">
      <w:pPr>
        <w:pStyle w:val="Literaturverzeichnis1"/>
        <w:ind w:left="397" w:hanging="397"/>
        <w:rPr>
          <w:lang w:val="en-US"/>
        </w:rPr>
      </w:pPr>
      <w:proofErr w:type="spellStart"/>
      <w:r w:rsidRPr="00512FF7">
        <w:rPr>
          <w:lang w:val="en-US"/>
        </w:rPr>
        <w:t>Sezer</w:t>
      </w:r>
      <w:proofErr w:type="spellEnd"/>
      <w:r w:rsidRPr="00512FF7">
        <w:rPr>
          <w:lang w:val="en-US"/>
        </w:rPr>
        <w:t xml:space="preserve">, </w:t>
      </w:r>
      <w:proofErr w:type="spellStart"/>
      <w:r w:rsidRPr="00512FF7">
        <w:rPr>
          <w:lang w:val="en-US"/>
        </w:rPr>
        <w:t>Taner</w:t>
      </w:r>
      <w:proofErr w:type="spellEnd"/>
      <w:r w:rsidR="003F294A" w:rsidRPr="00512FF7">
        <w:rPr>
          <w:lang w:val="en-US"/>
        </w:rPr>
        <w:t>/</w:t>
      </w:r>
      <w:proofErr w:type="spellStart"/>
      <w:r w:rsidRPr="00512FF7">
        <w:rPr>
          <w:lang w:val="en-US"/>
        </w:rPr>
        <w:t>Sezer</w:t>
      </w:r>
      <w:proofErr w:type="spellEnd"/>
      <w:r w:rsidRPr="00512FF7">
        <w:rPr>
          <w:lang w:val="en-US"/>
        </w:rPr>
        <w:t xml:space="preserve">, </w:t>
      </w:r>
      <w:proofErr w:type="spellStart"/>
      <w:r w:rsidRPr="00512FF7">
        <w:rPr>
          <w:lang w:val="en-US"/>
        </w:rPr>
        <w:t>Bengü</w:t>
      </w:r>
      <w:proofErr w:type="spellEnd"/>
      <w:r w:rsidRPr="00512FF7">
        <w:rPr>
          <w:lang w:val="en-US"/>
        </w:rPr>
        <w:t xml:space="preserve"> (2013): </w:t>
      </w:r>
      <w:proofErr w:type="spellStart"/>
      <w:r w:rsidRPr="00512FF7">
        <w:rPr>
          <w:lang w:val="en-US"/>
        </w:rPr>
        <w:t>TSCorpus</w:t>
      </w:r>
      <w:proofErr w:type="spellEnd"/>
      <w:r w:rsidRPr="00512FF7">
        <w:rPr>
          <w:lang w:val="en-US"/>
        </w:rPr>
        <w:t>. </w:t>
      </w:r>
      <w:r w:rsidRPr="00A4364D">
        <w:rPr>
          <w:i/>
          <w:iCs/>
        </w:rPr>
        <w:t>Proceedings</w:t>
      </w:r>
      <w:r w:rsidRPr="00A4364D">
        <w:t> </w:t>
      </w:r>
      <w:r w:rsidRPr="00A4364D">
        <w:rPr>
          <w:i/>
          <w:iCs/>
        </w:rPr>
        <w:t>27th National Linguistics Conference.</w:t>
      </w:r>
      <w:r w:rsidRPr="00A4364D">
        <w:t> May, 3-4</w:t>
      </w:r>
      <w:r>
        <w:t xml:space="preserve">, </w:t>
      </w:r>
      <w:r w:rsidRPr="00A4364D">
        <w:t xml:space="preserve">2013. </w:t>
      </w:r>
      <w:proofErr w:type="spellStart"/>
      <w:r w:rsidRPr="00A4364D">
        <w:t>Hacettepe</w:t>
      </w:r>
      <w:proofErr w:type="spellEnd"/>
      <w:r w:rsidRPr="00A4364D">
        <w:t xml:space="preserve"> University</w:t>
      </w:r>
      <w:r w:rsidR="001F51BB">
        <w:t xml:space="preserve">, pp. </w:t>
      </w:r>
      <w:r w:rsidRPr="00194D0F">
        <w:rPr>
          <w:lang w:val="en-US"/>
        </w:rPr>
        <w:t>217</w:t>
      </w:r>
      <w:r w:rsidR="000633CE" w:rsidRPr="00A4364D">
        <w:rPr>
          <w:lang w:val="en-US"/>
        </w:rPr>
        <w:t>–</w:t>
      </w:r>
      <w:r w:rsidRPr="00194D0F">
        <w:rPr>
          <w:lang w:val="en-US"/>
        </w:rPr>
        <w:t xml:space="preserve">225. </w:t>
      </w:r>
      <w:hyperlink r:id="rId8" w:history="1">
        <w:r w:rsidRPr="00203090">
          <w:rPr>
            <w:rStyle w:val="Hyperlink"/>
            <w:lang w:val="en-US"/>
          </w:rPr>
          <w:t>https://tscorpus.com/corpora/ts-corpus-v2/</w:t>
        </w:r>
      </w:hyperlink>
      <w:r>
        <w:rPr>
          <w:lang w:val="en-US"/>
        </w:rPr>
        <w:t xml:space="preserve"> </w:t>
      </w:r>
      <w:r w:rsidRPr="00581EC6">
        <w:rPr>
          <w:lang w:val="en-US"/>
        </w:rPr>
        <w:t>(</w:t>
      </w:r>
      <w:r w:rsidRPr="00A4364D">
        <w:rPr>
          <w:lang w:val="en-US"/>
        </w:rPr>
        <w:t xml:space="preserve">last access: </w:t>
      </w:r>
      <w:r>
        <w:rPr>
          <w:lang w:val="en-US"/>
        </w:rPr>
        <w:t>7</w:t>
      </w:r>
      <w:r w:rsidRPr="00581EC6">
        <w:rPr>
          <w:lang w:val="en-US"/>
        </w:rPr>
        <w:t xml:space="preserve"> </w:t>
      </w:r>
      <w:r>
        <w:rPr>
          <w:lang w:val="en-US"/>
        </w:rPr>
        <w:t>February</w:t>
      </w:r>
      <w:r w:rsidRPr="00581EC6">
        <w:rPr>
          <w:lang w:val="en-US"/>
        </w:rPr>
        <w:t xml:space="preserve"> </w:t>
      </w:r>
      <w:r w:rsidRPr="00A4364D">
        <w:rPr>
          <w:lang w:val="en-US"/>
        </w:rPr>
        <w:t>2022</w:t>
      </w:r>
      <w:r w:rsidRPr="00581EC6">
        <w:rPr>
          <w:lang w:val="en-US"/>
        </w:rPr>
        <w:t>)</w:t>
      </w:r>
      <w:r w:rsidRPr="00A4364D">
        <w:rPr>
          <w:lang w:val="en-US"/>
        </w:rPr>
        <w:t>.</w:t>
      </w:r>
    </w:p>
    <w:p w14:paraId="1344A093" w14:textId="77777777" w:rsidR="00AB181E" w:rsidRPr="00194D0F" w:rsidRDefault="00224AA6">
      <w:pPr>
        <w:pStyle w:val="Heading1"/>
        <w:rPr>
          <w:lang w:val="en-US"/>
        </w:rPr>
      </w:pPr>
      <w:r w:rsidRPr="00194D0F">
        <w:rPr>
          <w:lang w:val="en-US"/>
        </w:rPr>
        <w:t>Contact information</w:t>
      </w:r>
    </w:p>
    <w:p w14:paraId="4AD0F4F4" w14:textId="77777777" w:rsidR="00AB181E" w:rsidRPr="00194D0F" w:rsidRDefault="00240500">
      <w:pPr>
        <w:rPr>
          <w:lang w:val="en-US"/>
        </w:rPr>
      </w:pPr>
      <w:r w:rsidRPr="00194D0F">
        <w:rPr>
          <w:rStyle w:val="Strong"/>
          <w:lang w:val="en-US"/>
        </w:rPr>
        <w:t>Tiago Augusto Duarte</w:t>
      </w:r>
    </w:p>
    <w:p w14:paraId="4D520E67" w14:textId="77777777" w:rsidR="00AB181E" w:rsidRPr="00194D0F" w:rsidRDefault="00240500">
      <w:pPr>
        <w:rPr>
          <w:lang w:val="en-US"/>
        </w:rPr>
      </w:pPr>
      <w:r w:rsidRPr="00194D0F">
        <w:rPr>
          <w:lang w:val="en-US"/>
        </w:rPr>
        <w:t>Uni</w:t>
      </w:r>
      <w:r w:rsidR="002805A8" w:rsidRPr="00194D0F">
        <w:rPr>
          <w:lang w:val="en-US"/>
        </w:rPr>
        <w:t>versit</w:t>
      </w:r>
      <w:r w:rsidR="00F87653" w:rsidRPr="00194D0F">
        <w:rPr>
          <w:lang w:val="en-US"/>
        </w:rPr>
        <w:t>y of Cologne</w:t>
      </w:r>
    </w:p>
    <w:p w14:paraId="6671508E" w14:textId="1616A3FA" w:rsidR="00A4364D" w:rsidRPr="00194D0F" w:rsidRDefault="00000000" w:rsidP="007234D0">
      <w:pPr>
        <w:spacing w:after="240"/>
        <w:rPr>
          <w:u w:color="000080"/>
          <w:lang w:val="en-US"/>
        </w:rPr>
      </w:pPr>
      <w:hyperlink r:id="rId9" w:history="1">
        <w:r w:rsidR="00F87653" w:rsidRPr="00194D0F">
          <w:rPr>
            <w:rStyle w:val="Hyperlink"/>
            <w:lang w:val="en-US"/>
          </w:rPr>
          <w:t>tiago.duarte@uni-koeln.de</w:t>
        </w:r>
      </w:hyperlink>
    </w:p>
    <w:p w14:paraId="242C4BCD" w14:textId="3FBB916F" w:rsidR="00240500" w:rsidRPr="00240500" w:rsidRDefault="00240500" w:rsidP="00240500">
      <w:pPr>
        <w:rPr>
          <w:b/>
          <w:bCs/>
        </w:rPr>
      </w:pPr>
      <w:r w:rsidRPr="00240500">
        <w:rPr>
          <w:b/>
          <w:bCs/>
        </w:rPr>
        <w:t>Haydar Batuhan Y</w:t>
      </w:r>
      <w:r w:rsidR="000820E7">
        <w:rPr>
          <w:b/>
          <w:bCs/>
        </w:rPr>
        <w:t>ı</w:t>
      </w:r>
      <w:r w:rsidRPr="00240500">
        <w:rPr>
          <w:b/>
          <w:bCs/>
        </w:rPr>
        <w:t>ld</w:t>
      </w:r>
      <w:r w:rsidR="000820E7">
        <w:rPr>
          <w:b/>
          <w:bCs/>
        </w:rPr>
        <w:t>ı</w:t>
      </w:r>
      <w:r w:rsidRPr="00240500">
        <w:rPr>
          <w:b/>
          <w:bCs/>
        </w:rPr>
        <w:t>z</w:t>
      </w:r>
    </w:p>
    <w:p w14:paraId="77D4CA94" w14:textId="77777777" w:rsidR="00672A05" w:rsidRPr="00194D0F" w:rsidRDefault="00672A05" w:rsidP="00672A05">
      <w:pPr>
        <w:rPr>
          <w:lang w:val="en-US"/>
        </w:rPr>
      </w:pPr>
      <w:r w:rsidRPr="00194D0F">
        <w:rPr>
          <w:lang w:val="en-US"/>
        </w:rPr>
        <w:t>University of Cologne</w:t>
      </w:r>
    </w:p>
    <w:p w14:paraId="736CA21A" w14:textId="0E4F5FB0" w:rsidR="00A4364D" w:rsidRPr="00194D0F" w:rsidRDefault="00000000" w:rsidP="007234D0">
      <w:pPr>
        <w:spacing w:after="240"/>
        <w:rPr>
          <w:u w:color="000080"/>
          <w:lang w:val="en-US"/>
        </w:rPr>
      </w:pPr>
      <w:hyperlink r:id="rId10" w:history="1">
        <w:r w:rsidR="00A4364D" w:rsidRPr="00194D0F">
          <w:rPr>
            <w:rStyle w:val="Hyperlink"/>
            <w:lang w:val="en-US"/>
          </w:rPr>
          <w:t>haydar.batuhan.yildiz@uni-koeln.de</w:t>
        </w:r>
      </w:hyperlink>
    </w:p>
    <w:p w14:paraId="2993A593" w14:textId="77777777" w:rsidR="00A4364D" w:rsidRPr="00512FF7" w:rsidRDefault="00A4364D" w:rsidP="00A4364D">
      <w:pPr>
        <w:rPr>
          <w:b/>
          <w:bCs/>
          <w:lang w:val="en-US"/>
        </w:rPr>
      </w:pPr>
      <w:r w:rsidRPr="00512FF7">
        <w:rPr>
          <w:b/>
          <w:bCs/>
          <w:lang w:val="en-US"/>
        </w:rPr>
        <w:t xml:space="preserve">Marco García </w:t>
      </w:r>
      <w:proofErr w:type="spellStart"/>
      <w:r w:rsidRPr="00512FF7">
        <w:rPr>
          <w:b/>
          <w:bCs/>
          <w:lang w:val="en-US"/>
        </w:rPr>
        <w:t>García</w:t>
      </w:r>
      <w:proofErr w:type="spellEnd"/>
    </w:p>
    <w:p w14:paraId="396C8255" w14:textId="77777777" w:rsidR="00672A05" w:rsidRPr="00512FF7" w:rsidRDefault="00672A05" w:rsidP="00672A05">
      <w:pPr>
        <w:rPr>
          <w:lang w:val="en-US"/>
        </w:rPr>
      </w:pPr>
      <w:r w:rsidRPr="00512FF7">
        <w:rPr>
          <w:lang w:val="en-US"/>
        </w:rPr>
        <w:t>University of Cologne</w:t>
      </w:r>
    </w:p>
    <w:p w14:paraId="44250D2C" w14:textId="3C907E70" w:rsidR="00A4364D" w:rsidRPr="00512FF7" w:rsidRDefault="00000000" w:rsidP="007234D0">
      <w:pPr>
        <w:spacing w:after="240"/>
        <w:rPr>
          <w:lang w:val="en-US"/>
        </w:rPr>
      </w:pPr>
      <w:hyperlink r:id="rId11" w:history="1">
        <w:r w:rsidR="00A4364D" w:rsidRPr="00512FF7">
          <w:rPr>
            <w:rStyle w:val="Hyperlink"/>
            <w:lang w:val="en-US"/>
          </w:rPr>
          <w:t>marco.garcia@uni-koeln.de</w:t>
        </w:r>
      </w:hyperlink>
    </w:p>
    <w:p w14:paraId="5C771B03" w14:textId="77777777" w:rsidR="00A4364D" w:rsidRPr="00374FF5" w:rsidRDefault="00A4364D" w:rsidP="00A4364D">
      <w:pPr>
        <w:rPr>
          <w:b/>
          <w:bCs/>
          <w:lang w:val="en-US"/>
        </w:rPr>
      </w:pPr>
      <w:r w:rsidRPr="00374FF5">
        <w:rPr>
          <w:b/>
          <w:bCs/>
          <w:lang w:val="en-US"/>
        </w:rPr>
        <w:t>Klaus von Heusinger</w:t>
      </w:r>
    </w:p>
    <w:p w14:paraId="12D0C662" w14:textId="77777777" w:rsidR="00672A05" w:rsidRPr="00194D0F" w:rsidRDefault="00672A05" w:rsidP="00672A05">
      <w:pPr>
        <w:rPr>
          <w:lang w:val="en-US"/>
        </w:rPr>
      </w:pPr>
      <w:r w:rsidRPr="00194D0F">
        <w:rPr>
          <w:lang w:val="en-US"/>
        </w:rPr>
        <w:t>University of Cologne</w:t>
      </w:r>
    </w:p>
    <w:p w14:paraId="1866AC9D" w14:textId="1E20F1F5" w:rsidR="00A4364D" w:rsidRPr="00194D0F" w:rsidRDefault="00000000" w:rsidP="00A4364D">
      <w:pPr>
        <w:rPr>
          <w:lang w:val="en-US"/>
        </w:rPr>
      </w:pPr>
      <w:hyperlink r:id="rId12" w:history="1">
        <w:r w:rsidR="00194D0F" w:rsidRPr="00194D0F">
          <w:rPr>
            <w:rStyle w:val="Hyperlink"/>
            <w:lang w:val="en-US"/>
          </w:rPr>
          <w:t>klaus.vonheusinger@uni-koeln.de</w:t>
        </w:r>
      </w:hyperlink>
    </w:p>
    <w:sectPr w:rsidR="00A4364D" w:rsidRPr="00194D0F">
      <w:headerReference w:type="default" r:id="rId13"/>
      <w:footerReference w:type="default" r:id="rId14"/>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03D45" w14:textId="77777777" w:rsidR="00773864" w:rsidRDefault="00773864">
      <w:pPr>
        <w:spacing w:before="0" w:line="240" w:lineRule="auto"/>
      </w:pPr>
      <w:r>
        <w:separator/>
      </w:r>
    </w:p>
  </w:endnote>
  <w:endnote w:type="continuationSeparator" w:id="0">
    <w:p w14:paraId="363D1CEB" w14:textId="77777777" w:rsidR="00773864" w:rsidRDefault="0077386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31982394-2D13-9D49-8F84-A3860B7DF855}"/>
    <w:embedBold r:id="rId2" w:fontKey="{9C8D1A4F-847D-8848-BCDF-8EB2DCA0A640}"/>
    <w:embedItalic r:id="rId3" w:fontKey="{656A7704-4673-ED4D-A6FF-8C7F575C5EC8}"/>
    <w:embedBoldItalic r:id="rId4" w:fontKey="{D3008FBB-0600-4149-89E6-5484FA820D0D}"/>
  </w:font>
  <w:font w:name="Tahoma">
    <w:panose1 w:val="020B0604030504040204"/>
    <w:charset w:val="00"/>
    <w:family w:val="swiss"/>
    <w:pitch w:val="variable"/>
    <w:sig w:usb0="E1002EFF" w:usb1="C000605B" w:usb2="00000029" w:usb3="00000000" w:csb0="000101FF" w:csb1="00000000"/>
    <w:embedRegular r:id="rId5" w:fontKey="{80E25FEC-4E3F-DE4D-8BF6-185B445EF8D8}"/>
    <w:embedBold r:id="rId6" w:fontKey="{2E050859-CD72-2F4F-911A-73BA85F0BC1A}"/>
    <w:embedItalic r:id="rId7" w:fontKey="{4C69B8EB-B463-1D4B-988D-2029E43DC6EE}"/>
    <w:embedBoldItalic r:id="rId8" w:fontKey="{D36B3171-6BDA-5C4A-91EC-25E090E9F519}"/>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3" w:fontKey="{17B2A532-1AE8-AE48-AD7B-B5A6B6EDBAAA}"/>
    <w:embedBold r:id="rId14" w:fontKey="{FB10D7EF-0574-D64D-AC4D-BB60EC0D9AE2}"/>
  </w:font>
  <w:font w:name="Times New Roman">
    <w:panose1 w:val="02020603050405020304"/>
    <w:charset w:val="00"/>
    <w:family w:val="roman"/>
    <w:pitch w:val="variable"/>
    <w:sig w:usb0="E0002EFF" w:usb1="C000785B" w:usb2="00000009" w:usb3="00000000" w:csb0="000001FF" w:csb1="00000000"/>
    <w:embedRegular r:id="rId15" w:fontKey="{39FF08BF-935D-1543-A23E-43B529D27057}"/>
    <w:embedBold r:id="rId16" w:fontKey="{F7BC5CCE-47DE-E045-938C-8337C11F2F19}"/>
    <w:embedItalic r:id="rId17" w:fontKey="{4260EE55-CB78-D148-A084-B60E8B01DBF7}"/>
    <w:embedBoldItalic r:id="rId18" w:fontKey="{4D839F88-2183-3E4D-9FB3-EB015CF87A15}"/>
  </w:font>
  <w:font w:name="OpenSymbol">
    <w:altName w:val="Arial Unicode MS"/>
    <w:panose1 w:val="020B0604020202020204"/>
    <w:charset w:val="00"/>
    <w:family w:val="auto"/>
    <w:pitch w:val="variable"/>
    <w:sig w:usb0="800000AF" w:usb1="1001ECEA" w:usb2="00000000" w:usb3="00000000" w:csb0="80000001"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5" w:fontKey="{C14CA53E-3AD0-7E4D-9FE4-C8AC3D718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3B31"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30439374" w14:textId="77777777" w:rsidR="00AB181E" w:rsidRDefault="00AB181E">
    <w:pPr>
      <w:pStyle w:val="Footer"/>
    </w:pPr>
  </w:p>
  <w:p w14:paraId="2B7C9C03"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97540" w14:textId="77777777" w:rsidR="00773864" w:rsidRDefault="00773864">
      <w:pPr>
        <w:rPr>
          <w:sz w:val="12"/>
        </w:rPr>
      </w:pPr>
      <w:r>
        <w:separator/>
      </w:r>
    </w:p>
  </w:footnote>
  <w:footnote w:type="continuationSeparator" w:id="0">
    <w:p w14:paraId="0466CA5F" w14:textId="77777777" w:rsidR="00773864" w:rsidRDefault="00773864">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F7596" w14:textId="1407D5F5" w:rsidR="0098341A" w:rsidRDefault="0098341A" w:rsidP="0098341A">
    <w:pPr>
      <w:pStyle w:val="Header"/>
      <w:tabs>
        <w:tab w:val="clear" w:pos="4536"/>
        <w:tab w:val="clear" w:pos="9072"/>
        <w:tab w:val="left" w:pos="135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957591510">
    <w:abstractNumId w:val="0"/>
  </w:num>
  <w:num w:numId="2" w16cid:durableId="228197475">
    <w:abstractNumId w:val="1"/>
  </w:num>
  <w:num w:numId="3" w16cid:durableId="234049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00351"/>
    <w:rsid w:val="00037B53"/>
    <w:rsid w:val="000633CE"/>
    <w:rsid w:val="000820E7"/>
    <w:rsid w:val="00086CAB"/>
    <w:rsid w:val="00090E04"/>
    <w:rsid w:val="000C618C"/>
    <w:rsid w:val="000F11EC"/>
    <w:rsid w:val="000F3051"/>
    <w:rsid w:val="00194D0F"/>
    <w:rsid w:val="001E0C62"/>
    <w:rsid w:val="001F51BB"/>
    <w:rsid w:val="00201C76"/>
    <w:rsid w:val="00217A5D"/>
    <w:rsid w:val="00224AA6"/>
    <w:rsid w:val="00227F60"/>
    <w:rsid w:val="00240500"/>
    <w:rsid w:val="00242C95"/>
    <w:rsid w:val="002805A8"/>
    <w:rsid w:val="002B4317"/>
    <w:rsid w:val="002B52E2"/>
    <w:rsid w:val="00374FF5"/>
    <w:rsid w:val="003A5715"/>
    <w:rsid w:val="003F294A"/>
    <w:rsid w:val="0044772D"/>
    <w:rsid w:val="004A0FB4"/>
    <w:rsid w:val="004C5262"/>
    <w:rsid w:val="005013F4"/>
    <w:rsid w:val="00512FF7"/>
    <w:rsid w:val="00581EC6"/>
    <w:rsid w:val="0058743D"/>
    <w:rsid w:val="00605247"/>
    <w:rsid w:val="00663173"/>
    <w:rsid w:val="00672A05"/>
    <w:rsid w:val="00674180"/>
    <w:rsid w:val="0069330B"/>
    <w:rsid w:val="00694682"/>
    <w:rsid w:val="006C34B3"/>
    <w:rsid w:val="006C4E86"/>
    <w:rsid w:val="006E2D13"/>
    <w:rsid w:val="006E4149"/>
    <w:rsid w:val="00717483"/>
    <w:rsid w:val="007234D0"/>
    <w:rsid w:val="007536C5"/>
    <w:rsid w:val="00773864"/>
    <w:rsid w:val="00784A38"/>
    <w:rsid w:val="007D19D7"/>
    <w:rsid w:val="007E6AC2"/>
    <w:rsid w:val="007E753E"/>
    <w:rsid w:val="00865F8B"/>
    <w:rsid w:val="008857D4"/>
    <w:rsid w:val="008C24EC"/>
    <w:rsid w:val="00911B22"/>
    <w:rsid w:val="00953153"/>
    <w:rsid w:val="0098341A"/>
    <w:rsid w:val="009B2B7D"/>
    <w:rsid w:val="009D4AD9"/>
    <w:rsid w:val="00A20123"/>
    <w:rsid w:val="00A4364D"/>
    <w:rsid w:val="00A53605"/>
    <w:rsid w:val="00A54BA3"/>
    <w:rsid w:val="00AB181E"/>
    <w:rsid w:val="00B01EE4"/>
    <w:rsid w:val="00B03FA3"/>
    <w:rsid w:val="00B22F8E"/>
    <w:rsid w:val="00B416A2"/>
    <w:rsid w:val="00B56AC0"/>
    <w:rsid w:val="00BF04AE"/>
    <w:rsid w:val="00C07108"/>
    <w:rsid w:val="00C425D1"/>
    <w:rsid w:val="00C53345"/>
    <w:rsid w:val="00C873CC"/>
    <w:rsid w:val="00C92CEB"/>
    <w:rsid w:val="00CD7949"/>
    <w:rsid w:val="00D049BC"/>
    <w:rsid w:val="00D15ED3"/>
    <w:rsid w:val="00DA65F8"/>
    <w:rsid w:val="00DB1137"/>
    <w:rsid w:val="00DE0358"/>
    <w:rsid w:val="00E70BC8"/>
    <w:rsid w:val="00EC054A"/>
    <w:rsid w:val="00EE406C"/>
    <w:rsid w:val="00F104AB"/>
    <w:rsid w:val="00F272BC"/>
    <w:rsid w:val="00F47A0D"/>
    <w:rsid w:val="00F87653"/>
    <w:rsid w:val="00FC5C98"/>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A1D60"/>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uiPriority w:val="9"/>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uiPriority w:val="9"/>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table" w:styleId="TableGrid">
    <w:name w:val="Table Grid"/>
    <w:basedOn w:val="TableNormal"/>
    <w:uiPriority w:val="39"/>
    <w:rsid w:val="003A5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40500"/>
    <w:rPr>
      <w:color w:val="954F72" w:themeColor="followedHyperlink"/>
      <w:u w:val="single"/>
    </w:rPr>
  </w:style>
  <w:style w:type="character" w:styleId="UnresolvedMention">
    <w:name w:val="Unresolved Mention"/>
    <w:basedOn w:val="DefaultParagraphFont"/>
    <w:uiPriority w:val="99"/>
    <w:semiHidden/>
    <w:unhideWhenUsed/>
    <w:rsid w:val="00A4364D"/>
    <w:rPr>
      <w:color w:val="605E5C"/>
      <w:shd w:val="clear" w:color="auto" w:fill="E1DFDD"/>
    </w:rPr>
  </w:style>
  <w:style w:type="character" w:styleId="CommentReference">
    <w:name w:val="annotation reference"/>
    <w:basedOn w:val="DefaultParagraphFont"/>
    <w:uiPriority w:val="99"/>
    <w:semiHidden/>
    <w:unhideWhenUsed/>
    <w:rsid w:val="00D049BC"/>
    <w:rPr>
      <w:sz w:val="16"/>
      <w:szCs w:val="16"/>
    </w:rPr>
  </w:style>
  <w:style w:type="paragraph" w:styleId="CommentText">
    <w:name w:val="annotation text"/>
    <w:basedOn w:val="Normal"/>
    <w:link w:val="CommentTextChar"/>
    <w:uiPriority w:val="99"/>
    <w:semiHidden/>
    <w:unhideWhenUsed/>
    <w:rsid w:val="00D049BC"/>
    <w:pPr>
      <w:spacing w:line="240" w:lineRule="auto"/>
    </w:pPr>
    <w:rPr>
      <w:sz w:val="20"/>
      <w:szCs w:val="20"/>
    </w:rPr>
  </w:style>
  <w:style w:type="character" w:customStyle="1" w:styleId="CommentTextChar">
    <w:name w:val="Comment Text Char"/>
    <w:basedOn w:val="DefaultParagraphFont"/>
    <w:link w:val="CommentText"/>
    <w:uiPriority w:val="99"/>
    <w:semiHidden/>
    <w:rsid w:val="00D049BC"/>
    <w:rPr>
      <w:rFonts w:ascii="Libertinus Serif" w:hAnsi="Libertinus Serif"/>
      <w:sz w:val="20"/>
      <w:szCs w:val="20"/>
    </w:rPr>
  </w:style>
  <w:style w:type="paragraph" w:styleId="CommentSubject">
    <w:name w:val="annotation subject"/>
    <w:basedOn w:val="CommentText"/>
    <w:next w:val="CommentText"/>
    <w:link w:val="CommentSubjectChar"/>
    <w:uiPriority w:val="99"/>
    <w:semiHidden/>
    <w:unhideWhenUsed/>
    <w:rsid w:val="00D049BC"/>
    <w:rPr>
      <w:b/>
      <w:bCs/>
    </w:rPr>
  </w:style>
  <w:style w:type="character" w:customStyle="1" w:styleId="CommentSubjectChar">
    <w:name w:val="Comment Subject Char"/>
    <w:basedOn w:val="CommentTextChar"/>
    <w:link w:val="CommentSubject"/>
    <w:uiPriority w:val="99"/>
    <w:semiHidden/>
    <w:rsid w:val="00D049BC"/>
    <w:rPr>
      <w:rFonts w:ascii="Libertinus Serif" w:hAnsi="Libertinus Serif"/>
      <w:b/>
      <w:bCs/>
      <w:sz w:val="20"/>
      <w:szCs w:val="20"/>
    </w:rPr>
  </w:style>
  <w:style w:type="paragraph" w:styleId="Revision">
    <w:name w:val="Revision"/>
    <w:hidden/>
    <w:uiPriority w:val="99"/>
    <w:semiHidden/>
    <w:rsid w:val="00194D0F"/>
    <w:pPr>
      <w:suppressAutoHyphens w:val="0"/>
    </w:pPr>
    <w:rPr>
      <w:rFonts w:ascii="Libertinus Serif" w:hAnsi="Libertinu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834525">
      <w:bodyDiv w:val="1"/>
      <w:marLeft w:val="0"/>
      <w:marRight w:val="0"/>
      <w:marTop w:val="0"/>
      <w:marBottom w:val="0"/>
      <w:divBdr>
        <w:top w:val="none" w:sz="0" w:space="0" w:color="auto"/>
        <w:left w:val="none" w:sz="0" w:space="0" w:color="auto"/>
        <w:bottom w:val="none" w:sz="0" w:space="0" w:color="auto"/>
        <w:right w:val="none" w:sz="0" w:space="0" w:color="auto"/>
      </w:divBdr>
    </w:div>
    <w:div w:id="1246182045">
      <w:bodyDiv w:val="1"/>
      <w:marLeft w:val="0"/>
      <w:marRight w:val="0"/>
      <w:marTop w:val="0"/>
      <w:marBottom w:val="0"/>
      <w:divBdr>
        <w:top w:val="none" w:sz="0" w:space="0" w:color="auto"/>
        <w:left w:val="none" w:sz="0" w:space="0" w:color="auto"/>
        <w:bottom w:val="none" w:sz="0" w:space="0" w:color="auto"/>
        <w:right w:val="none" w:sz="0" w:space="0" w:color="auto"/>
      </w:divBdr>
    </w:div>
    <w:div w:id="1554199080">
      <w:bodyDiv w:val="1"/>
      <w:marLeft w:val="0"/>
      <w:marRight w:val="0"/>
      <w:marTop w:val="0"/>
      <w:marBottom w:val="0"/>
      <w:divBdr>
        <w:top w:val="none" w:sz="0" w:space="0" w:color="auto"/>
        <w:left w:val="none" w:sz="0" w:space="0" w:color="auto"/>
        <w:bottom w:val="none" w:sz="0" w:space="0" w:color="auto"/>
        <w:right w:val="none" w:sz="0" w:space="0" w:color="auto"/>
      </w:divBdr>
    </w:div>
    <w:div w:id="2076971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scorpus.com/corpora/ts-corpus-v2/"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ae.es" TargetMode="External"/><Relationship Id="rId12" Type="http://schemas.openxmlformats.org/officeDocument/2006/relationships/hyperlink" Target="mailto:klaus.vonheusinger@uni-koeln.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co.garcia@uni-koeln.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haydar.batuhan.yildiz@uni-koeln.de" TargetMode="External"/><Relationship Id="rId4" Type="http://schemas.openxmlformats.org/officeDocument/2006/relationships/webSettings" Target="webSettings.xml"/><Relationship Id="rId9" Type="http://schemas.openxmlformats.org/officeDocument/2006/relationships/hyperlink" Target="mailto:tiago.duarte@uni-koeln.d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945</Words>
  <Characters>5391</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Tiago Augusto Duarte</cp:lastModifiedBy>
  <cp:revision>31</cp:revision>
  <cp:lastPrinted>2023-03-11T11:57:00Z</cp:lastPrinted>
  <dcterms:created xsi:type="dcterms:W3CDTF">2023-04-18T14:11:00Z</dcterms:created>
  <dcterms:modified xsi:type="dcterms:W3CDTF">2023-05-08T20:59:00Z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