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181E" w:rsidRDefault="00B84668">
      <w:pPr>
        <w:pStyle w:val="Author"/>
      </w:pPr>
      <w:proofErr w:type="spellStart"/>
      <w:r>
        <w:t>Yanka</w:t>
      </w:r>
      <w:proofErr w:type="spellEnd"/>
      <w:r>
        <w:t xml:space="preserve"> Bezinska</w:t>
      </w:r>
      <w:r w:rsidR="008E0D69" w:rsidRPr="008E0D69">
        <w:rPr>
          <w:vertAlign w:val="superscript"/>
        </w:rPr>
        <w:t>1</w:t>
      </w:r>
      <w:r>
        <w:t xml:space="preserve"> &amp; R</w:t>
      </w:r>
      <w:bookmarkStart w:id="0" w:name="_GoBack"/>
      <w:bookmarkEnd w:id="0"/>
      <w:r>
        <w:t>amona Kunene Nicolas</w:t>
      </w:r>
      <w:r w:rsidR="008E0D69" w:rsidRPr="008E0D69">
        <w:rPr>
          <w:vertAlign w:val="superscript"/>
        </w:rPr>
        <w:t>2</w:t>
      </w:r>
    </w:p>
    <w:p w:rsidR="00AB181E" w:rsidRDefault="002F5CD6">
      <w:pPr>
        <w:pStyle w:val="Titre"/>
      </w:pPr>
      <w:r w:rsidRPr="008C4689">
        <w:rPr>
          <w:szCs w:val="24"/>
          <w:lang w:val="en-ZA"/>
        </w:rPr>
        <w:t>A multimodal comparison of Bulgarian and isiZulu pragmatic development in oral narratives</w:t>
      </w:r>
    </w:p>
    <w:p w:rsidR="00AB181E" w:rsidRPr="004010E8" w:rsidRDefault="00224AA6">
      <w:pPr>
        <w:pStyle w:val="Keywords"/>
        <w:jc w:val="left"/>
      </w:pPr>
      <w:r w:rsidRPr="004010E8">
        <w:rPr>
          <w:b/>
          <w:szCs w:val="20"/>
        </w:rPr>
        <w:t>Keywords:</w:t>
      </w:r>
      <w:r w:rsidRPr="004010E8">
        <w:rPr>
          <w:szCs w:val="20"/>
        </w:rPr>
        <w:t xml:space="preserve"> </w:t>
      </w:r>
      <w:r w:rsidR="00BE4234" w:rsidRPr="004010E8">
        <w:rPr>
          <w:szCs w:val="20"/>
        </w:rPr>
        <w:t>multimodality; pragmatic development; narratives; Bulgarian; isiZulu</w:t>
      </w:r>
    </w:p>
    <w:p w:rsidR="007675F8" w:rsidRPr="004010E8" w:rsidRDefault="007675F8">
      <w:pPr>
        <w:rPr>
          <w:szCs w:val="24"/>
        </w:rPr>
      </w:pPr>
      <w:r w:rsidRPr="004010E8">
        <w:rPr>
          <w:szCs w:val="24"/>
        </w:rPr>
        <w:t>Do speakers of different languages think differently? To what extent are certain linguistic phenomena underpinned by universal principles or language specific experiences? Over the past three decades or so, the study of language and thought has experienced an interesting revitalisation, largely thanks to conceptual and methodological advances since the time of Wilhelm von Humboldt (1988) seminal work on linguistic relativity and determinism (</w:t>
      </w:r>
      <w:proofErr w:type="spellStart"/>
      <w:r w:rsidRPr="004010E8">
        <w:rPr>
          <w:szCs w:val="24"/>
        </w:rPr>
        <w:t>Slobin</w:t>
      </w:r>
      <w:proofErr w:type="spellEnd"/>
      <w:r w:rsidRPr="004010E8">
        <w:rPr>
          <w:szCs w:val="24"/>
        </w:rPr>
        <w:t xml:space="preserve"> 1996, 2003). The evidence accumulated to date provides a nuanced picture of the relationship between language and thought, showing that language affects specific cognitive processes under certain conditions.</w:t>
      </w:r>
    </w:p>
    <w:p w:rsidR="007675F8" w:rsidRPr="004010E8" w:rsidRDefault="007675F8">
      <w:pPr>
        <w:rPr>
          <w:lang w:val="en-US"/>
        </w:rPr>
      </w:pPr>
      <w:r w:rsidRPr="004010E8">
        <w:rPr>
          <w:lang w:val="en-US"/>
        </w:rPr>
        <w:t>Oral narratives in face-to-face interaction include the use of both auditory (linguistic and prosodic) and visual (gesture) dimensions. This talk examines how discursive activity develops in children. We examine age related changes in the way children and adults conceptualize discursive behavior in both narration and gestural production. This leads us to better estimate the relative weight of social and cognitive factors in narrative development (Berman 1997).</w:t>
      </w:r>
    </w:p>
    <w:p w:rsidR="007675F8" w:rsidRPr="004010E8" w:rsidRDefault="007675F8">
      <w:pPr>
        <w:rPr>
          <w:lang w:val="en-US"/>
        </w:rPr>
      </w:pPr>
      <w:r w:rsidRPr="004010E8">
        <w:rPr>
          <w:rFonts w:cs="Arial"/>
          <w:lang w:val="en-US"/>
        </w:rPr>
        <w:t xml:space="preserve">The present research focuses on the role of culture in monologue oral discourse performed by typically developing Bulgarian and Zulu children aged between 5/6 and 9/10 years as well as adults. We employ a bimodal perspective in which we examine speech and co-speech gesture narrative behavior. </w:t>
      </w:r>
      <w:r w:rsidRPr="004010E8">
        <w:rPr>
          <w:lang w:val="en-US"/>
        </w:rPr>
        <w:t>This cross-linguistic study investigates if discourse development is universal across all languages as well as the effect of the type of language; Bulgarian is analytical and largely a satellite framed language (</w:t>
      </w:r>
      <w:proofErr w:type="spellStart"/>
      <w:r w:rsidRPr="004010E8">
        <w:rPr>
          <w:lang w:val="en-US"/>
        </w:rPr>
        <w:t>Talmy</w:t>
      </w:r>
      <w:proofErr w:type="spellEnd"/>
      <w:r w:rsidRPr="004010E8">
        <w:rPr>
          <w:lang w:val="en-US"/>
        </w:rPr>
        <w:t xml:space="preserve"> </w:t>
      </w:r>
      <w:r w:rsidRPr="004010E8">
        <w:t xml:space="preserve">1985, 1991) </w:t>
      </w:r>
      <w:r w:rsidRPr="004010E8">
        <w:rPr>
          <w:lang w:val="en-US"/>
        </w:rPr>
        <w:t>whereas isiZulu is agglutinative and verb-framed language (Kunene 2010).</w:t>
      </w:r>
    </w:p>
    <w:p w:rsidR="007675F8" w:rsidRPr="004010E8" w:rsidRDefault="007675F8">
      <w:r w:rsidRPr="004010E8">
        <w:t>Participants watched a speechless short cartoon and then were asked to retell the story they had seen to the interviewer (</w:t>
      </w:r>
      <w:proofErr w:type="spellStart"/>
      <w:r w:rsidR="00971918" w:rsidRPr="004010E8">
        <w:t>Colletta</w:t>
      </w:r>
      <w:proofErr w:type="spellEnd"/>
      <w:r w:rsidR="00971918" w:rsidRPr="004010E8">
        <w:t>/Kunene Nicolas/</w:t>
      </w:r>
      <w:proofErr w:type="spellStart"/>
      <w:r w:rsidR="00971918" w:rsidRPr="004010E8">
        <w:t>Guidetti</w:t>
      </w:r>
      <w:proofErr w:type="spellEnd"/>
      <w:r w:rsidR="00971918" w:rsidRPr="004010E8">
        <w:t xml:space="preserve"> 2018</w:t>
      </w:r>
      <w:r w:rsidRPr="004010E8">
        <w:t>). Narratives were annotated for language complexity; length and type of clause across the ages. Narratives were also annotated for gesture, type of gesture, function of gesture, temporal synchrony to speech and the form of gesture. The focus of this presentation will be on pragmatic speech acts and gesture development of children between the ages of 5/6 and 9/10 years.</w:t>
      </w:r>
    </w:p>
    <w:p w:rsidR="007675F8" w:rsidRDefault="007675F8">
      <w:r w:rsidRPr="004010E8">
        <w:rPr>
          <w:lang w:val="en-US"/>
        </w:rPr>
        <w:t xml:space="preserve">Results show a significant age effect on the pragmatics of speech and gesture activities, which follows a universal pattern. </w:t>
      </w:r>
      <w:r w:rsidRPr="004010E8">
        <w:rPr>
          <w:rFonts w:cs="Arial"/>
          <w:lang w:val="en-US"/>
        </w:rPr>
        <w:t>Our analyses revealed a difference in the perception of the task by the two language groups, which in turn influenced the type of pragmatic clauses used by the speakers. Zulu narratives were longer and accompanied with more referential co-speech gestures than the Bulgarian narratives. The Bulgarian narratives were brief, synthetic accounts and accompanied by few gestures than the Zulu narratives. We aim to show that this difference is linked to culture; each language group perceived the task differently.</w:t>
      </w:r>
      <w:r w:rsidRPr="004010E8">
        <w:rPr>
          <w:lang w:val="en-US"/>
        </w:rPr>
        <w:t xml:space="preserve"> Cognitive processes can be influenced by social and cultural behavior to a certain extent, as well as some universal trends that are non-language specific.</w:t>
      </w:r>
    </w:p>
    <w:p w:rsidR="00AB181E" w:rsidRDefault="00224AA6">
      <w:pPr>
        <w:pStyle w:val="Tabledesrfrencesjuridiques"/>
      </w:pPr>
      <w:r>
        <w:lastRenderedPageBreak/>
        <w:t>References</w:t>
      </w:r>
    </w:p>
    <w:p w:rsidR="00160B25" w:rsidRPr="004010E8" w:rsidRDefault="00160B25" w:rsidP="004010E8">
      <w:pPr>
        <w:pStyle w:val="Literaturverzeichnis1"/>
      </w:pPr>
      <w:r w:rsidRPr="004010E8">
        <w:t xml:space="preserve">Berman, Ruth A. (1997): Narrative Theory and Narrative Development: The Labovian Impact. </w:t>
      </w:r>
      <w:r w:rsidR="009C3BE6" w:rsidRPr="004010E8">
        <w:t xml:space="preserve">In: </w:t>
      </w:r>
      <w:r w:rsidRPr="004010E8">
        <w:t>Journal of Narrative and Life History</w:t>
      </w:r>
      <w:r w:rsidR="009C3BE6" w:rsidRPr="004010E8">
        <w:t>, 7(1-4), pp. 235-244.</w:t>
      </w:r>
    </w:p>
    <w:p w:rsidR="00160B25" w:rsidRPr="004010E8" w:rsidRDefault="00160B25" w:rsidP="004010E8">
      <w:pPr>
        <w:pStyle w:val="Literaturverzeichnis1"/>
      </w:pPr>
      <w:proofErr w:type="spellStart"/>
      <w:r w:rsidRPr="004010E8">
        <w:t>Colletta</w:t>
      </w:r>
      <w:proofErr w:type="spellEnd"/>
      <w:r w:rsidRPr="004010E8">
        <w:t>, Jean-Marc/Kunene Nicolas, Ramona/</w:t>
      </w:r>
      <w:proofErr w:type="spellStart"/>
      <w:r w:rsidRPr="004010E8">
        <w:t>Guidetti</w:t>
      </w:r>
      <w:proofErr w:type="spellEnd"/>
      <w:r w:rsidRPr="004010E8">
        <w:t xml:space="preserve">, Michèle (2018): </w:t>
      </w:r>
      <w:r w:rsidR="009D408F" w:rsidRPr="004010E8">
        <w:t xml:space="preserve">Gesture and speech in adults’ and children’s narratives. </w:t>
      </w:r>
      <w:r w:rsidRPr="004010E8">
        <w:t xml:space="preserve">A cross-linguistic investigation of Zulu and French. In: </w:t>
      </w:r>
      <w:r w:rsidR="009D408F" w:rsidRPr="004010E8">
        <w:t>†</w:t>
      </w:r>
      <w:r w:rsidRPr="004010E8">
        <w:t>Hickmann, Maya/</w:t>
      </w:r>
      <w:proofErr w:type="spellStart"/>
      <w:r w:rsidRPr="004010E8">
        <w:t>Veneziano</w:t>
      </w:r>
      <w:proofErr w:type="spellEnd"/>
      <w:r w:rsidRPr="004010E8">
        <w:t>, Edy/</w:t>
      </w:r>
      <w:proofErr w:type="spellStart"/>
      <w:r w:rsidRPr="004010E8">
        <w:t>Jisa</w:t>
      </w:r>
      <w:proofErr w:type="spellEnd"/>
      <w:r w:rsidRPr="004010E8">
        <w:t xml:space="preserve">, Harriet (eds.): Sources of Variation in First Language Acquisition: Languages, contexts, and learners. </w:t>
      </w:r>
      <w:r w:rsidR="003F3A63" w:rsidRPr="004010E8">
        <w:t xml:space="preserve">Amsterdam: </w:t>
      </w:r>
      <w:proofErr w:type="spellStart"/>
      <w:r w:rsidR="003F3A63" w:rsidRPr="004010E8">
        <w:t>Benjamins</w:t>
      </w:r>
      <w:proofErr w:type="spellEnd"/>
      <w:r w:rsidR="003F3A63" w:rsidRPr="004010E8">
        <w:t xml:space="preserve"> </w:t>
      </w:r>
      <w:r w:rsidRPr="004010E8">
        <w:t>(Trends in Language Acquisition Research</w:t>
      </w:r>
      <w:r w:rsidR="003F3A63" w:rsidRPr="004010E8">
        <w:t>, 22</w:t>
      </w:r>
      <w:r w:rsidRPr="004010E8">
        <w:t>), pp. 139–160.</w:t>
      </w:r>
    </w:p>
    <w:p w:rsidR="00160B25" w:rsidRPr="004010E8" w:rsidRDefault="00160B25" w:rsidP="004010E8">
      <w:pPr>
        <w:pStyle w:val="Literaturverzeichnis1"/>
      </w:pPr>
      <w:r w:rsidRPr="004010E8">
        <w:t xml:space="preserve">Humboldt, Wilhelm (1988): On Language: The Diversity of Human Language-Structure and its Influence on the Mental Development of Mankind. </w:t>
      </w:r>
      <w:r w:rsidR="00364ED0" w:rsidRPr="004010E8">
        <w:t>Cambridge</w:t>
      </w:r>
      <w:r w:rsidR="0024624C" w:rsidRPr="004010E8">
        <w:t xml:space="preserve">: </w:t>
      </w:r>
      <w:r w:rsidRPr="004010E8">
        <w:t>Cambridge University Press.</w:t>
      </w:r>
    </w:p>
    <w:p w:rsidR="00160B25" w:rsidRPr="004010E8" w:rsidRDefault="00160B25" w:rsidP="004010E8">
      <w:pPr>
        <w:pStyle w:val="Literaturverzeichnis1"/>
      </w:pPr>
      <w:r w:rsidRPr="004010E8">
        <w:t xml:space="preserve">Kunene, Ramona (2010): A comparative study of the development of multimodal narratives in French and Zulu children and adults. PhD Thesis. </w:t>
      </w:r>
      <w:r w:rsidR="008E1E00" w:rsidRPr="004010E8">
        <w:t xml:space="preserve">Department of Language Sciences, University of </w:t>
      </w:r>
      <w:r w:rsidRPr="004010E8">
        <w:t>Grenoble.</w:t>
      </w:r>
    </w:p>
    <w:p w:rsidR="00160B25" w:rsidRPr="004010E8" w:rsidRDefault="00160B25" w:rsidP="004010E8">
      <w:pPr>
        <w:pStyle w:val="Literaturverzeichnis1"/>
      </w:pPr>
      <w:proofErr w:type="spellStart"/>
      <w:r w:rsidRPr="004010E8">
        <w:t>Slobin</w:t>
      </w:r>
      <w:proofErr w:type="spellEnd"/>
      <w:r w:rsidRPr="004010E8">
        <w:t xml:space="preserve">, Dan I. (1996): From ‘thought and language’ to ‘thinking for speaking.’ </w:t>
      </w:r>
      <w:r w:rsidR="00333E23" w:rsidRPr="004010E8">
        <w:t xml:space="preserve">In: </w:t>
      </w:r>
      <w:proofErr w:type="spellStart"/>
      <w:r w:rsidR="00333E23" w:rsidRPr="004010E8">
        <w:t>Gumperz</w:t>
      </w:r>
      <w:proofErr w:type="spellEnd"/>
      <w:r w:rsidR="00333E23" w:rsidRPr="004010E8">
        <w:t xml:space="preserve">, John/Levinson, Stephen (eds.): </w:t>
      </w:r>
      <w:r w:rsidR="0024624C" w:rsidRPr="004010E8">
        <w:t xml:space="preserve">Rethinking linguistic relativity. </w:t>
      </w:r>
      <w:r w:rsidRPr="004010E8">
        <w:t>New York, NY, US: Cambridge University Pr</w:t>
      </w:r>
      <w:r w:rsidR="0024624C" w:rsidRPr="004010E8">
        <w:t>ess</w:t>
      </w:r>
      <w:r w:rsidRPr="004010E8">
        <w:t>, p</w:t>
      </w:r>
      <w:r w:rsidR="0024624C" w:rsidRPr="004010E8">
        <w:t>p</w:t>
      </w:r>
      <w:r w:rsidRPr="004010E8">
        <w:t xml:space="preserve">. </w:t>
      </w:r>
      <w:r w:rsidR="0024624C" w:rsidRPr="004010E8">
        <w:t>70-</w:t>
      </w:r>
      <w:r w:rsidRPr="004010E8">
        <w:t>96.</w:t>
      </w:r>
    </w:p>
    <w:p w:rsidR="00160B25" w:rsidRPr="004010E8" w:rsidRDefault="00160B25" w:rsidP="004010E8">
      <w:pPr>
        <w:pStyle w:val="Literaturverzeichnis1"/>
      </w:pPr>
      <w:proofErr w:type="spellStart"/>
      <w:r w:rsidRPr="004010E8">
        <w:t>Slobin</w:t>
      </w:r>
      <w:proofErr w:type="spellEnd"/>
      <w:r w:rsidRPr="004010E8">
        <w:t xml:space="preserve">, Dan I. (2003): Language and thought online: Cognitive consequences of linguistic relativity. In: </w:t>
      </w:r>
      <w:proofErr w:type="spellStart"/>
      <w:r w:rsidR="00BE7512" w:rsidRPr="004010E8">
        <w:t>Gentner</w:t>
      </w:r>
      <w:proofErr w:type="spellEnd"/>
      <w:r w:rsidR="00BE7512" w:rsidRPr="004010E8">
        <w:t xml:space="preserve">, </w:t>
      </w:r>
      <w:proofErr w:type="spellStart"/>
      <w:r w:rsidR="00BE7512" w:rsidRPr="004010E8">
        <w:t>Dedre</w:t>
      </w:r>
      <w:proofErr w:type="spellEnd"/>
      <w:r w:rsidR="00BE7512" w:rsidRPr="004010E8">
        <w:t xml:space="preserve">/Goldin-Meadow, Susan (eds.): </w:t>
      </w:r>
      <w:r w:rsidRPr="004010E8">
        <w:t>Language in mind: Advances in the study of language and thought. Cambridge</w:t>
      </w:r>
      <w:r w:rsidR="00BE7512" w:rsidRPr="004010E8">
        <w:t>: MIT Press</w:t>
      </w:r>
      <w:r w:rsidRPr="004010E8">
        <w:t>, pp. 157–19</w:t>
      </w:r>
      <w:r w:rsidR="00BA4B4C" w:rsidRPr="004010E8">
        <w:t>2</w:t>
      </w:r>
      <w:r w:rsidRPr="004010E8">
        <w:t>.</w:t>
      </w:r>
    </w:p>
    <w:p w:rsidR="00160B25" w:rsidRPr="004010E8" w:rsidRDefault="00160B25" w:rsidP="004010E8">
      <w:pPr>
        <w:pStyle w:val="Literaturverzeichnis1"/>
      </w:pPr>
      <w:proofErr w:type="spellStart"/>
      <w:r w:rsidRPr="004010E8">
        <w:t>Talmy</w:t>
      </w:r>
      <w:proofErr w:type="spellEnd"/>
      <w:r w:rsidRPr="004010E8">
        <w:t xml:space="preserve">, Leonard (1985): Lexicalization patterns: Semantic structure in lexical forms. In: </w:t>
      </w:r>
      <w:proofErr w:type="spellStart"/>
      <w:r w:rsidR="00364ED0" w:rsidRPr="004010E8">
        <w:t>Shopen</w:t>
      </w:r>
      <w:proofErr w:type="spellEnd"/>
      <w:r w:rsidR="00364ED0" w:rsidRPr="004010E8">
        <w:t xml:space="preserve">, Timothy (ed.): </w:t>
      </w:r>
      <w:r w:rsidRPr="004010E8">
        <w:t>Language typology and syntactic description</w:t>
      </w:r>
      <w:r w:rsidR="00364ED0" w:rsidRPr="004010E8">
        <w:t>. Cambridge: Cambridge University Press</w:t>
      </w:r>
      <w:r w:rsidRPr="004010E8">
        <w:t>, pp. 36–149.</w:t>
      </w:r>
    </w:p>
    <w:p w:rsidR="00160B25" w:rsidRPr="004010E8" w:rsidRDefault="00160B25" w:rsidP="004010E8">
      <w:pPr>
        <w:pStyle w:val="Literaturverzeichnis1"/>
      </w:pPr>
      <w:proofErr w:type="spellStart"/>
      <w:r w:rsidRPr="004010E8">
        <w:t>Talmy</w:t>
      </w:r>
      <w:proofErr w:type="spellEnd"/>
      <w:r w:rsidRPr="004010E8">
        <w:t xml:space="preserve">, Leonard (1991): Path to Realization: A Typology of Event Conflation. In: Annual Meeting of the Berkeley Linguistics Society, 17(1), pp. 480–519. </w:t>
      </w:r>
      <w:hyperlink r:id="rId7" w:history="1">
        <w:r w:rsidR="004010E8" w:rsidRPr="004010E8">
          <w:t>https://doi.org/10.3765/bls.v17i0.1620</w:t>
        </w:r>
      </w:hyperlink>
      <w:r w:rsidRPr="004010E8">
        <w:t>.</w:t>
      </w:r>
    </w:p>
    <w:p w:rsidR="00AB181E" w:rsidRDefault="00224AA6">
      <w:pPr>
        <w:pStyle w:val="Titre1"/>
      </w:pPr>
      <w:r>
        <w:t>Contact information</w:t>
      </w:r>
    </w:p>
    <w:p w:rsidR="00AB181E" w:rsidRDefault="009A7340">
      <w:r w:rsidRPr="009A7340">
        <w:rPr>
          <w:rStyle w:val="lev"/>
          <w:vertAlign w:val="superscript"/>
        </w:rPr>
        <w:t>1</w:t>
      </w:r>
      <w:r>
        <w:rPr>
          <w:rStyle w:val="lev"/>
        </w:rPr>
        <w:t xml:space="preserve">Yanka </w:t>
      </w:r>
      <w:proofErr w:type="spellStart"/>
      <w:r>
        <w:rPr>
          <w:rStyle w:val="lev"/>
        </w:rPr>
        <w:t>Bezinska</w:t>
      </w:r>
      <w:proofErr w:type="spellEnd"/>
    </w:p>
    <w:p w:rsidR="00AB181E" w:rsidRDefault="009A7340">
      <w:r>
        <w:t>University of Grenoble Alpes</w:t>
      </w:r>
      <w:r w:rsidR="0081301B">
        <w:t xml:space="preserve"> (France)</w:t>
      </w:r>
    </w:p>
    <w:p w:rsidR="009A7340" w:rsidRPr="009A7340" w:rsidRDefault="00C3303B" w:rsidP="009A7340">
      <w:pPr>
        <w:rPr>
          <w:lang w:val="en-US"/>
        </w:rPr>
      </w:pPr>
      <w:hyperlink r:id="rId8" w:history="1">
        <w:r w:rsidR="009A7340" w:rsidRPr="00384484">
          <w:rPr>
            <w:rStyle w:val="Lienhypertexte"/>
            <w:lang w:val="en-US"/>
          </w:rPr>
          <w:t>yanka.bezinska@univ-grenoble-alpes.fr</w:t>
        </w:r>
      </w:hyperlink>
    </w:p>
    <w:p w:rsidR="00AB181E" w:rsidRPr="009A7340" w:rsidRDefault="009A7340">
      <w:pPr>
        <w:rPr>
          <w:rStyle w:val="lev"/>
          <w:lang w:val="en-US"/>
        </w:rPr>
      </w:pPr>
      <w:r w:rsidRPr="009A7340">
        <w:rPr>
          <w:rStyle w:val="lev"/>
          <w:vertAlign w:val="superscript"/>
        </w:rPr>
        <w:t>2</w:t>
      </w:r>
      <w:r w:rsidRPr="009A7340">
        <w:rPr>
          <w:rStyle w:val="lev"/>
        </w:rPr>
        <w:t>Ramona Kunene Nicolas</w:t>
      </w:r>
    </w:p>
    <w:p w:rsidR="0081301B" w:rsidRPr="00F90D5F" w:rsidRDefault="0081301B" w:rsidP="0081301B">
      <w:pPr>
        <w:rPr>
          <w:lang w:val="en-US"/>
        </w:rPr>
      </w:pPr>
      <w:r w:rsidRPr="00F90D5F">
        <w:rPr>
          <w:lang w:val="en-US"/>
        </w:rPr>
        <w:t>Wits University</w:t>
      </w:r>
      <w:r>
        <w:rPr>
          <w:lang w:val="en-US"/>
        </w:rPr>
        <w:t xml:space="preserve"> (</w:t>
      </w:r>
      <w:r w:rsidRPr="00F90D5F">
        <w:rPr>
          <w:lang w:val="en-US"/>
        </w:rPr>
        <w:t>Johannesburg</w:t>
      </w:r>
      <w:r>
        <w:rPr>
          <w:lang w:val="en-US"/>
        </w:rPr>
        <w:t xml:space="preserve">, </w:t>
      </w:r>
      <w:r w:rsidRPr="00F90D5F">
        <w:rPr>
          <w:lang w:val="en-US"/>
        </w:rPr>
        <w:t>South Africa</w:t>
      </w:r>
      <w:r>
        <w:rPr>
          <w:lang w:val="en-US"/>
        </w:rPr>
        <w:t>)</w:t>
      </w:r>
    </w:p>
    <w:p w:rsidR="009A7340" w:rsidRDefault="00C3303B" w:rsidP="0081301B">
      <w:hyperlink r:id="rId9" w:history="1">
        <w:r w:rsidR="0081301B" w:rsidRPr="00384484">
          <w:rPr>
            <w:rStyle w:val="Lienhypertexte"/>
            <w:lang w:val="en-US"/>
          </w:rPr>
          <w:t>Ramona.KuneneNicolas@wits.ac.za</w:t>
        </w:r>
      </w:hyperlink>
    </w:p>
    <w:sectPr w:rsidR="009A7340">
      <w:footerReference w:type="default" r:id="rId10"/>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303B" w:rsidRDefault="00C3303B">
      <w:pPr>
        <w:spacing w:before="0" w:line="240" w:lineRule="auto"/>
      </w:pPr>
      <w:r>
        <w:separator/>
      </w:r>
    </w:p>
  </w:endnote>
  <w:endnote w:type="continuationSeparator" w:id="0">
    <w:p w:rsidR="00C3303B" w:rsidRDefault="00C3303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8B6B66E-F383-4A9C-BDA1-37312B88968C}"/>
    <w:embedBold r:id="rId2" w:fontKey="{DD3AB385-27BB-4032-A086-1D752A174316}"/>
  </w:font>
  <w:font w:name="Tahoma">
    <w:panose1 w:val="020B0604030504040204"/>
    <w:charset w:val="00"/>
    <w:family w:val="swiss"/>
    <w:pitch w:val="variable"/>
    <w:sig w:usb0="E1002EFF" w:usb1="C000605B" w:usb2="00000029" w:usb3="00000000" w:csb0="000101FF" w:csb1="00000000"/>
    <w:embedRegular r:id="rId3" w:fontKey="{A989524E-106A-4B1B-953E-F69F6AB0E28A}"/>
    <w:embedBold r:id="rId4" w:fontKey="{B552E0D1-A1DA-4004-A6AD-D7AD712157C5}"/>
    <w:embedItalic r:id="rId5" w:fontKey="{E9F78000-3145-47EC-BBC3-0A8F76CFC78F}"/>
  </w:font>
  <w:font w:name="Libertinus Serif">
    <w:altName w:val="Calibri"/>
    <w:panose1 w:val="00000000000000000000"/>
    <w:charset w:val="00"/>
    <w:family w:val="modern"/>
    <w:notTrueType/>
    <w:pitch w:val="variable"/>
    <w:sig w:usb0="E0000AFF" w:usb1="0200E5FB" w:usb2="01000020" w:usb3="00000000" w:csb0="000001BF" w:csb1="00000000"/>
  </w:font>
  <w:font w:name="Fira Sans">
    <w:altName w:val="Calibri"/>
    <w:panose1 w:val="00000000000000000000"/>
    <w:charset w:val="00"/>
    <w:family w:val="swiss"/>
    <w:notTrueType/>
    <w:pitch w:val="variable"/>
    <w:sig w:usb0="600002FF" w:usb1="00000001" w:usb2="00000000" w:usb3="00000000" w:csb0="0000019F" w:csb1="00000000"/>
  </w:font>
  <w:font w:name="OpenSymbol">
    <w:altName w:val="Arial Unicode MS"/>
    <w:panose1 w:val="05010000000000000000"/>
    <w:charset w:val="00"/>
    <w:family w:val="auto"/>
    <w:pitch w:val="variable"/>
    <w:sig w:usb0="800000AF" w:usb1="1001ECEA" w:usb2="00000000" w:usb3="00000000" w:csb0="80000001" w:csb1="00000000"/>
    <w:embedRegular r:id="rId6" w:fontKey="{EEB00450-0F0D-4D50-9737-F9FC397A5502}"/>
  </w:font>
  <w:font w:name="Liberation Sans">
    <w:altName w:val="Arial"/>
    <w:panose1 w:val="020B0604020202020204"/>
    <w:charset w:val="00"/>
    <w:family w:val="swiss"/>
    <w:pitch w:val="variable"/>
    <w:sig w:usb0="E0000AFF" w:usb1="500078FF" w:usb2="00000021" w:usb3="00000000" w:csb0="000001BF" w:csb1="00000000"/>
    <w:embedBold r:id="rId7" w:fontKey="{29CE9F2E-CF80-4D17-8D5A-902D5B0EFBBE}"/>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30FFD88F-2046-40BF-88AA-4EB3FEAF4A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81E" w:rsidRDefault="00224AA6" w:rsidP="00694682">
    <w:pPr>
      <w:pStyle w:val="Pieddepage"/>
      <w:jc w:val="right"/>
    </w:pPr>
    <w:r>
      <w:rPr>
        <w:rStyle w:val="Numrodepage"/>
        <w:rFonts w:cs="Libertinus Serif"/>
      </w:rPr>
      <w:fldChar w:fldCharType="begin"/>
    </w:r>
    <w:r>
      <w:rPr>
        <w:rStyle w:val="Numrodepage"/>
        <w:rFonts w:cs="Libertinus Serif"/>
      </w:rPr>
      <w:instrText xml:space="preserve"> PAGE </w:instrText>
    </w:r>
    <w:r>
      <w:rPr>
        <w:rStyle w:val="Numrodepage"/>
        <w:rFonts w:cs="Libertinus Serif"/>
      </w:rPr>
      <w:fldChar w:fldCharType="separate"/>
    </w:r>
    <w:r w:rsidR="004C5262">
      <w:rPr>
        <w:rStyle w:val="Numrodepage"/>
        <w:rFonts w:cs="Libertinus Serif"/>
        <w:noProof/>
      </w:rPr>
      <w:t>3</w:t>
    </w:r>
    <w:r>
      <w:rPr>
        <w:rStyle w:val="Numrodepage"/>
        <w:rFonts w:cs="Libertinus Serif"/>
      </w:rPr>
      <w:fldChar w:fldCharType="end"/>
    </w:r>
  </w:p>
  <w:p w:rsidR="00AB181E" w:rsidRDefault="00AB181E">
    <w:pPr>
      <w:pStyle w:val="Pieddepage"/>
    </w:pPr>
  </w:p>
  <w:p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303B" w:rsidRDefault="00C3303B">
      <w:pPr>
        <w:rPr>
          <w:sz w:val="12"/>
        </w:rPr>
      </w:pPr>
      <w:r>
        <w:separator/>
      </w:r>
    </w:p>
  </w:footnote>
  <w:footnote w:type="continuationSeparator" w:id="0">
    <w:p w:rsidR="00C3303B" w:rsidRDefault="00C3303B">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15:restartNumberingAfterBreak="0">
    <w:nsid w:val="52972FC5"/>
    <w:multiLevelType w:val="multilevel"/>
    <w:tmpl w:val="92BE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D0ECC"/>
    <w:rsid w:val="000E2CC5"/>
    <w:rsid w:val="000F11EC"/>
    <w:rsid w:val="00160B25"/>
    <w:rsid w:val="001C44BE"/>
    <w:rsid w:val="00224AA6"/>
    <w:rsid w:val="00227F60"/>
    <w:rsid w:val="0024624C"/>
    <w:rsid w:val="002469D7"/>
    <w:rsid w:val="00285864"/>
    <w:rsid w:val="002F5CD6"/>
    <w:rsid w:val="002F73E7"/>
    <w:rsid w:val="00333E23"/>
    <w:rsid w:val="00364ED0"/>
    <w:rsid w:val="003F3A63"/>
    <w:rsid w:val="004010E8"/>
    <w:rsid w:val="004838F1"/>
    <w:rsid w:val="004C5262"/>
    <w:rsid w:val="005B1CF9"/>
    <w:rsid w:val="00694682"/>
    <w:rsid w:val="0071625A"/>
    <w:rsid w:val="00717483"/>
    <w:rsid w:val="00765955"/>
    <w:rsid w:val="007675F8"/>
    <w:rsid w:val="0081301B"/>
    <w:rsid w:val="00883AFA"/>
    <w:rsid w:val="008E0D69"/>
    <w:rsid w:val="008E1E00"/>
    <w:rsid w:val="00920C3B"/>
    <w:rsid w:val="00971918"/>
    <w:rsid w:val="009A7340"/>
    <w:rsid w:val="009B0164"/>
    <w:rsid w:val="009C3BE6"/>
    <w:rsid w:val="009D408F"/>
    <w:rsid w:val="009D4AD9"/>
    <w:rsid w:val="00A54BA3"/>
    <w:rsid w:val="00AB181E"/>
    <w:rsid w:val="00B22F8E"/>
    <w:rsid w:val="00B84668"/>
    <w:rsid w:val="00BA4B4C"/>
    <w:rsid w:val="00BE4234"/>
    <w:rsid w:val="00BE7512"/>
    <w:rsid w:val="00C3303B"/>
    <w:rsid w:val="00C425D1"/>
    <w:rsid w:val="00CC14BB"/>
    <w:rsid w:val="00DB1137"/>
    <w:rsid w:val="00F229FF"/>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Titre1">
    <w:name w:val="heading 1"/>
    <w:basedOn w:val="Normal"/>
    <w:next w:val="Normal"/>
    <w:link w:val="Titre1Car"/>
    <w:qFormat/>
    <w:pPr>
      <w:keepNext/>
      <w:keepLines/>
      <w:spacing w:before="340" w:after="113" w:line="360" w:lineRule="exact"/>
      <w:outlineLvl w:val="0"/>
    </w:pPr>
    <w:rPr>
      <w:rFonts w:ascii="Fira Sans" w:hAnsi="Fira Sans"/>
      <w:b/>
      <w:color w:val="4FAF4A"/>
      <w:sz w:val="28"/>
      <w:szCs w:val="32"/>
    </w:rPr>
  </w:style>
  <w:style w:type="paragraph" w:styleId="Titre2">
    <w:name w:val="heading 2"/>
    <w:basedOn w:val="Normal"/>
    <w:next w:val="Normal"/>
    <w:link w:val="Titre2Car"/>
    <w:qFormat/>
    <w:pPr>
      <w:keepNext/>
      <w:keepLines/>
      <w:spacing w:before="340" w:after="113" w:line="340" w:lineRule="exact"/>
      <w:outlineLvl w:val="1"/>
    </w:pPr>
    <w:rPr>
      <w:rFonts w:ascii="Fira Sans" w:hAnsi="Fira Sans"/>
      <w:b/>
      <w:color w:val="4FAF4A"/>
      <w:sz w:val="26"/>
      <w:szCs w:val="26"/>
    </w:rPr>
  </w:style>
  <w:style w:type="paragraph" w:styleId="Titre3">
    <w:name w:val="heading 3"/>
    <w:basedOn w:val="Normal"/>
    <w:next w:val="Normal"/>
    <w:link w:val="Titre3Car"/>
    <w:qFormat/>
    <w:pPr>
      <w:keepNext/>
      <w:keepLines/>
      <w:spacing w:before="227" w:after="113" w:line="320" w:lineRule="exact"/>
      <w:outlineLvl w:val="2"/>
    </w:pPr>
    <w:rPr>
      <w:rFonts w:ascii="Fira Sans" w:hAnsi="Fira Sans"/>
      <w:color w:val="4FAF4A"/>
      <w:sz w:val="24"/>
      <w:szCs w:val="24"/>
    </w:rPr>
  </w:style>
  <w:style w:type="paragraph" w:styleId="Titre4">
    <w:name w:val="heading 4"/>
    <w:basedOn w:val="Normal"/>
    <w:next w:val="Normal"/>
    <w:link w:val="Titre4Car"/>
    <w:qFormat/>
    <w:pPr>
      <w:keepNext/>
      <w:keepLines/>
      <w:spacing w:before="227"/>
      <w:outlineLvl w:val="3"/>
    </w:pPr>
    <w:rPr>
      <w:rFonts w:ascii="Fira Sans" w:hAnsi="Fira Sans"/>
      <w:iCs/>
      <w:color w:val="4FAF4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qFormat/>
    <w:rPr>
      <w:rFonts w:ascii="Fira Sans" w:eastAsia="Calibri" w:hAnsi="Fira Sans" w:cs="Tahoma"/>
      <w:b/>
      <w:color w:val="F79646"/>
      <w:sz w:val="28"/>
      <w:szCs w:val="32"/>
    </w:rPr>
  </w:style>
  <w:style w:type="character" w:customStyle="1" w:styleId="Titre2Car">
    <w:name w:val="Titre 2 Car"/>
    <w:basedOn w:val="Policepardfaut"/>
    <w:link w:val="Titre2"/>
    <w:qFormat/>
    <w:rPr>
      <w:rFonts w:ascii="Fira Sans" w:eastAsia="Calibri" w:hAnsi="Fira Sans" w:cs="Tahoma"/>
      <w:b/>
      <w:color w:val="F79646"/>
      <w:sz w:val="26"/>
      <w:szCs w:val="26"/>
    </w:rPr>
  </w:style>
  <w:style w:type="character" w:customStyle="1" w:styleId="Titre3Car">
    <w:name w:val="Titre 3 Car"/>
    <w:basedOn w:val="Policepardfaut"/>
    <w:link w:val="Titre3"/>
    <w:qFormat/>
    <w:rPr>
      <w:rFonts w:ascii="Fira Sans" w:eastAsia="Calibri" w:hAnsi="Fira Sans" w:cs="Tahoma"/>
      <w:color w:val="F79646"/>
      <w:sz w:val="24"/>
      <w:szCs w:val="24"/>
    </w:rPr>
  </w:style>
  <w:style w:type="character" w:customStyle="1" w:styleId="Titre4Car">
    <w:name w:val="Titre 4 Car"/>
    <w:basedOn w:val="Policepardfaut"/>
    <w:link w:val="Titre4"/>
    <w:qFormat/>
    <w:rPr>
      <w:rFonts w:ascii="Fira Sans" w:eastAsia="Calibri" w:hAnsi="Fira Sans" w:cs="Tahoma"/>
      <w:iCs/>
      <w:color w:val="F79646"/>
    </w:rPr>
  </w:style>
  <w:style w:type="character" w:customStyle="1" w:styleId="TitreCar">
    <w:name w:val="Titre Car"/>
    <w:basedOn w:val="Policepardfaut"/>
    <w:link w:val="Titre"/>
    <w:qFormat/>
    <w:rsid w:val="00227F60"/>
    <w:rPr>
      <w:rFonts w:ascii="Fira Sans" w:hAnsi="Fira Sans"/>
      <w:b/>
      <w:color w:val="4FAF4A"/>
      <w:sz w:val="38"/>
      <w:szCs w:val="56"/>
    </w:rPr>
  </w:style>
  <w:style w:type="character" w:styleId="lev">
    <w:name w:val="Strong"/>
    <w:basedOn w:val="Policepardfaut"/>
    <w:qFormat/>
    <w:rPr>
      <w:b/>
      <w:bCs/>
    </w:rPr>
  </w:style>
  <w:style w:type="character" w:styleId="Accentuation">
    <w:name w:val="Emphasis"/>
    <w:basedOn w:val="Policepardfaut"/>
    <w:qFormat/>
    <w:rPr>
      <w:i/>
      <w:iCs/>
    </w:rPr>
  </w:style>
  <w:style w:type="character" w:styleId="Accentuationintense">
    <w:name w:val="Intense Emphasis"/>
    <w:basedOn w:val="Policepardfaut"/>
    <w:qFormat/>
    <w:rPr>
      <w:rFonts w:ascii="Libertinus Serif" w:hAnsi="Libertinus Serif"/>
      <w:b/>
      <w:bCs/>
      <w:i/>
      <w:iCs/>
      <w:color w:val="auto"/>
    </w:rPr>
  </w:style>
  <w:style w:type="character" w:customStyle="1" w:styleId="CitationCar">
    <w:name w:val="Citation Car"/>
    <w:basedOn w:val="Policepardfaut"/>
    <w:link w:val="Citation"/>
    <w:qFormat/>
    <w:rPr>
      <w:rFonts w:ascii="Libertinus Serif" w:hAnsi="Libertinus Serif"/>
      <w:iCs/>
      <w:sz w:val="20"/>
    </w:rPr>
  </w:style>
  <w:style w:type="character" w:customStyle="1" w:styleId="Sous-titreCar">
    <w:name w:val="Sous-titre Car"/>
    <w:basedOn w:val="Policepardfaut"/>
    <w:link w:val="Sous-titre"/>
    <w:qFormat/>
    <w:rsid w:val="004C5262"/>
    <w:rPr>
      <w:rFonts w:ascii="Fira Sans" w:hAnsi="Fira Sans"/>
      <w:b/>
      <w:color w:val="5A5A5A"/>
      <w:spacing w:val="16"/>
      <w:sz w:val="28"/>
    </w:rPr>
  </w:style>
  <w:style w:type="character" w:customStyle="1" w:styleId="En-tteCar">
    <w:name w:val="En-tête Car"/>
    <w:basedOn w:val="Policepardfaut"/>
    <w:link w:val="En-tte"/>
    <w:qFormat/>
    <w:rPr>
      <w:rFonts w:ascii="Times New Roman" w:hAnsi="Times New Roman"/>
      <w:sz w:val="24"/>
    </w:rPr>
  </w:style>
  <w:style w:type="character" w:customStyle="1" w:styleId="PieddepageCar">
    <w:name w:val="Pied de page Car"/>
    <w:basedOn w:val="Policepardfaut"/>
    <w:link w:val="Pieddepage"/>
    <w:qFormat/>
    <w:rPr>
      <w:rFonts w:ascii="Times New Roman" w:hAnsi="Times New Roman"/>
      <w:sz w:val="24"/>
    </w:rPr>
  </w:style>
  <w:style w:type="character" w:customStyle="1" w:styleId="Funotenzeichen-Text">
    <w:name w:val="Fußnotenzeichen-Text"/>
    <w:qFormat/>
    <w:rPr>
      <w:vertAlign w:val="superscript"/>
    </w:rPr>
  </w:style>
  <w:style w:type="character" w:styleId="Lienhypertexte">
    <w:name w:val="Hyperlink"/>
    <w:basedOn w:val="Policepardfaut"/>
    <w:rPr>
      <w:color w:val="000080"/>
      <w:w w:val="100"/>
      <w:u w:val="thick" w:color="000080"/>
    </w:rPr>
  </w:style>
  <w:style w:type="character" w:styleId="Numrodepage">
    <w:name w:val="page number"/>
    <w:basedOn w:val="Policepardfaut"/>
    <w:qFormat/>
  </w:style>
  <w:style w:type="character" w:customStyle="1" w:styleId="NotedebasdepageCar">
    <w:name w:val="Note de bas de page Car"/>
    <w:basedOn w:val="Policepardfaut"/>
    <w:link w:val="Notedebasdepage"/>
    <w:qFormat/>
    <w:rPr>
      <w:rFonts w:ascii="Times New Roman" w:hAnsi="Times New Roman"/>
      <w:sz w:val="20"/>
      <w:szCs w:val="20"/>
    </w:rPr>
  </w:style>
  <w:style w:type="character" w:customStyle="1" w:styleId="CitationintenseCar">
    <w:name w:val="Citation intense Car"/>
    <w:basedOn w:val="Policepardfaut"/>
    <w:link w:val="Citationintense"/>
    <w:qFormat/>
    <w:rPr>
      <w:rFonts w:ascii="Libertinus Serif" w:hAnsi="Libertinus Serif"/>
      <w:bCs/>
      <w:sz w:val="20"/>
    </w:rPr>
  </w:style>
  <w:style w:type="character" w:customStyle="1" w:styleId="KapitlchenSmallCapital">
    <w:name w:val="Kapitälchen/Small Capital"/>
    <w:basedOn w:val="Policepardfaut"/>
    <w:qFormat/>
    <w:rPr>
      <w:smallCaps/>
    </w:rPr>
  </w:style>
  <w:style w:type="character" w:customStyle="1" w:styleId="Aufzhlungszeichen1">
    <w:name w:val="Aufzählungszeichen1"/>
    <w:qFormat/>
    <w:rPr>
      <w:rFonts w:ascii="OpenSymbol" w:eastAsia="OpenSymbol" w:hAnsi="OpenSymbol" w:cs="OpenSymbol"/>
    </w:rPr>
  </w:style>
  <w:style w:type="character" w:styleId="Appelnotedebasdep">
    <w:name w:val="footnote reference"/>
    <w:rPr>
      <w:vertAlign w:val="superscript"/>
    </w:rPr>
  </w:style>
  <w:style w:type="character" w:styleId="Appeldenotedefin">
    <w:name w:val="endnote reference"/>
    <w:rPr>
      <w:vertAlign w:val="superscript"/>
    </w:rPr>
  </w:style>
  <w:style w:type="character" w:customStyle="1" w:styleId="TextedebullesCar">
    <w:name w:val="Texte de bulles Car"/>
    <w:basedOn w:val="Policepardfaut"/>
    <w:link w:val="Textedebulles"/>
    <w:qFormat/>
    <w:rPr>
      <w:rFonts w:ascii="Tahoma" w:hAnsi="Tahoma" w:cs="Tahoma"/>
      <w:sz w:val="16"/>
      <w:szCs w:val="16"/>
    </w:rPr>
  </w:style>
  <w:style w:type="paragraph" w:customStyle="1" w:styleId="berschrift">
    <w:name w:val="Überschrift"/>
    <w:basedOn w:val="Titre1"/>
    <w:next w:val="Corpsdetexte"/>
    <w:qFormat/>
    <w:pPr>
      <w:spacing w:before="240" w:after="120"/>
    </w:pPr>
    <w:rPr>
      <w:rFonts w:ascii="Liberation Sans" w:eastAsia="Noto Sans CJK SC" w:hAnsi="Liberation Sans" w:cs="Droid Sans Devanagari"/>
      <w:szCs w:val="28"/>
    </w:rPr>
  </w:style>
  <w:style w:type="paragraph" w:styleId="Corpsdetexte">
    <w:name w:val="Body Text"/>
    <w:basedOn w:val="Normal"/>
    <w:pPr>
      <w:spacing w:before="0" w:after="140" w:line="276" w:lineRule="auto"/>
    </w:pPr>
  </w:style>
  <w:style w:type="paragraph" w:styleId="Liste">
    <w:name w:val="List"/>
    <w:basedOn w:val="Corpsdetexte"/>
    <w:rPr>
      <w:rFonts w:cs="Droid Sans Devanagari"/>
    </w:rPr>
  </w:style>
  <w:style w:type="paragraph" w:styleId="Lgende">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re">
    <w:name w:val="Title"/>
    <w:basedOn w:val="Normal"/>
    <w:next w:val="Normal"/>
    <w:link w:val="TitreC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Citation">
    <w:name w:val="Quote"/>
    <w:basedOn w:val="Normal"/>
    <w:next w:val="Normal"/>
    <w:link w:val="CitationCar"/>
    <w:qFormat/>
    <w:pPr>
      <w:spacing w:line="250" w:lineRule="exact"/>
      <w:ind w:left="794" w:right="794"/>
    </w:pPr>
    <w:rPr>
      <w:iCs/>
      <w:sz w:val="20"/>
    </w:rPr>
  </w:style>
  <w:style w:type="paragraph" w:styleId="Sous-titre">
    <w:name w:val="Subtitle"/>
    <w:basedOn w:val="Normal"/>
    <w:next w:val="Normal"/>
    <w:link w:val="Sous-titreC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re"/>
    <w:qFormat/>
    <w:pPr>
      <w:spacing w:before="0" w:line="340" w:lineRule="exact"/>
    </w:pPr>
    <w:rPr>
      <w:b w:val="0"/>
      <w:color w:val="auto"/>
      <w:sz w:val="26"/>
    </w:rPr>
  </w:style>
  <w:style w:type="paragraph" w:styleId="Paragraphedeliste">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En-tte">
    <w:name w:val="header"/>
    <w:basedOn w:val="Normal"/>
    <w:link w:val="En-tteCar"/>
    <w:pPr>
      <w:tabs>
        <w:tab w:val="center" w:pos="4536"/>
        <w:tab w:val="right" w:pos="9072"/>
      </w:tabs>
      <w:spacing w:before="0" w:line="240" w:lineRule="auto"/>
    </w:pPr>
  </w:style>
  <w:style w:type="paragraph" w:styleId="Pieddepage">
    <w:name w:val="footer"/>
    <w:basedOn w:val="Normal"/>
    <w:link w:val="PieddepageCar"/>
    <w:pPr>
      <w:tabs>
        <w:tab w:val="center" w:pos="4536"/>
        <w:tab w:val="right" w:pos="9072"/>
      </w:tabs>
      <w:spacing w:before="0" w:line="240" w:lineRule="auto"/>
    </w:pPr>
  </w:style>
  <w:style w:type="paragraph" w:customStyle="1" w:styleId="FunoteFootnote">
    <w:name w:val="Fußnote/Footnote"/>
    <w:basedOn w:val="Notedebasdepage"/>
    <w:qFormat/>
    <w:pPr>
      <w:tabs>
        <w:tab w:val="left" w:pos="283"/>
      </w:tabs>
      <w:spacing w:line="230" w:lineRule="atLeast"/>
      <w:ind w:left="284" w:hanging="284"/>
      <w:textAlignment w:val="center"/>
    </w:pPr>
    <w:rPr>
      <w:rFonts w:cs="Times New Roman"/>
    </w:rPr>
  </w:style>
  <w:style w:type="paragraph" w:styleId="Notedebasdepage">
    <w:name w:val="footnote text"/>
    <w:basedOn w:val="Normal"/>
    <w:link w:val="NotedebasdepageC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Citationintense">
    <w:name w:val="Intense Quote"/>
    <w:basedOn w:val="Citation"/>
    <w:next w:val="Normal"/>
    <w:link w:val="CitationintenseC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Corpsdetexte"/>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Titreindex">
    <w:name w:val="index heading"/>
    <w:basedOn w:val="Titre1"/>
    <w:autoRedefine/>
  </w:style>
  <w:style w:type="paragraph" w:styleId="Tabledesrfrencesjuridiques">
    <w:name w:val="table of authorities"/>
    <w:basedOn w:val="Titre1"/>
    <w:autoRedefine/>
    <w:pPr>
      <w:suppressLineNumbers/>
    </w:pPr>
  </w:style>
  <w:style w:type="paragraph" w:styleId="Formuledepolitesse">
    <w:name w:val="Closing"/>
    <w:basedOn w:val="berschrift"/>
    <w:next w:val="Corpsdetexte"/>
    <w:qFormat/>
    <w:pPr>
      <w:jc w:val="center"/>
    </w:pPr>
    <w:rPr>
      <w:bCs/>
      <w:szCs w:val="32"/>
    </w:rPr>
  </w:style>
  <w:style w:type="paragraph" w:styleId="En-ttedetabledesmatires">
    <w:name w:val="TOC Heading"/>
    <w:basedOn w:val="Titreindex"/>
  </w:style>
  <w:style w:type="paragraph" w:customStyle="1" w:styleId="Abbildungsindexberschriften">
    <w:name w:val="Abbildungsindex Überschriften"/>
    <w:basedOn w:val="Titreindex"/>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Textedebulles">
    <w:name w:val="Balloon Text"/>
    <w:basedOn w:val="Normal"/>
    <w:link w:val="TextedebullesCar"/>
    <w:qFormat/>
    <w:pPr>
      <w:spacing w:before="0" w:line="240" w:lineRule="auto"/>
    </w:pPr>
    <w:rPr>
      <w:rFonts w:ascii="Tahoma" w:hAnsi="Tahoma"/>
      <w:sz w:val="16"/>
      <w:szCs w:val="16"/>
    </w:rPr>
  </w:style>
  <w:style w:type="character" w:styleId="Mentionnonrsolue">
    <w:name w:val="Unresolved Mention"/>
    <w:basedOn w:val="Policepardfaut"/>
    <w:uiPriority w:val="99"/>
    <w:semiHidden/>
    <w:unhideWhenUsed/>
    <w:rsid w:val="009A7340"/>
    <w:rPr>
      <w:color w:val="605E5C"/>
      <w:shd w:val="clear" w:color="auto" w:fill="E1DFDD"/>
    </w:rPr>
  </w:style>
  <w:style w:type="paragraph" w:customStyle="1" w:styleId="yiv2767158842msonormal">
    <w:name w:val="yiv2767158842msonormal"/>
    <w:basedOn w:val="Normal"/>
    <w:rsid w:val="0081301B"/>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hidden">
    <w:name w:val="hidden"/>
    <w:basedOn w:val="Policepardfaut"/>
    <w:rsid w:val="0071625A"/>
  </w:style>
  <w:style w:type="character" w:customStyle="1" w:styleId="author-name">
    <w:name w:val="author-name"/>
    <w:basedOn w:val="Policepardfaut"/>
    <w:rsid w:val="00364E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18554">
      <w:bodyDiv w:val="1"/>
      <w:marLeft w:val="0"/>
      <w:marRight w:val="0"/>
      <w:marTop w:val="0"/>
      <w:marBottom w:val="0"/>
      <w:divBdr>
        <w:top w:val="none" w:sz="0" w:space="0" w:color="auto"/>
        <w:left w:val="none" w:sz="0" w:space="0" w:color="auto"/>
        <w:bottom w:val="none" w:sz="0" w:space="0" w:color="auto"/>
        <w:right w:val="none" w:sz="0" w:space="0" w:color="auto"/>
      </w:divBdr>
      <w:divsChild>
        <w:div w:id="993995294">
          <w:marLeft w:val="0"/>
          <w:marRight w:val="0"/>
          <w:marTop w:val="0"/>
          <w:marBottom w:val="0"/>
          <w:divBdr>
            <w:top w:val="none" w:sz="0" w:space="0" w:color="auto"/>
            <w:left w:val="none" w:sz="0" w:space="0" w:color="auto"/>
            <w:bottom w:val="none" w:sz="0" w:space="0" w:color="auto"/>
            <w:right w:val="none" w:sz="0" w:space="0" w:color="auto"/>
          </w:divBdr>
        </w:div>
        <w:div w:id="1744259109">
          <w:marLeft w:val="0"/>
          <w:marRight w:val="0"/>
          <w:marTop w:val="0"/>
          <w:marBottom w:val="0"/>
          <w:divBdr>
            <w:top w:val="none" w:sz="0" w:space="0" w:color="auto"/>
            <w:left w:val="none" w:sz="0" w:space="0" w:color="auto"/>
            <w:bottom w:val="none" w:sz="0" w:space="0" w:color="auto"/>
            <w:right w:val="none" w:sz="0" w:space="0" w:color="auto"/>
          </w:divBdr>
        </w:div>
        <w:div w:id="1249581048">
          <w:marLeft w:val="0"/>
          <w:marRight w:val="0"/>
          <w:marTop w:val="0"/>
          <w:marBottom w:val="0"/>
          <w:divBdr>
            <w:top w:val="none" w:sz="0" w:space="0" w:color="auto"/>
            <w:left w:val="none" w:sz="0" w:space="0" w:color="auto"/>
            <w:bottom w:val="none" w:sz="0" w:space="0" w:color="auto"/>
            <w:right w:val="none" w:sz="0" w:space="0" w:color="auto"/>
          </w:divBdr>
        </w:div>
      </w:divsChild>
    </w:div>
    <w:div w:id="370302157">
      <w:bodyDiv w:val="1"/>
      <w:marLeft w:val="0"/>
      <w:marRight w:val="0"/>
      <w:marTop w:val="0"/>
      <w:marBottom w:val="0"/>
      <w:divBdr>
        <w:top w:val="none" w:sz="0" w:space="0" w:color="auto"/>
        <w:left w:val="none" w:sz="0" w:space="0" w:color="auto"/>
        <w:bottom w:val="none" w:sz="0" w:space="0" w:color="auto"/>
        <w:right w:val="none" w:sz="0" w:space="0" w:color="auto"/>
      </w:divBdr>
    </w:div>
    <w:div w:id="6116706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yanka.bezinska@univ-grenoble-alpes.fr" TargetMode="External"/><Relationship Id="rId3" Type="http://schemas.openxmlformats.org/officeDocument/2006/relationships/settings" Target="settings.xml"/><Relationship Id="rId7" Type="http://schemas.openxmlformats.org/officeDocument/2006/relationships/hyperlink" Target="https://doi.org/10.3765/bls.v17i0.162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Ramona.KuneneNicolas@wits.ac.z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2</Pages>
  <Words>837</Words>
  <Characters>4605</Characters>
  <Application>Microsoft Office Word</Application>
  <DocSecurity>0</DocSecurity>
  <Lines>38</Lines>
  <Paragraphs>10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YANKA BEZINSKA</cp:lastModifiedBy>
  <cp:revision>140</cp:revision>
  <cp:lastPrinted>2023-03-11T11:57:00Z</cp:lastPrinted>
  <dcterms:created xsi:type="dcterms:W3CDTF">2023-03-12T06:57:00Z</dcterms:created>
  <dcterms:modified xsi:type="dcterms:W3CDTF">2023-05-14T13:26:00Z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