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4CB2F" w14:textId="77777777" w:rsidR="00AB181E" w:rsidRDefault="00AC058F">
      <w:pPr>
        <w:pStyle w:val="Author"/>
      </w:pPr>
      <w:r>
        <w:t xml:space="preserve">Klaus von </w:t>
      </w:r>
      <w:proofErr w:type="spellStart"/>
      <w:r>
        <w:t>Heusinger</w:t>
      </w:r>
      <w:proofErr w:type="spellEnd"/>
      <w:r w:rsidR="00224AA6">
        <w:t>/</w:t>
      </w:r>
      <w:r>
        <w:t xml:space="preserve">Alina </w:t>
      </w:r>
      <w:proofErr w:type="spellStart"/>
      <w:r>
        <w:t>Tigău</w:t>
      </w:r>
      <w:proofErr w:type="spellEnd"/>
    </w:p>
    <w:p w14:paraId="4313B4B3" w14:textId="77777777" w:rsidR="00AB181E" w:rsidRDefault="00AC058F">
      <w:pPr>
        <w:pStyle w:val="Title"/>
      </w:pPr>
      <w:r>
        <w:t>Subject-Object binding dependencies in Romance and Germanic</w:t>
      </w:r>
    </w:p>
    <w:p w14:paraId="6607FCC9" w14:textId="77777777" w:rsidR="00AB181E" w:rsidRDefault="00AC058F">
      <w:pPr>
        <w:pStyle w:val="Subtitle"/>
      </w:pPr>
      <w:r>
        <w:t>The view from Romanian</w:t>
      </w:r>
    </w:p>
    <w:p w14:paraId="5B7988FA" w14:textId="77777777" w:rsidR="00AB181E" w:rsidRDefault="00224AA6">
      <w:pPr>
        <w:pStyle w:val="Keywords"/>
        <w:jc w:val="left"/>
      </w:pPr>
      <w:r>
        <w:rPr>
          <w:b/>
          <w:szCs w:val="20"/>
        </w:rPr>
        <w:t>Keywords:</w:t>
      </w:r>
      <w:r w:rsidR="00AC058F">
        <w:rPr>
          <w:szCs w:val="20"/>
        </w:rPr>
        <w:t xml:space="preserve"> clitic doubling, differential object marking, binding dependencies </w:t>
      </w:r>
    </w:p>
    <w:p w14:paraId="6088D67B" w14:textId="77777777" w:rsidR="00AC058F" w:rsidRDefault="00AC058F" w:rsidP="00AC058F">
      <w:r w:rsidRPr="00773C58">
        <w:rPr>
          <w:b/>
        </w:rPr>
        <w:t>Introduction</w:t>
      </w:r>
      <w:r w:rsidRPr="00773C58">
        <w:t xml:space="preserve">. </w:t>
      </w:r>
      <w:proofErr w:type="spellStart"/>
      <w:r w:rsidRPr="00773C58">
        <w:t>This</w:t>
      </w:r>
      <w:proofErr w:type="spellEnd"/>
      <w:r w:rsidRPr="00773C58">
        <w:t xml:space="preserve"> </w:t>
      </w:r>
      <w:proofErr w:type="spellStart"/>
      <w:r w:rsidRPr="00773C58">
        <w:t>paper</w:t>
      </w:r>
      <w:proofErr w:type="spellEnd"/>
      <w:r w:rsidRPr="00773C58">
        <w:t xml:space="preserve"> </w:t>
      </w:r>
      <w:proofErr w:type="spellStart"/>
      <w:r w:rsidRPr="00773C58">
        <w:t>investigates</w:t>
      </w:r>
      <w:proofErr w:type="spellEnd"/>
      <w:r w:rsidRPr="00773C58">
        <w:t xml:space="preserve"> an </w:t>
      </w:r>
      <w:proofErr w:type="spellStart"/>
      <w:r w:rsidRPr="00773C58">
        <w:t>interesting</w:t>
      </w:r>
      <w:proofErr w:type="spellEnd"/>
      <w:r w:rsidRPr="00773C58">
        <w:t xml:space="preserve"> contrast between Romance (Romanian, Spanish </w:t>
      </w:r>
      <w:proofErr w:type="spellStart"/>
      <w:r w:rsidRPr="00773C58">
        <w:t>a.o.</w:t>
      </w:r>
      <w:proofErr w:type="spellEnd"/>
      <w:r w:rsidRPr="00773C58">
        <w:t xml:space="preserve">) and Germanic languages (English, German </w:t>
      </w:r>
      <w:proofErr w:type="spellStart"/>
      <w:r w:rsidRPr="00773C58">
        <w:t>a.o.</w:t>
      </w:r>
      <w:proofErr w:type="spellEnd"/>
      <w:r w:rsidRPr="00773C58">
        <w:t xml:space="preserve">) with respect to the syntax and the </w:t>
      </w:r>
      <w:r>
        <w:t>binding properties</w:t>
      </w:r>
      <w:r w:rsidRPr="00773C58">
        <w:t xml:space="preserve"> of the direct object (DO). </w:t>
      </w:r>
      <w:r>
        <w:t xml:space="preserve">In the English example (1a) the subject </w:t>
      </w:r>
      <w:r>
        <w:rPr>
          <w:i/>
        </w:rPr>
        <w:t xml:space="preserve">any husband </w:t>
      </w:r>
      <w:r>
        <w:t xml:space="preserve">will bind the possessive within the DO </w:t>
      </w:r>
      <w:r>
        <w:rPr>
          <w:i/>
        </w:rPr>
        <w:t>his wife</w:t>
      </w:r>
      <w:r>
        <w:t xml:space="preserve">, while in (1b) the binding relation between the DO and the possessive now hosted inside the subject DP may no longer be maintained. If we compare the examples in (1) with their Romanian counterparts in (2), an interesting contrast arises: while (2a) patterns with (1a) in allowing the subject </w:t>
      </w:r>
      <w:r>
        <w:rPr>
          <w:i/>
        </w:rPr>
        <w:t xml:space="preserve">any husband </w:t>
      </w:r>
      <w:r>
        <w:t xml:space="preserve">to bind into the DO </w:t>
      </w:r>
      <w:r>
        <w:rPr>
          <w:i/>
        </w:rPr>
        <w:t xml:space="preserve">his wife, </w:t>
      </w:r>
      <w:r>
        <w:t xml:space="preserve">(2b) </w:t>
      </w:r>
      <w:proofErr w:type="spellStart"/>
      <w:r>
        <w:t>constrasts</w:t>
      </w:r>
      <w:proofErr w:type="spellEnd"/>
      <w:r>
        <w:t xml:space="preserve"> with (1b) in that the bound interpretation between the two arguments remains possible (</w:t>
      </w:r>
      <w:proofErr w:type="spellStart"/>
      <w:r>
        <w:t>Cornilescu</w:t>
      </w:r>
      <w:proofErr w:type="spellEnd"/>
      <w:r>
        <w:t xml:space="preserve"> et al. 2017). The situation for English is straightforward and follows the principles of Binding Theory: the possessive in (1a) is bound by the c-commanding subject preceding it, while in (1b) the DO may not bind this possessive given that it does not c-command it. What is interesting, however, is the Romanian variant in (2b), given that it seems possible for the possessive to be bound by the DO, even if the latter does not precede it. What makes the situation even more interesting, is that only clitic doubled DOs (</w:t>
      </w:r>
      <w:proofErr w:type="spellStart"/>
      <w:r>
        <w:t>CDed</w:t>
      </w:r>
      <w:proofErr w:type="spellEnd"/>
      <w:r>
        <w:t xml:space="preserve"> DOs) give rise to this inverse binding. An undoubled DO does not allow for such effects: in (3), the only possible interpretation is an unbound one, where the possessive may pick up an antecedent from the larger context but definitely not </w:t>
      </w:r>
      <w:r>
        <w:rPr>
          <w:i/>
        </w:rPr>
        <w:t>any client.</w:t>
      </w:r>
      <w:r>
        <w:t xml:space="preserve"> </w:t>
      </w:r>
    </w:p>
    <w:p w14:paraId="7C990997" w14:textId="77777777" w:rsidR="00AC058F" w:rsidRDefault="00AC058F" w:rsidP="00AC058F">
      <w:r w:rsidRPr="00773C58">
        <w:rPr>
          <w:b/>
        </w:rPr>
        <w:t>Aim</w:t>
      </w:r>
      <w:r w:rsidRPr="00773C58">
        <w:t xml:space="preserve">. </w:t>
      </w:r>
      <w:proofErr w:type="spellStart"/>
      <w:r w:rsidRPr="00773C58">
        <w:t>This</w:t>
      </w:r>
      <w:proofErr w:type="spellEnd"/>
      <w:r w:rsidRPr="00773C58">
        <w:t xml:space="preserve"> </w:t>
      </w:r>
      <w:proofErr w:type="spellStart"/>
      <w:r w:rsidRPr="00773C58">
        <w:t>paper</w:t>
      </w:r>
      <w:proofErr w:type="spellEnd"/>
      <w:r w:rsidRPr="00773C58">
        <w:t xml:space="preserve"> </w:t>
      </w:r>
      <w:proofErr w:type="spellStart"/>
      <w:r w:rsidRPr="00773C58">
        <w:t>has</w:t>
      </w:r>
      <w:proofErr w:type="spellEnd"/>
      <w:r>
        <w:t xml:space="preserve"> a </w:t>
      </w:r>
      <w:proofErr w:type="spellStart"/>
      <w:r>
        <w:t>twofold</w:t>
      </w:r>
      <w:proofErr w:type="spellEnd"/>
      <w:r w:rsidRPr="00773C58">
        <w:t xml:space="preserve"> </w:t>
      </w:r>
      <w:proofErr w:type="spellStart"/>
      <w:r w:rsidRPr="00773C58">
        <w:t>aim</w:t>
      </w:r>
      <w:proofErr w:type="spellEnd"/>
      <w:r w:rsidRPr="00773C58">
        <w:t xml:space="preserve">: a) </w:t>
      </w:r>
      <w:proofErr w:type="spellStart"/>
      <w:r w:rsidRPr="00773C58">
        <w:t>to</w:t>
      </w:r>
      <w:proofErr w:type="spellEnd"/>
      <w:r w:rsidRPr="00773C58">
        <w:t xml:space="preserve"> </w:t>
      </w:r>
      <w:proofErr w:type="spellStart"/>
      <w:r w:rsidRPr="00773C58">
        <w:t>present</w:t>
      </w:r>
      <w:proofErr w:type="spellEnd"/>
      <w:r w:rsidRPr="00773C58">
        <w:t xml:space="preserve"> </w:t>
      </w:r>
      <w:proofErr w:type="spellStart"/>
      <w:r w:rsidRPr="00773C58">
        <w:t>the</w:t>
      </w:r>
      <w:proofErr w:type="spellEnd"/>
      <w:r w:rsidRPr="00773C58">
        <w:t xml:space="preserve"> </w:t>
      </w:r>
      <w:proofErr w:type="spellStart"/>
      <w:r w:rsidRPr="00773C58">
        <w:t>results</w:t>
      </w:r>
      <w:proofErr w:type="spellEnd"/>
      <w:r w:rsidRPr="00773C58">
        <w:t xml:space="preserve"> of an experiment on </w:t>
      </w:r>
      <w:proofErr w:type="spellStart"/>
      <w:r w:rsidRPr="00773C58">
        <w:t>Subject</w:t>
      </w:r>
      <w:proofErr w:type="spellEnd"/>
      <w:r w:rsidRPr="00773C58">
        <w:t xml:space="preserve"> - </w:t>
      </w:r>
      <w:proofErr w:type="spellStart"/>
      <w:r w:rsidRPr="00773C58">
        <w:t>Object</w:t>
      </w:r>
      <w:proofErr w:type="spellEnd"/>
      <w:r w:rsidRPr="00773C58">
        <w:t xml:space="preserve"> </w:t>
      </w:r>
      <w:proofErr w:type="spellStart"/>
      <w:r w:rsidRPr="00773C58">
        <w:t>dependecies</w:t>
      </w:r>
      <w:proofErr w:type="spellEnd"/>
      <w:r w:rsidRPr="00773C58">
        <w:t xml:space="preserve"> in Romanian</w:t>
      </w:r>
      <w:r>
        <w:t xml:space="preserve"> </w:t>
      </w:r>
      <w:proofErr w:type="spellStart"/>
      <w:r>
        <w:t>investigating</w:t>
      </w:r>
      <w:proofErr w:type="spellEnd"/>
      <w:r>
        <w:t xml:space="preserve"> </w:t>
      </w:r>
      <w:proofErr w:type="spellStart"/>
      <w:r>
        <w:t>the</w:t>
      </w:r>
      <w:proofErr w:type="spellEnd"/>
      <w:r>
        <w:t xml:space="preserve"> </w:t>
      </w:r>
      <w:proofErr w:type="spellStart"/>
      <w:r>
        <w:t>possibility</w:t>
      </w:r>
      <w:proofErr w:type="spellEnd"/>
      <w:r>
        <w:t xml:space="preserve"> of </w:t>
      </w:r>
      <w:proofErr w:type="spellStart"/>
      <w:r>
        <w:t>the</w:t>
      </w:r>
      <w:proofErr w:type="spellEnd"/>
      <w:r>
        <w:t xml:space="preserve"> inverse </w:t>
      </w:r>
      <w:proofErr w:type="spellStart"/>
      <w:r>
        <w:t>binding</w:t>
      </w:r>
      <w:proofErr w:type="spellEnd"/>
      <w:r>
        <w:t xml:space="preserve"> in (2b)</w:t>
      </w:r>
      <w:r w:rsidRPr="00773C58">
        <w:t xml:space="preserve">; b) </w:t>
      </w:r>
      <w:proofErr w:type="spellStart"/>
      <w:r w:rsidRPr="00773C58">
        <w:t>to</w:t>
      </w:r>
      <w:proofErr w:type="spellEnd"/>
      <w:r w:rsidRPr="00773C58">
        <w:t xml:space="preserve"> </w:t>
      </w:r>
      <w:proofErr w:type="spellStart"/>
      <w:r w:rsidRPr="00773C58">
        <w:t>provide</w:t>
      </w:r>
      <w:proofErr w:type="spellEnd"/>
      <w:r w:rsidRPr="00773C58">
        <w:t xml:space="preserve"> a </w:t>
      </w:r>
      <w:proofErr w:type="spellStart"/>
      <w:r w:rsidRPr="00773C58">
        <w:t>syntactic</w:t>
      </w:r>
      <w:proofErr w:type="spellEnd"/>
      <w:r w:rsidRPr="00773C58">
        <w:t xml:space="preserve"> </w:t>
      </w:r>
      <w:proofErr w:type="spellStart"/>
      <w:r w:rsidRPr="00773C58">
        <w:t>account</w:t>
      </w:r>
      <w:proofErr w:type="spellEnd"/>
      <w:r w:rsidRPr="00773C58">
        <w:t xml:space="preserve"> for </w:t>
      </w:r>
      <w:proofErr w:type="spellStart"/>
      <w:r w:rsidRPr="00773C58">
        <w:t>the</w:t>
      </w:r>
      <w:proofErr w:type="spellEnd"/>
      <w:r w:rsidRPr="00773C58">
        <w:t xml:space="preserve"> experimental </w:t>
      </w:r>
      <w:proofErr w:type="spellStart"/>
      <w:r w:rsidRPr="00773C58">
        <w:t>results</w:t>
      </w:r>
      <w:proofErr w:type="spellEnd"/>
      <w:r>
        <w:t xml:space="preserve">. </w:t>
      </w:r>
    </w:p>
    <w:p w14:paraId="1611EF0D" w14:textId="77777777" w:rsidR="00AC058F" w:rsidRDefault="00AC058F" w:rsidP="00AC058F">
      <w:r w:rsidRPr="00773C58">
        <w:rPr>
          <w:b/>
        </w:rPr>
        <w:t>The experiment</w:t>
      </w:r>
      <w:r w:rsidRPr="00773C58">
        <w:t>.</w:t>
      </w:r>
      <w:r w:rsidRPr="00773C58">
        <w:rPr>
          <w:b/>
        </w:rPr>
        <w:t xml:space="preserve"> </w:t>
      </w:r>
      <w:r>
        <w:rPr>
          <w:color w:val="000000"/>
        </w:rPr>
        <w:t xml:space="preserve">In </w:t>
      </w:r>
      <w:proofErr w:type="spellStart"/>
      <w:r>
        <w:rPr>
          <w:color w:val="000000"/>
        </w:rPr>
        <w:t>order</w:t>
      </w:r>
      <w:proofErr w:type="spellEnd"/>
      <w:r>
        <w:rPr>
          <w:color w:val="000000"/>
        </w:rPr>
        <w:t xml:space="preserve"> </w:t>
      </w:r>
      <w:proofErr w:type="spellStart"/>
      <w:r>
        <w:rPr>
          <w:color w:val="000000"/>
        </w:rPr>
        <w:t>to</w:t>
      </w:r>
      <w:proofErr w:type="spellEnd"/>
      <w:r>
        <w:rPr>
          <w:color w:val="000000"/>
        </w:rPr>
        <w:t xml:space="preserve"> test </w:t>
      </w:r>
      <w:proofErr w:type="spellStart"/>
      <w:r>
        <w:rPr>
          <w:color w:val="000000"/>
        </w:rPr>
        <w:t>the</w:t>
      </w:r>
      <w:proofErr w:type="spellEnd"/>
      <w:r>
        <w:rPr>
          <w:color w:val="000000"/>
        </w:rPr>
        <w:t xml:space="preserve"> </w:t>
      </w:r>
      <w:proofErr w:type="spellStart"/>
      <w:r>
        <w:rPr>
          <w:color w:val="000000"/>
        </w:rPr>
        <w:t>observations</w:t>
      </w:r>
      <w:proofErr w:type="spellEnd"/>
      <w:r>
        <w:rPr>
          <w:color w:val="000000"/>
        </w:rPr>
        <w:t xml:space="preserve"> </w:t>
      </w:r>
      <w:proofErr w:type="spellStart"/>
      <w:r>
        <w:rPr>
          <w:color w:val="000000"/>
        </w:rPr>
        <w:t>above</w:t>
      </w:r>
      <w:proofErr w:type="spellEnd"/>
      <w:r>
        <w:rPr>
          <w:color w:val="000000"/>
        </w:rPr>
        <w:t xml:space="preserve">, </w:t>
      </w:r>
      <w:proofErr w:type="spellStart"/>
      <w:r>
        <w:rPr>
          <w:color w:val="000000"/>
        </w:rPr>
        <w:t>we</w:t>
      </w:r>
      <w:proofErr w:type="spellEnd"/>
      <w:r>
        <w:rPr>
          <w:color w:val="000000"/>
        </w:rPr>
        <w:t xml:space="preserve"> </w:t>
      </w:r>
      <w:proofErr w:type="spellStart"/>
      <w:r>
        <w:rPr>
          <w:color w:val="000000"/>
        </w:rPr>
        <w:t>designed</w:t>
      </w:r>
      <w:proofErr w:type="spellEnd"/>
      <w:r>
        <w:rPr>
          <w:color w:val="000000"/>
        </w:rPr>
        <w:t xml:space="preserve"> a </w:t>
      </w:r>
      <w:proofErr w:type="spellStart"/>
      <w:r>
        <w:rPr>
          <w:color w:val="000000"/>
        </w:rPr>
        <w:t>forced</w:t>
      </w:r>
      <w:proofErr w:type="spellEnd"/>
      <w:r>
        <w:rPr>
          <w:color w:val="000000"/>
        </w:rPr>
        <w:t xml:space="preserve"> </w:t>
      </w:r>
      <w:proofErr w:type="spellStart"/>
      <w:r>
        <w:rPr>
          <w:color w:val="000000"/>
        </w:rPr>
        <w:t>choice</w:t>
      </w:r>
      <w:proofErr w:type="spellEnd"/>
      <w:r>
        <w:rPr>
          <w:color w:val="000000"/>
        </w:rPr>
        <w:t xml:space="preserve"> experiment </w:t>
      </w:r>
      <w:proofErr w:type="spellStart"/>
      <w:r>
        <w:rPr>
          <w:color w:val="000000"/>
        </w:rPr>
        <w:t>investigating</w:t>
      </w:r>
      <w:proofErr w:type="spellEnd"/>
      <w:r>
        <w:rPr>
          <w:color w:val="000000"/>
        </w:rPr>
        <w:t xml:space="preserve"> </w:t>
      </w:r>
      <w:proofErr w:type="spellStart"/>
      <w:r>
        <w:rPr>
          <w:color w:val="000000"/>
        </w:rPr>
        <w:t>the</w:t>
      </w:r>
      <w:proofErr w:type="spellEnd"/>
      <w:r w:rsidRPr="00773C58">
        <w:rPr>
          <w:color w:val="000000"/>
        </w:rPr>
        <w:t xml:space="preserve"> </w:t>
      </w:r>
      <w:proofErr w:type="spellStart"/>
      <w:r w:rsidRPr="00773C58">
        <w:rPr>
          <w:color w:val="000000"/>
        </w:rPr>
        <w:t>behaviour</w:t>
      </w:r>
      <w:proofErr w:type="spellEnd"/>
      <w:r w:rsidRPr="00773C58">
        <w:rPr>
          <w:color w:val="000000"/>
        </w:rPr>
        <w:t xml:space="preserve"> of </w:t>
      </w:r>
      <w:proofErr w:type="spellStart"/>
      <w:r w:rsidRPr="00773C58">
        <w:t>unmarked</w:t>
      </w:r>
      <w:proofErr w:type="spellEnd"/>
      <w:r>
        <w:t xml:space="preserve"> </w:t>
      </w:r>
      <w:proofErr w:type="spellStart"/>
      <w:r w:rsidRPr="00773C58">
        <w:t>and</w:t>
      </w:r>
      <w:proofErr w:type="spellEnd"/>
      <w:r w:rsidRPr="00773C58">
        <w:t xml:space="preserve"> </w:t>
      </w:r>
      <w:proofErr w:type="spellStart"/>
      <w:r w:rsidRPr="00773C58">
        <w:t>CDe</w:t>
      </w:r>
      <w:r>
        <w:t>d</w:t>
      </w:r>
      <w:proofErr w:type="spellEnd"/>
      <w:r w:rsidRPr="00773C58">
        <w:t xml:space="preserve"> </w:t>
      </w:r>
      <w:proofErr w:type="spellStart"/>
      <w:r w:rsidRPr="00773C58">
        <w:t>DOs</w:t>
      </w:r>
      <w:proofErr w:type="spellEnd"/>
      <w:r w:rsidRPr="00773C58">
        <w:t xml:space="preserve"> in </w:t>
      </w:r>
      <w:proofErr w:type="spellStart"/>
      <w:r w:rsidRPr="00773C58">
        <w:t>binding</w:t>
      </w:r>
      <w:proofErr w:type="spellEnd"/>
      <w:r w:rsidRPr="00773C58">
        <w:t xml:space="preserve"> </w:t>
      </w:r>
      <w:proofErr w:type="spellStart"/>
      <w:r w:rsidRPr="00773C58">
        <w:t>configurations</w:t>
      </w:r>
      <w:proofErr w:type="spellEnd"/>
      <w:r w:rsidRPr="00773C58">
        <w:t xml:space="preserve"> </w:t>
      </w:r>
      <w:proofErr w:type="spellStart"/>
      <w:r w:rsidRPr="00773C58">
        <w:t>with</w:t>
      </w:r>
      <w:proofErr w:type="spellEnd"/>
      <w:r w:rsidRPr="00773C58">
        <w:t xml:space="preserve"> </w:t>
      </w:r>
      <w:proofErr w:type="spellStart"/>
      <w:r w:rsidRPr="00773C58">
        <w:t>the</w:t>
      </w:r>
      <w:proofErr w:type="spellEnd"/>
      <w:r w:rsidRPr="00773C58">
        <w:t xml:space="preserve"> </w:t>
      </w:r>
      <w:proofErr w:type="spellStart"/>
      <w:r w:rsidRPr="00773C58">
        <w:t>subject</w:t>
      </w:r>
      <w:proofErr w:type="spellEnd"/>
      <w:r>
        <w:t xml:space="preserve">. </w:t>
      </w:r>
      <w:proofErr w:type="spellStart"/>
      <w:r>
        <w:t>We</w:t>
      </w:r>
      <w:proofErr w:type="spellEnd"/>
      <w:r>
        <w:t xml:space="preserve"> </w:t>
      </w:r>
      <w:proofErr w:type="spellStart"/>
      <w:r>
        <w:t>used</w:t>
      </w:r>
      <w:proofErr w:type="spellEnd"/>
      <w:r>
        <w:t xml:space="preserve"> 24 experimental </w:t>
      </w:r>
      <w:proofErr w:type="spellStart"/>
      <w:r>
        <w:t>items</w:t>
      </w:r>
      <w:proofErr w:type="spellEnd"/>
      <w:r>
        <w:t xml:space="preserve"> </w:t>
      </w:r>
      <w:proofErr w:type="spellStart"/>
      <w:r>
        <w:t>designed</w:t>
      </w:r>
      <w:proofErr w:type="spellEnd"/>
      <w:r>
        <w:t xml:space="preserve"> as in (4) in </w:t>
      </w:r>
      <w:proofErr w:type="spellStart"/>
      <w:r>
        <w:t>three</w:t>
      </w:r>
      <w:proofErr w:type="spellEnd"/>
      <w:r>
        <w:t xml:space="preserve"> </w:t>
      </w:r>
      <w:proofErr w:type="spellStart"/>
      <w:r>
        <w:t>conditions</w:t>
      </w:r>
      <w:proofErr w:type="spellEnd"/>
      <w:r>
        <w:t xml:space="preserve">, as in Table 1: (i) </w:t>
      </w:r>
      <w:proofErr w:type="spellStart"/>
      <w:r>
        <w:rPr>
          <w:i/>
        </w:rPr>
        <w:t>Subject</w:t>
      </w:r>
      <w:proofErr w:type="spellEnd"/>
      <w:r>
        <w:rPr>
          <w:i/>
        </w:rPr>
        <w:t xml:space="preserve"> </w:t>
      </w:r>
      <w:proofErr w:type="spellStart"/>
      <w:r>
        <w:rPr>
          <w:i/>
        </w:rPr>
        <w:t>before</w:t>
      </w:r>
      <w:proofErr w:type="spellEnd"/>
      <w:r>
        <w:rPr>
          <w:i/>
        </w:rPr>
        <w:t xml:space="preserve"> </w:t>
      </w:r>
      <w:proofErr w:type="spellStart"/>
      <w:r>
        <w:rPr>
          <w:i/>
        </w:rPr>
        <w:t>CDed</w:t>
      </w:r>
      <w:proofErr w:type="spellEnd"/>
      <w:r>
        <w:rPr>
          <w:i/>
        </w:rPr>
        <w:t xml:space="preserve"> DO </w:t>
      </w:r>
      <w:proofErr w:type="spellStart"/>
      <w:r>
        <w:t>with</w:t>
      </w:r>
      <w:proofErr w:type="spellEnd"/>
      <w:r>
        <w:t xml:space="preserve"> </w:t>
      </w:r>
      <w:proofErr w:type="spellStart"/>
      <w:r>
        <w:t>the</w:t>
      </w:r>
      <w:proofErr w:type="spellEnd"/>
      <w:r>
        <w:t xml:space="preserve"> </w:t>
      </w:r>
      <w:proofErr w:type="spellStart"/>
      <w:r>
        <w:t>subject</w:t>
      </w:r>
      <w:proofErr w:type="spellEnd"/>
      <w:r>
        <w:t xml:space="preserve"> </w:t>
      </w:r>
      <w:proofErr w:type="spellStart"/>
      <w:r>
        <w:t>binding</w:t>
      </w:r>
      <w:proofErr w:type="spellEnd"/>
      <w:r>
        <w:t xml:space="preserve"> </w:t>
      </w:r>
      <w:proofErr w:type="spellStart"/>
      <w:r>
        <w:t>the</w:t>
      </w:r>
      <w:proofErr w:type="spellEnd"/>
      <w:r>
        <w:t xml:space="preserve"> DO (as a </w:t>
      </w:r>
      <w:proofErr w:type="spellStart"/>
      <w:r>
        <w:t>baseline</w:t>
      </w:r>
      <w:proofErr w:type="spellEnd"/>
      <w:r>
        <w:t xml:space="preserve"> </w:t>
      </w:r>
      <w:proofErr w:type="spellStart"/>
      <w:r>
        <w:t>and</w:t>
      </w:r>
      <w:proofErr w:type="spellEnd"/>
      <w:r>
        <w:t xml:space="preserve"> a control), (ii) </w:t>
      </w:r>
      <w:proofErr w:type="spellStart"/>
      <w:r>
        <w:rPr>
          <w:i/>
        </w:rPr>
        <w:t>Subject</w:t>
      </w:r>
      <w:proofErr w:type="spellEnd"/>
      <w:r>
        <w:rPr>
          <w:i/>
        </w:rPr>
        <w:t xml:space="preserve"> </w:t>
      </w:r>
      <w:proofErr w:type="spellStart"/>
      <w:r>
        <w:rPr>
          <w:i/>
        </w:rPr>
        <w:t>before</w:t>
      </w:r>
      <w:proofErr w:type="spellEnd"/>
      <w:r>
        <w:rPr>
          <w:i/>
        </w:rPr>
        <w:t xml:space="preserve"> DO </w:t>
      </w:r>
      <w:proofErr w:type="spellStart"/>
      <w:r>
        <w:t>with</w:t>
      </w:r>
      <w:proofErr w:type="spellEnd"/>
      <w:r>
        <w:t xml:space="preserve"> DO </w:t>
      </w:r>
      <w:proofErr w:type="spellStart"/>
      <w:r>
        <w:t>binding</w:t>
      </w:r>
      <w:proofErr w:type="spellEnd"/>
      <w:r>
        <w:t xml:space="preserve"> </w:t>
      </w:r>
      <w:proofErr w:type="spellStart"/>
      <w:r>
        <w:t>the</w:t>
      </w:r>
      <w:proofErr w:type="spellEnd"/>
      <w:r>
        <w:t xml:space="preserve"> subject, and (iii) </w:t>
      </w:r>
      <w:r>
        <w:rPr>
          <w:i/>
        </w:rPr>
        <w:t xml:space="preserve">Subject before </w:t>
      </w:r>
      <w:proofErr w:type="spellStart"/>
      <w:r>
        <w:rPr>
          <w:i/>
        </w:rPr>
        <w:t>CDed</w:t>
      </w:r>
      <w:proofErr w:type="spellEnd"/>
      <w:r>
        <w:rPr>
          <w:i/>
        </w:rPr>
        <w:t xml:space="preserve"> DO </w:t>
      </w:r>
      <w:r>
        <w:t>with DO binding the subject. Each item was preceded by a context and then followed by an answer option probing for the bound interpretation between the two arguments. We obtained 72 experimental items (Table 1), which were distributed evenly into 3 lists, using the Latin square method. We also used 12 fillers (ditransitive configurations with binding dependencies between DO and the indirect object), so each list contained 36 items. A</w:t>
      </w:r>
      <w:r w:rsidRPr="00773C58">
        <w:t>t least 20 native speakers of Romanian</w:t>
      </w:r>
      <w:r>
        <w:t xml:space="preserve"> answered each list. </w:t>
      </w:r>
    </w:p>
    <w:p w14:paraId="490C8FAD" w14:textId="77777777" w:rsidR="00AC058F" w:rsidRDefault="00AC058F" w:rsidP="00AC058F">
      <w:r>
        <w:rPr>
          <w:b/>
        </w:rPr>
        <w:t xml:space="preserve">Results. </w:t>
      </w:r>
      <w:proofErr w:type="spellStart"/>
      <w:r>
        <w:t>Our</w:t>
      </w:r>
      <w:proofErr w:type="spellEnd"/>
      <w:r>
        <w:t xml:space="preserve"> experiment </w:t>
      </w:r>
      <w:proofErr w:type="spellStart"/>
      <w:r>
        <w:t>is</w:t>
      </w:r>
      <w:proofErr w:type="spellEnd"/>
      <w:r>
        <w:t xml:space="preserve"> </w:t>
      </w:r>
      <w:proofErr w:type="spellStart"/>
      <w:r>
        <w:t>still</w:t>
      </w:r>
      <w:proofErr w:type="spellEnd"/>
      <w:r>
        <w:t xml:space="preserve"> </w:t>
      </w:r>
      <w:proofErr w:type="spellStart"/>
      <w:r>
        <w:t>unfolding</w:t>
      </w:r>
      <w:proofErr w:type="spellEnd"/>
      <w:r>
        <w:t xml:space="preserve"> </w:t>
      </w:r>
      <w:proofErr w:type="spellStart"/>
      <w:r>
        <w:t>so</w:t>
      </w:r>
      <w:proofErr w:type="spellEnd"/>
      <w:r>
        <w:t xml:space="preserve"> </w:t>
      </w:r>
      <w:proofErr w:type="spellStart"/>
      <w:r>
        <w:t>we</w:t>
      </w:r>
      <w:proofErr w:type="spellEnd"/>
      <w:r>
        <w:t xml:space="preserve"> do </w:t>
      </w:r>
      <w:proofErr w:type="spellStart"/>
      <w:r>
        <w:t>not</w:t>
      </w:r>
      <w:proofErr w:type="spellEnd"/>
      <w:r>
        <w:t xml:space="preserve"> </w:t>
      </w:r>
      <w:proofErr w:type="spellStart"/>
      <w:r>
        <w:t>yet</w:t>
      </w:r>
      <w:proofErr w:type="spellEnd"/>
      <w:r>
        <w:t xml:space="preserve"> </w:t>
      </w:r>
      <w:proofErr w:type="spellStart"/>
      <w:r>
        <w:t>have</w:t>
      </w:r>
      <w:proofErr w:type="spellEnd"/>
      <w:r>
        <w:t xml:space="preserve"> a </w:t>
      </w:r>
      <w:proofErr w:type="spellStart"/>
      <w:r>
        <w:t>clear</w:t>
      </w:r>
      <w:proofErr w:type="spellEnd"/>
      <w:r>
        <w:t xml:space="preserve"> perspective on </w:t>
      </w:r>
      <w:proofErr w:type="spellStart"/>
      <w:r>
        <w:t>the</w:t>
      </w:r>
      <w:proofErr w:type="spellEnd"/>
      <w:r>
        <w:t xml:space="preserve"> final </w:t>
      </w:r>
      <w:proofErr w:type="spellStart"/>
      <w:r>
        <w:t>results</w:t>
      </w:r>
      <w:proofErr w:type="spellEnd"/>
      <w:r>
        <w:t xml:space="preserve">. </w:t>
      </w:r>
      <w:proofErr w:type="spellStart"/>
      <w:r>
        <w:t>If</w:t>
      </w:r>
      <w:proofErr w:type="spellEnd"/>
      <w:r>
        <w:t xml:space="preserve"> </w:t>
      </w:r>
      <w:proofErr w:type="spellStart"/>
      <w:r>
        <w:t>the</w:t>
      </w:r>
      <w:proofErr w:type="spellEnd"/>
      <w:r>
        <w:t xml:space="preserve"> </w:t>
      </w:r>
      <w:proofErr w:type="spellStart"/>
      <w:r>
        <w:t>results</w:t>
      </w:r>
      <w:proofErr w:type="spellEnd"/>
      <w:r>
        <w:t xml:space="preserve"> confirm </w:t>
      </w:r>
      <w:proofErr w:type="spellStart"/>
      <w:r>
        <w:t>the</w:t>
      </w:r>
      <w:proofErr w:type="spellEnd"/>
      <w:r>
        <w:t xml:space="preserve"> </w:t>
      </w:r>
      <w:proofErr w:type="spellStart"/>
      <w:r>
        <w:t>claims</w:t>
      </w:r>
      <w:proofErr w:type="spellEnd"/>
      <w:r>
        <w:t xml:space="preserve"> in </w:t>
      </w:r>
      <w:proofErr w:type="spellStart"/>
      <w:r>
        <w:t>the</w:t>
      </w:r>
      <w:proofErr w:type="spellEnd"/>
      <w:r>
        <w:t xml:space="preserve"> </w:t>
      </w:r>
      <w:proofErr w:type="spellStart"/>
      <w:r>
        <w:t>literature</w:t>
      </w:r>
      <w:proofErr w:type="spellEnd"/>
      <w:r>
        <w:t xml:space="preserve"> for Romanian, </w:t>
      </w:r>
      <w:proofErr w:type="spellStart"/>
      <w:r>
        <w:t>and</w:t>
      </w:r>
      <w:proofErr w:type="spellEnd"/>
      <w:r>
        <w:t xml:space="preserve"> prove </w:t>
      </w:r>
      <w:proofErr w:type="spellStart"/>
      <w:r>
        <w:t>that</w:t>
      </w:r>
      <w:proofErr w:type="spellEnd"/>
      <w:r>
        <w:t xml:space="preserve"> </w:t>
      </w:r>
      <w:proofErr w:type="spellStart"/>
      <w:r>
        <w:lastRenderedPageBreak/>
        <w:t>binding</w:t>
      </w:r>
      <w:proofErr w:type="spellEnd"/>
      <w:r>
        <w:t xml:space="preserve"> of </w:t>
      </w:r>
      <w:proofErr w:type="spellStart"/>
      <w:r>
        <w:t>the</w:t>
      </w:r>
      <w:proofErr w:type="spellEnd"/>
      <w:r>
        <w:t xml:space="preserve"> </w:t>
      </w:r>
      <w:proofErr w:type="spellStart"/>
      <w:r>
        <w:t>subject</w:t>
      </w:r>
      <w:proofErr w:type="spellEnd"/>
      <w:r>
        <w:t xml:space="preserve"> </w:t>
      </w:r>
      <w:proofErr w:type="spellStart"/>
      <w:r>
        <w:t>by</w:t>
      </w:r>
      <w:proofErr w:type="spellEnd"/>
      <w:r>
        <w:t xml:space="preserve"> a </w:t>
      </w:r>
      <w:proofErr w:type="spellStart"/>
      <w:r>
        <w:t>CDed</w:t>
      </w:r>
      <w:proofErr w:type="spellEnd"/>
      <w:r>
        <w:t xml:space="preserve"> DO </w:t>
      </w:r>
      <w:proofErr w:type="spellStart"/>
      <w:r>
        <w:t>is</w:t>
      </w:r>
      <w:proofErr w:type="spellEnd"/>
      <w:r>
        <w:t xml:space="preserve"> </w:t>
      </w:r>
      <w:proofErr w:type="spellStart"/>
      <w:r>
        <w:t>possible</w:t>
      </w:r>
      <w:proofErr w:type="spellEnd"/>
      <w:r>
        <w:t xml:space="preserve"> </w:t>
      </w:r>
      <w:proofErr w:type="spellStart"/>
      <w:r>
        <w:t>irrespective</w:t>
      </w:r>
      <w:proofErr w:type="spellEnd"/>
      <w:r>
        <w:t xml:space="preserve"> of </w:t>
      </w:r>
      <w:proofErr w:type="spellStart"/>
      <w:r>
        <w:t>the</w:t>
      </w:r>
      <w:proofErr w:type="spellEnd"/>
      <w:r>
        <w:t xml:space="preserve"> </w:t>
      </w:r>
      <w:proofErr w:type="spellStart"/>
      <w:r>
        <w:t>order</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two</w:t>
      </w:r>
      <w:proofErr w:type="spellEnd"/>
      <w:r>
        <w:t xml:space="preserve"> arguments, we will have to find an explanation for the fact that the DO may bind into a preceding subject when doubled. In this configuration,</w:t>
      </w:r>
      <w:r>
        <w:rPr>
          <w:i/>
        </w:rPr>
        <w:t xml:space="preserve"> </w:t>
      </w:r>
      <w:r>
        <w:t>it is not apparent from the surface word order that the DO c-commands the Subject so it is not clear how the bound interpretation obtains.</w:t>
      </w:r>
    </w:p>
    <w:p w14:paraId="01F0C468" w14:textId="77777777" w:rsidR="00AC058F" w:rsidRDefault="00AC058F" w:rsidP="00AC058F">
      <w:r w:rsidRPr="00773C58">
        <w:rPr>
          <w:b/>
          <w:color w:val="000000"/>
        </w:rPr>
        <w:t xml:space="preserve">A </w:t>
      </w:r>
      <w:r>
        <w:rPr>
          <w:b/>
          <w:color w:val="000000"/>
        </w:rPr>
        <w:t xml:space="preserve">tentative </w:t>
      </w:r>
      <w:r w:rsidRPr="00773C58">
        <w:rPr>
          <w:b/>
          <w:color w:val="000000"/>
        </w:rPr>
        <w:t xml:space="preserve">account. </w:t>
      </w:r>
      <w:proofErr w:type="spellStart"/>
      <w:r w:rsidRPr="00EB149E">
        <w:rPr>
          <w:color w:val="000000"/>
        </w:rPr>
        <w:t>If</w:t>
      </w:r>
      <w:proofErr w:type="spellEnd"/>
      <w:r w:rsidRPr="00EB149E">
        <w:rPr>
          <w:color w:val="000000"/>
        </w:rPr>
        <w:t xml:space="preserve"> </w:t>
      </w:r>
      <w:proofErr w:type="spellStart"/>
      <w:r w:rsidRPr="00EB149E">
        <w:rPr>
          <w:color w:val="000000"/>
        </w:rPr>
        <w:t>our</w:t>
      </w:r>
      <w:proofErr w:type="spellEnd"/>
      <w:r>
        <w:rPr>
          <w:b/>
          <w:color w:val="000000"/>
        </w:rPr>
        <w:t xml:space="preserve"> </w:t>
      </w:r>
      <w:proofErr w:type="spellStart"/>
      <w:r>
        <w:rPr>
          <w:color w:val="000000"/>
        </w:rPr>
        <w:t>hypothesis</w:t>
      </w:r>
      <w:proofErr w:type="spellEnd"/>
      <w:r>
        <w:rPr>
          <w:color w:val="000000"/>
        </w:rPr>
        <w:t xml:space="preserve"> </w:t>
      </w:r>
      <w:proofErr w:type="spellStart"/>
      <w:r>
        <w:rPr>
          <w:color w:val="000000"/>
        </w:rPr>
        <w:t>regarding</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possibility</w:t>
      </w:r>
      <w:proofErr w:type="spellEnd"/>
      <w:r>
        <w:rPr>
          <w:color w:val="000000"/>
        </w:rPr>
        <w:t xml:space="preserve"> of </w:t>
      </w:r>
      <w:proofErr w:type="spellStart"/>
      <w:r>
        <w:rPr>
          <w:color w:val="000000"/>
        </w:rPr>
        <w:t>binding</w:t>
      </w:r>
      <w:proofErr w:type="spellEnd"/>
      <w:r>
        <w:rPr>
          <w:color w:val="000000"/>
        </w:rPr>
        <w:t xml:space="preserve"> </w:t>
      </w:r>
      <w:proofErr w:type="spellStart"/>
      <w:r>
        <w:rPr>
          <w:color w:val="000000"/>
        </w:rPr>
        <w:t>between</w:t>
      </w:r>
      <w:proofErr w:type="spellEnd"/>
      <w:r>
        <w:rPr>
          <w:color w:val="000000"/>
        </w:rPr>
        <w:t xml:space="preserve"> a </w:t>
      </w:r>
      <w:proofErr w:type="spellStart"/>
      <w:r>
        <w:rPr>
          <w:color w:val="000000"/>
        </w:rPr>
        <w:t>CDed</w:t>
      </w:r>
      <w:proofErr w:type="spellEnd"/>
      <w:r>
        <w:rPr>
          <w:color w:val="000000"/>
        </w:rPr>
        <w:t xml:space="preserve"> DO </w:t>
      </w:r>
      <w:proofErr w:type="spellStart"/>
      <w:r>
        <w:rPr>
          <w:color w:val="000000"/>
        </w:rPr>
        <w:t>and</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Subject</w:t>
      </w:r>
      <w:proofErr w:type="spellEnd"/>
      <w:r>
        <w:rPr>
          <w:color w:val="000000"/>
        </w:rPr>
        <w:t xml:space="preserve"> in </w:t>
      </w:r>
      <w:proofErr w:type="spellStart"/>
      <w:r>
        <w:rPr>
          <w:color w:val="000000"/>
        </w:rPr>
        <w:t>the</w:t>
      </w:r>
      <w:proofErr w:type="spellEnd"/>
      <w:r>
        <w:rPr>
          <w:color w:val="000000"/>
        </w:rPr>
        <w:t xml:space="preserve"> </w:t>
      </w:r>
      <w:proofErr w:type="spellStart"/>
      <w:r>
        <w:rPr>
          <w:color w:val="000000"/>
        </w:rPr>
        <w:t>configuration</w:t>
      </w:r>
      <w:proofErr w:type="spellEnd"/>
      <w:r>
        <w:rPr>
          <w:color w:val="000000"/>
        </w:rPr>
        <w:t xml:space="preserve"> </w:t>
      </w:r>
      <w:proofErr w:type="spellStart"/>
      <w:r>
        <w:rPr>
          <w:i/>
        </w:rPr>
        <w:t>Su</w:t>
      </w:r>
      <w:proofErr w:type="spellEnd"/>
      <w:r>
        <w:rPr>
          <w:i/>
        </w:rPr>
        <w:t xml:space="preserve"> </w:t>
      </w:r>
      <w:proofErr w:type="spellStart"/>
      <w:r>
        <w:rPr>
          <w:i/>
        </w:rPr>
        <w:t>before</w:t>
      </w:r>
      <w:proofErr w:type="spellEnd"/>
      <w:r>
        <w:rPr>
          <w:i/>
        </w:rPr>
        <w:t xml:space="preserve"> DO, DO binds into Su </w:t>
      </w:r>
      <w:r w:rsidRPr="00EB149E">
        <w:t>is</w:t>
      </w:r>
      <w:r>
        <w:t xml:space="preserve"> confirmed, we would like to posit that</w:t>
      </w:r>
      <w:r>
        <w:rPr>
          <w:color w:val="000000"/>
        </w:rPr>
        <w:t xml:space="preserve"> this lack of regard for c-command requirements is only apparent. We tentatively propose that </w:t>
      </w:r>
      <w:proofErr w:type="spellStart"/>
      <w:r w:rsidRPr="00773C58">
        <w:rPr>
          <w:color w:val="000000"/>
        </w:rPr>
        <w:t>CDed</w:t>
      </w:r>
      <w:proofErr w:type="spellEnd"/>
      <w:r w:rsidRPr="00773C58">
        <w:rPr>
          <w:color w:val="000000"/>
        </w:rPr>
        <w:t xml:space="preserve"> DOs leave their merge position inside the VP</w:t>
      </w:r>
      <w:r>
        <w:rPr>
          <w:color w:val="000000"/>
        </w:rPr>
        <w:t xml:space="preserve"> (</w:t>
      </w:r>
      <w:r w:rsidRPr="00746FAE">
        <w:t>L</w:t>
      </w:r>
      <w:r w:rsidRPr="00746FAE">
        <w:rPr>
          <w:rFonts w:eastAsia="MS Mincho"/>
        </w:rPr>
        <w:t>ó</w:t>
      </w:r>
      <w:r w:rsidRPr="00746FAE">
        <w:t>pez</w:t>
      </w:r>
      <w:r>
        <w:t xml:space="preserve"> 2012</w:t>
      </w:r>
      <w:r>
        <w:rPr>
          <w:color w:val="000000"/>
        </w:rPr>
        <w:t>)</w:t>
      </w:r>
      <w:r w:rsidRPr="00773C58">
        <w:rPr>
          <w:color w:val="000000"/>
        </w:rPr>
        <w:t xml:space="preserve"> and reach a landing site wherefrom they may c-command the Subject DP found in its merge position. </w:t>
      </w:r>
      <w:r>
        <w:rPr>
          <w:color w:val="000000"/>
        </w:rPr>
        <w:t xml:space="preserve">We think that what triggers movement for </w:t>
      </w:r>
      <w:proofErr w:type="spellStart"/>
      <w:r>
        <w:rPr>
          <w:color w:val="000000"/>
        </w:rPr>
        <w:t>CDed</w:t>
      </w:r>
      <w:proofErr w:type="spellEnd"/>
      <w:r>
        <w:rPr>
          <w:color w:val="000000"/>
        </w:rPr>
        <w:t xml:space="preserve"> DOs is their internal structure: the clitic contributes some feature specification that needs valuation against a higher projection in the tree hence the necessity for these DPs to leave the VP. </w:t>
      </w:r>
      <w:r w:rsidRPr="00FE045F">
        <w:t xml:space="preserve">The </w:t>
      </w:r>
      <w:r>
        <w:t>parametric</w:t>
      </w:r>
      <w:r w:rsidRPr="00FE045F">
        <w:t xml:space="preserve"> difference</w:t>
      </w:r>
      <w:r>
        <w:t xml:space="preserve"> between Germanic and Romance</w:t>
      </w:r>
      <w:r w:rsidRPr="00FE045F">
        <w:t xml:space="preserve"> </w:t>
      </w:r>
      <w:r>
        <w:t>thus</w:t>
      </w:r>
      <w:r w:rsidRPr="00FE045F">
        <w:t xml:space="preserve"> boil</w:t>
      </w:r>
      <w:r>
        <w:t>s</w:t>
      </w:r>
      <w:r w:rsidRPr="00FE045F">
        <w:t xml:space="preserve"> down to the internal make-up of DO</w:t>
      </w:r>
      <w:r>
        <w:t xml:space="preserve">; </w:t>
      </w:r>
      <w:r w:rsidRPr="00FE045F">
        <w:t>Romanian does pattern with the other non-CD languages, which rely on c-command to resolve binding dependencies</w:t>
      </w:r>
      <w:r>
        <w:t>.</w:t>
      </w:r>
    </w:p>
    <w:p w14:paraId="0CAB741F" w14:textId="77777777" w:rsidR="00516979" w:rsidRPr="00037B53" w:rsidRDefault="00516979" w:rsidP="00516979">
      <w:pPr>
        <w:pStyle w:val="TableofAuthorities"/>
        <w:rPr>
          <w:lang w:val="es-ES"/>
        </w:rPr>
      </w:pPr>
      <w:proofErr w:type="spellStart"/>
      <w:r w:rsidRPr="00374FF5">
        <w:rPr>
          <w:lang w:val="es-ES"/>
        </w:rPr>
        <w:t>Examples</w:t>
      </w:r>
      <w:proofErr w:type="spellEnd"/>
    </w:p>
    <w:p w14:paraId="28926E6E" w14:textId="77777777" w:rsidR="00516979" w:rsidRDefault="00516979" w:rsidP="00AC058F"/>
    <w:p w14:paraId="14A34008" w14:textId="77777777" w:rsidR="00AC058F" w:rsidRDefault="00AC058F" w:rsidP="00AC058F">
      <w:r>
        <w:rPr>
          <w:color w:val="000000"/>
        </w:rPr>
        <w:t xml:space="preserve">(1) a. </w:t>
      </w:r>
      <w:proofErr w:type="spellStart"/>
      <w:r>
        <w:rPr>
          <w:color w:val="000000"/>
        </w:rPr>
        <w:t>Any</w:t>
      </w:r>
      <w:proofErr w:type="spellEnd"/>
      <w:r>
        <w:rPr>
          <w:color w:val="000000"/>
        </w:rPr>
        <w:t xml:space="preserve"> </w:t>
      </w:r>
      <w:proofErr w:type="spellStart"/>
      <w:r>
        <w:rPr>
          <w:color w:val="000000"/>
          <w:lang w:val="de-DE"/>
        </w:rPr>
        <w:t>responsible</w:t>
      </w:r>
      <w:proofErr w:type="spellEnd"/>
      <w:r>
        <w:rPr>
          <w:color w:val="000000"/>
          <w:lang w:val="de-DE"/>
        </w:rPr>
        <w:t xml:space="preserve"> </w:t>
      </w:r>
      <w:proofErr w:type="spellStart"/>
      <w:r>
        <w:rPr>
          <w:color w:val="000000"/>
          <w:lang w:val="de-DE"/>
        </w:rPr>
        <w:t>husband</w:t>
      </w:r>
      <w:r>
        <w:rPr>
          <w:color w:val="000000"/>
          <w:vertAlign w:val="subscript"/>
          <w:lang w:val="de-DE"/>
        </w:rPr>
        <w:t>i</w:t>
      </w:r>
      <w:proofErr w:type="spellEnd"/>
      <w:r>
        <w:rPr>
          <w:color w:val="000000"/>
          <w:lang w:val="de-DE"/>
        </w:rPr>
        <w:t xml:space="preserve"> will </w:t>
      </w:r>
      <w:proofErr w:type="spellStart"/>
      <w:r>
        <w:rPr>
          <w:color w:val="000000"/>
          <w:lang w:val="de-DE"/>
        </w:rPr>
        <w:t>help</w:t>
      </w:r>
      <w:proofErr w:type="spellEnd"/>
      <w:r>
        <w:rPr>
          <w:color w:val="000000"/>
          <w:lang w:val="de-DE"/>
        </w:rPr>
        <w:t xml:space="preserve"> </w:t>
      </w:r>
      <w:proofErr w:type="spellStart"/>
      <w:r>
        <w:rPr>
          <w:color w:val="000000"/>
          <w:lang w:val="de-DE"/>
        </w:rPr>
        <w:t>his</w:t>
      </w:r>
      <w:proofErr w:type="spellEnd"/>
      <w:r>
        <w:rPr>
          <w:color w:val="000000"/>
          <w:lang w:val="de-DE"/>
        </w:rPr>
        <w:t xml:space="preserve"> </w:t>
      </w:r>
      <w:proofErr w:type="spellStart"/>
      <w:r>
        <w:rPr>
          <w:color w:val="000000"/>
          <w:lang w:val="de-DE"/>
        </w:rPr>
        <w:t>wife</w:t>
      </w:r>
      <w:r>
        <w:rPr>
          <w:color w:val="000000"/>
          <w:vertAlign w:val="subscript"/>
          <w:lang w:val="de-DE"/>
        </w:rPr>
        <w:t>i</w:t>
      </w:r>
      <w:proofErr w:type="spellEnd"/>
      <w:r>
        <w:rPr>
          <w:color w:val="000000"/>
          <w:lang w:val="de-DE"/>
        </w:rPr>
        <w:t xml:space="preserve"> </w:t>
      </w:r>
      <w:r>
        <w:t>with the household chores.</w:t>
      </w:r>
    </w:p>
    <w:p w14:paraId="55DC2179" w14:textId="77777777" w:rsidR="00AC058F" w:rsidRDefault="00AC058F" w:rsidP="00AC058F">
      <w:r>
        <w:t xml:space="preserve">    </w:t>
      </w:r>
      <w:r>
        <w:t xml:space="preserve"> b. </w:t>
      </w:r>
      <w:proofErr w:type="spellStart"/>
      <w:r>
        <w:t>Her</w:t>
      </w:r>
      <w:r>
        <w:rPr>
          <w:vertAlign w:val="subscript"/>
        </w:rPr>
        <w:t>i</w:t>
      </w:r>
      <w:proofErr w:type="spellEnd"/>
      <w:r>
        <w:t xml:space="preserve"> </w:t>
      </w:r>
      <w:proofErr w:type="spellStart"/>
      <w:r>
        <w:t>husband</w:t>
      </w:r>
      <w:proofErr w:type="spellEnd"/>
      <w:r>
        <w:t xml:space="preserve"> </w:t>
      </w:r>
      <w:proofErr w:type="spellStart"/>
      <w:r>
        <w:t>will</w:t>
      </w:r>
      <w:proofErr w:type="spellEnd"/>
      <w:r>
        <w:t xml:space="preserve"> </w:t>
      </w:r>
      <w:proofErr w:type="spellStart"/>
      <w:r>
        <w:t>help</w:t>
      </w:r>
      <w:proofErr w:type="spellEnd"/>
      <w:r>
        <w:t xml:space="preserve"> </w:t>
      </w:r>
      <w:proofErr w:type="spellStart"/>
      <w:r>
        <w:t>any</w:t>
      </w:r>
      <w:proofErr w:type="spellEnd"/>
      <w:r>
        <w:t xml:space="preserve"> </w:t>
      </w:r>
      <w:proofErr w:type="spellStart"/>
      <w:r>
        <w:t>wife</w:t>
      </w:r>
      <w:r>
        <w:rPr>
          <w:vertAlign w:val="subscript"/>
        </w:rPr>
        <w:t>i</w:t>
      </w:r>
      <w:proofErr w:type="spellEnd"/>
      <w:r>
        <w:t xml:space="preserve"> with the household chores.</w:t>
      </w:r>
    </w:p>
    <w:p w14:paraId="78FD07BE" w14:textId="77777777" w:rsidR="00AC058F" w:rsidRDefault="00AC058F" w:rsidP="00AC058F"/>
    <w:p w14:paraId="1E1EF205" w14:textId="77777777" w:rsidR="00AC058F" w:rsidRDefault="00AC058F" w:rsidP="00AC058F">
      <w:pPr>
        <w:rPr>
          <w:rFonts w:ascii="Times New Roman" w:hAnsi="Times New Roman" w:cs="Times New Roman"/>
        </w:rPr>
      </w:pPr>
      <w:r>
        <w:t xml:space="preserve"> (2) a. </w:t>
      </w:r>
      <w:proofErr w:type="spellStart"/>
      <w:r w:rsidRPr="00AC058F">
        <w:t>Orice</w:t>
      </w:r>
      <w:proofErr w:type="spellEnd"/>
      <w:r w:rsidRPr="00AC058F">
        <w:t xml:space="preserve"> </w:t>
      </w:r>
      <w:r>
        <w:t xml:space="preserve"> </w:t>
      </w:r>
      <w:proofErr w:type="spellStart"/>
      <w:r w:rsidRPr="00AC058F">
        <w:t>soț</w:t>
      </w:r>
      <w:r w:rsidRPr="00AC058F">
        <w:rPr>
          <w:vertAlign w:val="subscript"/>
        </w:rPr>
        <w:t>i</w:t>
      </w:r>
      <w:proofErr w:type="spellEnd"/>
      <w:r w:rsidRPr="00AC058F">
        <w:rPr>
          <w:vertAlign w:val="subscript"/>
        </w:rPr>
        <w:t xml:space="preserve">  </w:t>
      </w:r>
      <w:r>
        <w:rPr>
          <w:vertAlign w:val="subscript"/>
        </w:rPr>
        <w:t xml:space="preserve">              </w:t>
      </w:r>
      <w:proofErr w:type="spellStart"/>
      <w:r w:rsidRPr="00AC058F">
        <w:t>responsabil</w:t>
      </w:r>
      <w:proofErr w:type="spellEnd"/>
      <w:r w:rsidRPr="00AC058F">
        <w:t xml:space="preserve"> o </w:t>
      </w:r>
      <w:r>
        <w:t xml:space="preserve">      </w:t>
      </w:r>
      <w:proofErr w:type="spellStart"/>
      <w:r w:rsidRPr="00AC058F">
        <w:t>va</w:t>
      </w:r>
      <w:proofErr w:type="spellEnd"/>
      <w:r w:rsidRPr="00AC058F">
        <w:t xml:space="preserve"> </w:t>
      </w:r>
      <w:r>
        <w:t xml:space="preserve">    </w:t>
      </w:r>
      <w:proofErr w:type="spellStart"/>
      <w:r w:rsidRPr="00AC058F">
        <w:t>ajuta</w:t>
      </w:r>
      <w:proofErr w:type="spellEnd"/>
      <w:r w:rsidRPr="00AC058F">
        <w:t xml:space="preserve"> </w:t>
      </w:r>
      <w:proofErr w:type="spellStart"/>
      <w:r w:rsidRPr="00AC058F">
        <w:t>pe</w:t>
      </w:r>
      <w:proofErr w:type="spellEnd"/>
      <w:r w:rsidRPr="00AC058F">
        <w:t xml:space="preserve"> </w:t>
      </w:r>
      <w:r>
        <w:t xml:space="preserve">    </w:t>
      </w:r>
      <w:proofErr w:type="spellStart"/>
      <w:r w:rsidRPr="00AC058F">
        <w:t>soția</w:t>
      </w:r>
      <w:proofErr w:type="spellEnd"/>
      <w:r w:rsidRPr="00AC058F">
        <w:t xml:space="preserve"> </w:t>
      </w:r>
      <w:r>
        <w:t xml:space="preserve">      </w:t>
      </w:r>
      <w:proofErr w:type="spellStart"/>
      <w:r w:rsidRPr="00AC058F">
        <w:t>lui</w:t>
      </w:r>
      <w:r w:rsidRPr="00AC058F">
        <w:rPr>
          <w:vertAlign w:val="subscript"/>
        </w:rPr>
        <w:t>i</w:t>
      </w:r>
      <w:proofErr w:type="spellEnd"/>
      <w:r w:rsidRPr="00AC058F">
        <w:t xml:space="preserve"> la </w:t>
      </w:r>
      <w:proofErr w:type="spellStart"/>
      <w:r w:rsidRPr="00AC058F">
        <w:t>treburile</w:t>
      </w:r>
      <w:proofErr w:type="spellEnd"/>
      <w:r w:rsidRPr="00AC058F">
        <w:t xml:space="preserve"> </w:t>
      </w:r>
      <w:r>
        <w:t xml:space="preserve">     </w:t>
      </w:r>
      <w:proofErr w:type="spellStart"/>
      <w:r w:rsidRPr="00AC058F">
        <w:t>casnice</w:t>
      </w:r>
      <w:proofErr w:type="spellEnd"/>
      <w:r w:rsidRPr="00AC058F">
        <w:rPr>
          <w:rFonts w:ascii="Times New Roman" w:hAnsi="Times New Roman" w:cs="Times New Roman"/>
        </w:rPr>
        <w:t>.</w:t>
      </w:r>
    </w:p>
    <w:p w14:paraId="2437762C" w14:textId="77777777" w:rsidR="00B92C2D" w:rsidRDefault="00AC058F" w:rsidP="00AC058F">
      <w:r>
        <w:rPr>
          <w:i/>
        </w:rPr>
        <w:t xml:space="preserve">         </w:t>
      </w:r>
      <w:r>
        <w:t xml:space="preserve">Any     </w:t>
      </w:r>
      <w:proofErr w:type="spellStart"/>
      <w:r>
        <w:t>husband</w:t>
      </w:r>
      <w:r>
        <w:rPr>
          <w:vertAlign w:val="subscript"/>
        </w:rPr>
        <w:t>i</w:t>
      </w:r>
      <w:proofErr w:type="spellEnd"/>
      <w:r>
        <w:rPr>
          <w:vertAlign w:val="subscript"/>
        </w:rPr>
        <w:t xml:space="preserve"> </w:t>
      </w:r>
      <w:r>
        <w:t xml:space="preserve">responsible her.cl will help   DOM </w:t>
      </w:r>
      <w:proofErr w:type="spellStart"/>
      <w:r>
        <w:t>wife.the</w:t>
      </w:r>
      <w:proofErr w:type="spellEnd"/>
      <w:r>
        <w:t xml:space="preserve"> </w:t>
      </w:r>
      <w:proofErr w:type="spellStart"/>
      <w:r>
        <w:t>his</w:t>
      </w:r>
      <w:r>
        <w:rPr>
          <w:vertAlign w:val="subscript"/>
        </w:rPr>
        <w:t>i</w:t>
      </w:r>
      <w:proofErr w:type="spellEnd"/>
      <w:r>
        <w:rPr>
          <w:vertAlign w:val="subscript"/>
        </w:rPr>
        <w:t xml:space="preserve"> </w:t>
      </w:r>
      <w:r w:rsidRPr="00AC058F">
        <w:t xml:space="preserve">at </w:t>
      </w:r>
      <w:proofErr w:type="spellStart"/>
      <w:r w:rsidRPr="00AC058F">
        <w:t>chores.the</w:t>
      </w:r>
      <w:proofErr w:type="spellEnd"/>
      <w:r>
        <w:t xml:space="preserve"> household</w:t>
      </w:r>
    </w:p>
    <w:p w14:paraId="7EBD2CFA" w14:textId="77777777" w:rsidR="00B92C2D" w:rsidRDefault="00B92C2D" w:rsidP="00AC058F">
      <w:r>
        <w:t xml:space="preserve">        </w:t>
      </w:r>
      <w:r w:rsidRPr="00B92C2D">
        <w:t>‘</w:t>
      </w:r>
      <w:r>
        <w:t xml:space="preserve">Any responsible </w:t>
      </w:r>
      <w:proofErr w:type="spellStart"/>
      <w:r>
        <w:t>husband</w:t>
      </w:r>
      <w:r>
        <w:rPr>
          <w:vertAlign w:val="subscript"/>
        </w:rPr>
        <w:t>i</w:t>
      </w:r>
      <w:proofErr w:type="spellEnd"/>
      <w:r>
        <w:t xml:space="preserve"> will help </w:t>
      </w:r>
      <w:proofErr w:type="spellStart"/>
      <w:r>
        <w:t>his</w:t>
      </w:r>
      <w:r>
        <w:rPr>
          <w:vertAlign w:val="subscript"/>
        </w:rPr>
        <w:t>i</w:t>
      </w:r>
      <w:proofErr w:type="spellEnd"/>
      <w:r>
        <w:t xml:space="preserve"> wife with the household chores.</w:t>
      </w:r>
      <w:r w:rsidRPr="00B92C2D">
        <w:t>’</w:t>
      </w:r>
    </w:p>
    <w:p w14:paraId="3A737F76" w14:textId="77777777" w:rsidR="00B92C2D" w:rsidRDefault="00B92C2D" w:rsidP="00AC058F"/>
    <w:p w14:paraId="7BEDA974" w14:textId="77777777" w:rsidR="00B92C2D" w:rsidRDefault="00B92C2D" w:rsidP="00AC058F">
      <w:pPr>
        <w:rPr>
          <w:lang w:val="ro-RO"/>
        </w:rPr>
      </w:pPr>
      <w:r>
        <w:t xml:space="preserve">b.  </w:t>
      </w:r>
      <w:proofErr w:type="spellStart"/>
      <w:r>
        <w:t>Soț</w:t>
      </w:r>
      <w:r>
        <w:rPr>
          <w:lang w:val="ro-RO"/>
        </w:rPr>
        <w:t>ul</w:t>
      </w:r>
      <w:proofErr w:type="spellEnd"/>
      <w:r>
        <w:rPr>
          <w:lang w:val="ro-RO"/>
        </w:rPr>
        <w:t xml:space="preserve">             </w:t>
      </w:r>
      <w:proofErr w:type="spellStart"/>
      <w:r>
        <w:rPr>
          <w:lang w:val="ro-RO"/>
        </w:rPr>
        <w:t>ei</w:t>
      </w:r>
      <w:r>
        <w:rPr>
          <w:vertAlign w:val="subscript"/>
          <w:lang w:val="ro-RO"/>
        </w:rPr>
        <w:t>i</w:t>
      </w:r>
      <w:proofErr w:type="spellEnd"/>
      <w:r>
        <w:rPr>
          <w:lang w:val="ro-RO"/>
        </w:rPr>
        <w:t xml:space="preserve">    o         va   ajuta pe      orice soție</w:t>
      </w:r>
      <w:r>
        <w:rPr>
          <w:vertAlign w:val="subscript"/>
          <w:lang w:val="ro-RO"/>
        </w:rPr>
        <w:t>i</w:t>
      </w:r>
      <w:r>
        <w:rPr>
          <w:lang w:val="ro-RO"/>
        </w:rPr>
        <w:t xml:space="preserve"> la  treburile    casnice.</w:t>
      </w:r>
    </w:p>
    <w:p w14:paraId="678AD44E" w14:textId="77777777" w:rsidR="00B92C2D" w:rsidRDefault="00B92C2D" w:rsidP="00AC058F">
      <w:pPr>
        <w:rPr>
          <w:lang w:val="ro-RO"/>
        </w:rPr>
      </w:pPr>
      <w:r>
        <w:rPr>
          <w:lang w:val="ro-RO"/>
        </w:rPr>
        <w:t xml:space="preserve">    </w:t>
      </w:r>
      <w:proofErr w:type="spellStart"/>
      <w:r>
        <w:rPr>
          <w:lang w:val="ro-RO"/>
        </w:rPr>
        <w:t>Husband.the</w:t>
      </w:r>
      <w:proofErr w:type="spellEnd"/>
      <w:r>
        <w:rPr>
          <w:lang w:val="ro-RO"/>
        </w:rPr>
        <w:t xml:space="preserve"> </w:t>
      </w:r>
      <w:proofErr w:type="spellStart"/>
      <w:r>
        <w:rPr>
          <w:lang w:val="ro-RO"/>
        </w:rPr>
        <w:t>her</w:t>
      </w:r>
      <w:r>
        <w:rPr>
          <w:vertAlign w:val="subscript"/>
          <w:lang w:val="ro-RO"/>
        </w:rPr>
        <w:t>i</w:t>
      </w:r>
      <w:proofErr w:type="spellEnd"/>
      <w:r>
        <w:rPr>
          <w:lang w:val="ro-RO"/>
        </w:rPr>
        <w:t xml:space="preserve"> her.cl </w:t>
      </w:r>
      <w:proofErr w:type="spellStart"/>
      <w:r>
        <w:rPr>
          <w:lang w:val="ro-RO"/>
        </w:rPr>
        <w:t>will</w:t>
      </w:r>
      <w:proofErr w:type="spellEnd"/>
      <w:r>
        <w:rPr>
          <w:lang w:val="ro-RO"/>
        </w:rPr>
        <w:t xml:space="preserve"> </w:t>
      </w:r>
      <w:proofErr w:type="spellStart"/>
      <w:r>
        <w:rPr>
          <w:lang w:val="ro-RO"/>
        </w:rPr>
        <w:t>help</w:t>
      </w:r>
      <w:proofErr w:type="spellEnd"/>
      <w:r>
        <w:rPr>
          <w:lang w:val="ro-RO"/>
        </w:rPr>
        <w:t xml:space="preserve">  DOM </w:t>
      </w:r>
      <w:proofErr w:type="spellStart"/>
      <w:r>
        <w:rPr>
          <w:lang w:val="ro-RO"/>
        </w:rPr>
        <w:t>any</w:t>
      </w:r>
      <w:proofErr w:type="spellEnd"/>
      <w:r>
        <w:rPr>
          <w:lang w:val="ro-RO"/>
        </w:rPr>
        <w:t xml:space="preserve">    </w:t>
      </w:r>
      <w:proofErr w:type="spellStart"/>
      <w:r>
        <w:rPr>
          <w:lang w:val="ro-RO"/>
        </w:rPr>
        <w:t>wife</w:t>
      </w:r>
      <w:r>
        <w:rPr>
          <w:vertAlign w:val="subscript"/>
          <w:lang w:val="ro-RO"/>
        </w:rPr>
        <w:t>i</w:t>
      </w:r>
      <w:proofErr w:type="spellEnd"/>
      <w:r>
        <w:rPr>
          <w:lang w:val="ro-RO"/>
        </w:rPr>
        <w:t xml:space="preserve">  at </w:t>
      </w:r>
      <w:proofErr w:type="spellStart"/>
      <w:r>
        <w:rPr>
          <w:lang w:val="ro-RO"/>
        </w:rPr>
        <w:t>chores.the</w:t>
      </w:r>
      <w:proofErr w:type="spellEnd"/>
      <w:r>
        <w:rPr>
          <w:lang w:val="ro-RO"/>
        </w:rPr>
        <w:t xml:space="preserve"> </w:t>
      </w:r>
      <w:proofErr w:type="spellStart"/>
      <w:r>
        <w:rPr>
          <w:lang w:val="ro-RO"/>
        </w:rPr>
        <w:t>household</w:t>
      </w:r>
      <w:proofErr w:type="spellEnd"/>
    </w:p>
    <w:p w14:paraId="53FF9644" w14:textId="77777777" w:rsidR="00AC058F" w:rsidRDefault="00B92C2D" w:rsidP="00AC058F">
      <w:pPr>
        <w:rPr>
          <w:lang w:val="en-US"/>
        </w:rPr>
      </w:pPr>
      <w:r>
        <w:rPr>
          <w:lang w:val="ro-RO"/>
        </w:rPr>
        <w:t xml:space="preserve">   </w:t>
      </w:r>
      <w:r>
        <w:rPr>
          <w:lang w:val="en-US"/>
        </w:rPr>
        <w:t xml:space="preserve">‘Lit. </w:t>
      </w:r>
      <w:proofErr w:type="spellStart"/>
      <w:r>
        <w:rPr>
          <w:lang w:val="en-US"/>
        </w:rPr>
        <w:t>Her</w:t>
      </w:r>
      <w:r>
        <w:rPr>
          <w:vertAlign w:val="subscript"/>
          <w:lang w:val="en-US"/>
        </w:rPr>
        <w:t>i</w:t>
      </w:r>
      <w:proofErr w:type="spellEnd"/>
      <w:r>
        <w:rPr>
          <w:lang w:val="en-US"/>
        </w:rPr>
        <w:t xml:space="preserve"> husband will help any </w:t>
      </w:r>
      <w:proofErr w:type="spellStart"/>
      <w:r>
        <w:rPr>
          <w:lang w:val="en-US"/>
        </w:rPr>
        <w:t>wife</w:t>
      </w:r>
      <w:r>
        <w:rPr>
          <w:vertAlign w:val="subscript"/>
          <w:lang w:val="en-US"/>
        </w:rPr>
        <w:t>i</w:t>
      </w:r>
      <w:proofErr w:type="spellEnd"/>
      <w:r>
        <w:rPr>
          <w:lang w:val="en-US"/>
        </w:rPr>
        <w:t xml:space="preserve"> with the household chores.’</w:t>
      </w:r>
    </w:p>
    <w:p w14:paraId="0F34980E" w14:textId="77777777" w:rsidR="00B92C2D" w:rsidRDefault="00B92C2D" w:rsidP="00AC058F">
      <w:pPr>
        <w:rPr>
          <w:lang w:val="en-US"/>
        </w:rPr>
      </w:pPr>
    </w:p>
    <w:p w14:paraId="6FBA1365" w14:textId="77777777" w:rsidR="00B92C2D" w:rsidRDefault="00B92C2D" w:rsidP="00AC058F">
      <w:pPr>
        <w:rPr>
          <w:lang w:val="ro-RO"/>
        </w:rPr>
      </w:pPr>
      <w:r>
        <w:rPr>
          <w:lang w:val="en-US"/>
        </w:rPr>
        <w:t xml:space="preserve">(3) </w:t>
      </w:r>
      <w:proofErr w:type="spellStart"/>
      <w:r>
        <w:rPr>
          <w:lang w:val="en-US"/>
        </w:rPr>
        <w:t>Consilierul</w:t>
      </w:r>
      <w:proofErr w:type="spellEnd"/>
      <w:r>
        <w:rPr>
          <w:lang w:val="en-US"/>
        </w:rPr>
        <w:t xml:space="preserve"> </w:t>
      </w:r>
      <w:proofErr w:type="spellStart"/>
      <w:r>
        <w:rPr>
          <w:lang w:val="en-US"/>
        </w:rPr>
        <w:t>s</w:t>
      </w:r>
      <w:proofErr w:type="spellEnd"/>
      <w:r>
        <w:rPr>
          <w:lang w:val="ro-RO"/>
        </w:rPr>
        <w:t>ău</w:t>
      </w:r>
      <w:r>
        <w:rPr>
          <w:vertAlign w:val="subscript"/>
          <w:lang w:val="ro-RO"/>
        </w:rPr>
        <w:t>i</w:t>
      </w:r>
      <w:r>
        <w:rPr>
          <w:lang w:val="ro-RO"/>
        </w:rPr>
        <w:t xml:space="preserve"> bancar va sfătui orice </w:t>
      </w:r>
      <w:proofErr w:type="spellStart"/>
      <w:r>
        <w:rPr>
          <w:lang w:val="ro-RO"/>
        </w:rPr>
        <w:t>client</w:t>
      </w:r>
      <w:r>
        <w:rPr>
          <w:vertAlign w:val="subscript"/>
          <w:lang w:val="ro-RO"/>
        </w:rPr>
        <w:t>i</w:t>
      </w:r>
      <w:proofErr w:type="spellEnd"/>
      <w:r>
        <w:rPr>
          <w:lang w:val="ro-RO"/>
        </w:rPr>
        <w:t xml:space="preserve"> în așa fel încât investiția lui </w:t>
      </w:r>
    </w:p>
    <w:p w14:paraId="50870061" w14:textId="77777777" w:rsidR="00B92C2D" w:rsidRPr="00B92C2D" w:rsidRDefault="00B92C2D" w:rsidP="00AC058F">
      <w:pPr>
        <w:rPr>
          <w:lang w:val="ro-RO"/>
        </w:rPr>
      </w:pPr>
      <w:r>
        <w:rPr>
          <w:lang w:val="ro-RO"/>
        </w:rPr>
        <w:t xml:space="preserve">      </w:t>
      </w:r>
      <w:proofErr w:type="spellStart"/>
      <w:r>
        <w:rPr>
          <w:lang w:val="ro-RO"/>
        </w:rPr>
        <w:t>Councillor</w:t>
      </w:r>
      <w:proofErr w:type="spellEnd"/>
      <w:r>
        <w:rPr>
          <w:lang w:val="ro-RO"/>
        </w:rPr>
        <w:t xml:space="preserve"> </w:t>
      </w:r>
      <w:proofErr w:type="spellStart"/>
      <w:r>
        <w:rPr>
          <w:lang w:val="ro-RO"/>
        </w:rPr>
        <w:t>his</w:t>
      </w:r>
      <w:r>
        <w:rPr>
          <w:vertAlign w:val="subscript"/>
          <w:lang w:val="ro-RO"/>
        </w:rPr>
        <w:t>i</w:t>
      </w:r>
      <w:proofErr w:type="spellEnd"/>
      <w:r>
        <w:rPr>
          <w:lang w:val="ro-RO"/>
        </w:rPr>
        <w:t xml:space="preserve"> banking </w:t>
      </w:r>
      <w:proofErr w:type="spellStart"/>
      <w:r>
        <w:rPr>
          <w:lang w:val="ro-RO"/>
        </w:rPr>
        <w:t>will</w:t>
      </w:r>
      <w:proofErr w:type="spellEnd"/>
      <w:r>
        <w:rPr>
          <w:lang w:val="ro-RO"/>
        </w:rPr>
        <w:t xml:space="preserve"> </w:t>
      </w:r>
      <w:proofErr w:type="spellStart"/>
      <w:r>
        <w:rPr>
          <w:lang w:val="ro-RO"/>
        </w:rPr>
        <w:t>advise</w:t>
      </w:r>
      <w:proofErr w:type="spellEnd"/>
      <w:r>
        <w:rPr>
          <w:lang w:val="ro-RO"/>
        </w:rPr>
        <w:t xml:space="preserve"> </w:t>
      </w:r>
      <w:proofErr w:type="spellStart"/>
      <w:r>
        <w:rPr>
          <w:lang w:val="ro-RO"/>
        </w:rPr>
        <w:t>any</w:t>
      </w:r>
      <w:proofErr w:type="spellEnd"/>
      <w:r>
        <w:rPr>
          <w:lang w:val="ro-RO"/>
        </w:rPr>
        <w:t xml:space="preserve"> </w:t>
      </w:r>
      <w:proofErr w:type="spellStart"/>
      <w:r>
        <w:rPr>
          <w:lang w:val="ro-RO"/>
        </w:rPr>
        <w:t>client</w:t>
      </w:r>
      <w:r>
        <w:rPr>
          <w:vertAlign w:val="subscript"/>
          <w:lang w:val="ro-RO"/>
        </w:rPr>
        <w:t>i</w:t>
      </w:r>
      <w:proofErr w:type="spellEnd"/>
      <w:r>
        <w:rPr>
          <w:lang w:val="ro-RO"/>
        </w:rPr>
        <w:t xml:space="preserve"> in </w:t>
      </w:r>
      <w:proofErr w:type="spellStart"/>
      <w:r>
        <w:rPr>
          <w:lang w:val="ro-RO"/>
        </w:rPr>
        <w:t>such</w:t>
      </w:r>
      <w:proofErr w:type="spellEnd"/>
      <w:r>
        <w:rPr>
          <w:lang w:val="ro-RO"/>
        </w:rPr>
        <w:t xml:space="preserve"> a </w:t>
      </w:r>
      <w:proofErr w:type="spellStart"/>
      <w:r>
        <w:rPr>
          <w:lang w:val="ro-RO"/>
        </w:rPr>
        <w:t>way</w:t>
      </w:r>
      <w:proofErr w:type="spellEnd"/>
      <w:r>
        <w:rPr>
          <w:lang w:val="ro-RO"/>
        </w:rPr>
        <w:t xml:space="preserve"> </w:t>
      </w:r>
      <w:proofErr w:type="spellStart"/>
      <w:r>
        <w:rPr>
          <w:lang w:val="ro-RO"/>
        </w:rPr>
        <w:t>that</w:t>
      </w:r>
      <w:proofErr w:type="spellEnd"/>
      <w:r>
        <w:rPr>
          <w:lang w:val="ro-RO"/>
        </w:rPr>
        <w:t xml:space="preserve"> </w:t>
      </w:r>
      <w:proofErr w:type="spellStart"/>
      <w:r>
        <w:rPr>
          <w:lang w:val="ro-RO"/>
        </w:rPr>
        <w:t>investment</w:t>
      </w:r>
      <w:proofErr w:type="spellEnd"/>
      <w:r>
        <w:rPr>
          <w:lang w:val="ro-RO"/>
        </w:rPr>
        <w:t xml:space="preserve"> </w:t>
      </w:r>
      <w:proofErr w:type="spellStart"/>
      <w:r>
        <w:rPr>
          <w:lang w:val="ro-RO"/>
        </w:rPr>
        <w:t>his</w:t>
      </w:r>
      <w:proofErr w:type="spellEnd"/>
    </w:p>
    <w:p w14:paraId="66265849" w14:textId="77777777" w:rsidR="00B92C2D" w:rsidRDefault="00B92C2D" w:rsidP="00AC058F">
      <w:pPr>
        <w:rPr>
          <w:lang w:val="ro-RO"/>
        </w:rPr>
      </w:pPr>
      <w:r>
        <w:rPr>
          <w:lang w:val="ro-RO"/>
        </w:rPr>
        <w:t>să aducă profit.</w:t>
      </w:r>
    </w:p>
    <w:p w14:paraId="6815DA8F" w14:textId="77777777" w:rsidR="00B92C2D" w:rsidRDefault="00B92C2D" w:rsidP="00AC058F">
      <w:pPr>
        <w:rPr>
          <w:lang w:val="ro-RO"/>
        </w:rPr>
      </w:pPr>
      <w:r>
        <w:rPr>
          <w:lang w:val="ro-RO"/>
        </w:rPr>
        <w:t xml:space="preserve">SUBJ </w:t>
      </w:r>
      <w:proofErr w:type="spellStart"/>
      <w:r>
        <w:rPr>
          <w:lang w:val="ro-RO"/>
        </w:rPr>
        <w:t>bing</w:t>
      </w:r>
      <w:proofErr w:type="spellEnd"/>
      <w:r>
        <w:rPr>
          <w:lang w:val="ro-RO"/>
        </w:rPr>
        <w:t xml:space="preserve"> profit</w:t>
      </w:r>
    </w:p>
    <w:p w14:paraId="296E8B53" w14:textId="77777777" w:rsidR="00B92C2D" w:rsidRDefault="00B92C2D" w:rsidP="00B92C2D">
      <w:pPr>
        <w:rPr>
          <w:lang w:val="en-US"/>
        </w:rPr>
      </w:pPr>
      <w:r>
        <w:rPr>
          <w:lang w:val="en-US"/>
        </w:rPr>
        <w:t>‘</w:t>
      </w:r>
      <w:proofErr w:type="spellStart"/>
      <w:r>
        <w:rPr>
          <w:lang w:val="en-US"/>
        </w:rPr>
        <w:t>His</w:t>
      </w:r>
      <w:r>
        <w:rPr>
          <w:vertAlign w:val="subscript"/>
          <w:lang w:val="en-US"/>
        </w:rPr>
        <w:t>i</w:t>
      </w:r>
      <w:proofErr w:type="spellEnd"/>
      <w:r>
        <w:rPr>
          <w:lang w:val="en-US"/>
        </w:rPr>
        <w:t xml:space="preserve"> banking councilor will advise any </w:t>
      </w:r>
      <w:proofErr w:type="spellStart"/>
      <w:r>
        <w:rPr>
          <w:lang w:val="en-US"/>
        </w:rPr>
        <w:t>client</w:t>
      </w:r>
      <w:r>
        <w:rPr>
          <w:vertAlign w:val="subscript"/>
          <w:lang w:val="en-US"/>
        </w:rPr>
        <w:t>i</w:t>
      </w:r>
      <w:proofErr w:type="spellEnd"/>
      <w:r>
        <w:rPr>
          <w:vertAlign w:val="subscript"/>
          <w:lang w:val="en-US"/>
        </w:rPr>
        <w:t xml:space="preserve"> </w:t>
      </w:r>
      <w:r>
        <w:rPr>
          <w:lang w:val="en-US"/>
        </w:rPr>
        <w:t>in such a way that his investment will be profitable.’</w:t>
      </w:r>
    </w:p>
    <w:p w14:paraId="10E3ADCC" w14:textId="77777777" w:rsidR="00516979" w:rsidRDefault="00516979" w:rsidP="00B92C2D">
      <w:pPr>
        <w:rPr>
          <w:lang w:val="en-US"/>
        </w:rPr>
      </w:pPr>
    </w:p>
    <w:p w14:paraId="098F18E5" w14:textId="77777777" w:rsidR="00516979" w:rsidRDefault="00516979" w:rsidP="00516979">
      <w:pPr>
        <w:rPr>
          <w:lang w:val="en-US"/>
        </w:rPr>
      </w:pPr>
      <w:r>
        <w:rPr>
          <w:lang w:val="en-US"/>
        </w:rPr>
        <w:lastRenderedPageBreak/>
        <w:t>(4) Context: In our university the relation between PhD students and supervisors is very close and the supervisors do everything they can to make sure that the PhD students succeed in their work. Consider the sentence below:</w:t>
      </w:r>
    </w:p>
    <w:p w14:paraId="51BABBFE" w14:textId="77777777" w:rsidR="00516979" w:rsidRDefault="00516979" w:rsidP="00516979">
      <w:pPr>
        <w:rPr>
          <w:lang w:val="en-US"/>
        </w:rPr>
      </w:pPr>
    </w:p>
    <w:p w14:paraId="03CADEF6" w14:textId="77777777" w:rsidR="00516979" w:rsidRDefault="00516979" w:rsidP="00516979">
      <w:pPr>
        <w:rPr>
          <w:lang w:val="ro-RO"/>
        </w:rPr>
      </w:pPr>
      <w:proofErr w:type="spellStart"/>
      <w:r>
        <w:rPr>
          <w:lang w:val="en-US"/>
        </w:rPr>
        <w:t>Profesorul</w:t>
      </w:r>
      <w:proofErr w:type="spellEnd"/>
      <w:r>
        <w:rPr>
          <w:lang w:val="en-US"/>
        </w:rPr>
        <w:t xml:space="preserve">      s</w:t>
      </w:r>
      <w:r>
        <w:rPr>
          <w:lang w:val="ro-RO"/>
        </w:rPr>
        <w:t>ău</w:t>
      </w:r>
      <w:r>
        <w:rPr>
          <w:vertAlign w:val="subscript"/>
          <w:lang w:val="ro-RO"/>
        </w:rPr>
        <w:t>i</w:t>
      </w:r>
      <w:r>
        <w:rPr>
          <w:lang w:val="ro-RO"/>
        </w:rPr>
        <w:t xml:space="preserve"> îl          ajută pe     orice </w:t>
      </w:r>
      <w:proofErr w:type="spellStart"/>
      <w:r>
        <w:rPr>
          <w:lang w:val="ro-RO"/>
        </w:rPr>
        <w:t>doctorand</w:t>
      </w:r>
      <w:r>
        <w:rPr>
          <w:vertAlign w:val="subscript"/>
          <w:lang w:val="ro-RO"/>
        </w:rPr>
        <w:t>i</w:t>
      </w:r>
      <w:proofErr w:type="spellEnd"/>
      <w:r>
        <w:rPr>
          <w:lang w:val="ro-RO"/>
        </w:rPr>
        <w:t xml:space="preserve"> cu sfaturi și bibliografie.</w:t>
      </w:r>
    </w:p>
    <w:p w14:paraId="18D8351F" w14:textId="77777777" w:rsidR="00516979" w:rsidRDefault="00516979" w:rsidP="00516979">
      <w:pPr>
        <w:rPr>
          <w:lang w:val="ro-RO"/>
        </w:rPr>
      </w:pPr>
      <w:proofErr w:type="spellStart"/>
      <w:r>
        <w:rPr>
          <w:lang w:val="ro-RO"/>
        </w:rPr>
        <w:t>Professor.the</w:t>
      </w:r>
      <w:proofErr w:type="spellEnd"/>
      <w:r>
        <w:rPr>
          <w:lang w:val="ro-RO"/>
        </w:rPr>
        <w:t xml:space="preserve"> </w:t>
      </w:r>
      <w:proofErr w:type="spellStart"/>
      <w:r>
        <w:rPr>
          <w:lang w:val="ro-RO"/>
        </w:rPr>
        <w:t>his</w:t>
      </w:r>
      <w:r>
        <w:rPr>
          <w:vertAlign w:val="subscript"/>
          <w:lang w:val="ro-RO"/>
        </w:rPr>
        <w:t>i</w:t>
      </w:r>
      <w:proofErr w:type="spellEnd"/>
      <w:r>
        <w:rPr>
          <w:lang w:val="ro-RO"/>
        </w:rPr>
        <w:t xml:space="preserve"> him.cl </w:t>
      </w:r>
      <w:proofErr w:type="spellStart"/>
      <w:r>
        <w:rPr>
          <w:lang w:val="ro-RO"/>
        </w:rPr>
        <w:t>helps</w:t>
      </w:r>
      <w:proofErr w:type="spellEnd"/>
      <w:r>
        <w:rPr>
          <w:lang w:val="ro-RO"/>
        </w:rPr>
        <w:t xml:space="preserve"> DOM </w:t>
      </w:r>
      <w:proofErr w:type="spellStart"/>
      <w:r>
        <w:rPr>
          <w:lang w:val="ro-RO"/>
        </w:rPr>
        <w:t>any</w:t>
      </w:r>
      <w:proofErr w:type="spellEnd"/>
      <w:r>
        <w:rPr>
          <w:lang w:val="ro-RO"/>
        </w:rPr>
        <w:t xml:space="preserve"> </w:t>
      </w:r>
      <w:proofErr w:type="spellStart"/>
      <w:r>
        <w:rPr>
          <w:lang w:val="ro-RO"/>
        </w:rPr>
        <w:t>PhD</w:t>
      </w:r>
      <w:proofErr w:type="spellEnd"/>
      <w:r>
        <w:rPr>
          <w:lang w:val="ro-RO"/>
        </w:rPr>
        <w:t xml:space="preserve"> student </w:t>
      </w:r>
      <w:proofErr w:type="spellStart"/>
      <w:r>
        <w:rPr>
          <w:lang w:val="ro-RO"/>
        </w:rPr>
        <w:t>with</w:t>
      </w:r>
      <w:proofErr w:type="spellEnd"/>
      <w:r>
        <w:rPr>
          <w:lang w:val="ro-RO"/>
        </w:rPr>
        <w:t xml:space="preserve"> </w:t>
      </w:r>
      <w:proofErr w:type="spellStart"/>
      <w:r>
        <w:rPr>
          <w:lang w:val="ro-RO"/>
        </w:rPr>
        <w:t>advice</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bibliography</w:t>
      </w:r>
      <w:proofErr w:type="spellEnd"/>
    </w:p>
    <w:p w14:paraId="397AB11E" w14:textId="77777777" w:rsidR="00516979" w:rsidRDefault="00516979" w:rsidP="00516979">
      <w:pPr>
        <w:rPr>
          <w:lang w:val="en-US"/>
        </w:rPr>
      </w:pPr>
      <w:r>
        <w:rPr>
          <w:lang w:val="en-US"/>
        </w:rPr>
        <w:t>‘</w:t>
      </w:r>
      <w:proofErr w:type="spellStart"/>
      <w:r>
        <w:rPr>
          <w:lang w:val="en-US"/>
        </w:rPr>
        <w:t>His</w:t>
      </w:r>
      <w:r>
        <w:rPr>
          <w:vertAlign w:val="subscript"/>
          <w:lang w:val="en-US"/>
        </w:rPr>
        <w:t>i</w:t>
      </w:r>
      <w:proofErr w:type="spellEnd"/>
      <w:r>
        <w:rPr>
          <w:lang w:val="en-US"/>
        </w:rPr>
        <w:t xml:space="preserve"> professor helps any PhD </w:t>
      </w:r>
      <w:proofErr w:type="spellStart"/>
      <w:r>
        <w:rPr>
          <w:lang w:val="en-US"/>
        </w:rPr>
        <w:t>student</w:t>
      </w:r>
      <w:r>
        <w:rPr>
          <w:vertAlign w:val="subscript"/>
          <w:lang w:val="en-US"/>
        </w:rPr>
        <w:t>i</w:t>
      </w:r>
      <w:proofErr w:type="spellEnd"/>
      <w:r>
        <w:rPr>
          <w:lang w:val="en-US"/>
        </w:rPr>
        <w:t xml:space="preserve"> with advice and bibliography.’</w:t>
      </w:r>
    </w:p>
    <w:p w14:paraId="32E990FC" w14:textId="77777777" w:rsidR="00516979" w:rsidRDefault="00516979" w:rsidP="00516979">
      <w:pPr>
        <w:rPr>
          <w:lang w:val="en-US"/>
        </w:rPr>
      </w:pPr>
    </w:p>
    <w:p w14:paraId="456BD928" w14:textId="77777777" w:rsidR="00516979" w:rsidRDefault="00AC058F" w:rsidP="00516979">
      <w:pPr>
        <w:rPr>
          <w:color w:val="000000"/>
        </w:rPr>
      </w:pPr>
      <w:r>
        <w:rPr>
          <w:color w:val="000000"/>
        </w:rPr>
        <w:t xml:space="preserve">Given the context, does </w:t>
      </w:r>
      <w:proofErr w:type="spellStart"/>
      <w:r>
        <w:rPr>
          <w:color w:val="000000"/>
        </w:rPr>
        <w:t>the</w:t>
      </w:r>
      <w:proofErr w:type="spellEnd"/>
      <w:r>
        <w:rPr>
          <w:color w:val="000000"/>
        </w:rPr>
        <w:t xml:space="preserve"> </w:t>
      </w:r>
      <w:proofErr w:type="spellStart"/>
      <w:r>
        <w:rPr>
          <w:color w:val="000000"/>
        </w:rPr>
        <w:t>sentence</w:t>
      </w:r>
      <w:proofErr w:type="spellEnd"/>
      <w:r>
        <w:rPr>
          <w:color w:val="000000"/>
        </w:rPr>
        <w:t xml:space="preserve"> </w:t>
      </w:r>
      <w:proofErr w:type="spellStart"/>
      <w:r>
        <w:rPr>
          <w:color w:val="000000"/>
        </w:rPr>
        <w:t>above</w:t>
      </w:r>
      <w:proofErr w:type="spellEnd"/>
      <w:r>
        <w:rPr>
          <w:color w:val="000000"/>
        </w:rPr>
        <w:t xml:space="preserve"> have the following meaning?</w:t>
      </w:r>
    </w:p>
    <w:p w14:paraId="5576A38E" w14:textId="77777777" w:rsidR="00516979" w:rsidRDefault="00AC058F" w:rsidP="00516979">
      <w:pPr>
        <w:rPr>
          <w:color w:val="000000"/>
        </w:rPr>
      </w:pPr>
      <w:r>
        <w:rPr>
          <w:color w:val="000000"/>
        </w:rPr>
        <w:t xml:space="preserve">Each professor helps his </w:t>
      </w:r>
      <w:proofErr w:type="spellStart"/>
      <w:r>
        <w:rPr>
          <w:color w:val="000000"/>
        </w:rPr>
        <w:t>own</w:t>
      </w:r>
      <w:proofErr w:type="spellEnd"/>
      <w:r>
        <w:rPr>
          <w:color w:val="000000"/>
        </w:rPr>
        <w:t xml:space="preserve"> </w:t>
      </w:r>
      <w:proofErr w:type="spellStart"/>
      <w:r>
        <w:rPr>
          <w:color w:val="000000"/>
        </w:rPr>
        <w:t>PhD</w:t>
      </w:r>
      <w:proofErr w:type="spellEnd"/>
      <w:r>
        <w:rPr>
          <w:color w:val="000000"/>
        </w:rPr>
        <w:t xml:space="preserve"> student.  </w:t>
      </w:r>
    </w:p>
    <w:p w14:paraId="436D5820" w14:textId="77777777" w:rsidR="00516979" w:rsidRDefault="00AC058F" w:rsidP="00516979">
      <w:pPr>
        <w:rPr>
          <w:color w:val="000000"/>
        </w:rPr>
      </w:pPr>
      <w:r>
        <w:rPr>
          <w:color w:val="000000"/>
        </w:rPr>
        <w:t>Circle: YES    or     NO</w:t>
      </w:r>
    </w:p>
    <w:p w14:paraId="54DA9FC9" w14:textId="77777777" w:rsidR="00F311A7" w:rsidRDefault="00F311A7" w:rsidP="00516979">
      <w:pPr>
        <w:rPr>
          <w:color w:val="000000"/>
        </w:rPr>
      </w:pPr>
    </w:p>
    <w:tbl>
      <w:tblPr>
        <w:tblW w:w="8160" w:type="dxa"/>
        <w:tblInd w:w="-16" w:type="dxa"/>
        <w:tblLayout w:type="fixed"/>
        <w:tblLook w:val="0000" w:firstRow="0" w:lastRow="0" w:firstColumn="0" w:lastColumn="0" w:noHBand="0" w:noVBand="0"/>
      </w:tblPr>
      <w:tblGrid>
        <w:gridCol w:w="2705"/>
        <w:gridCol w:w="1559"/>
        <w:gridCol w:w="1833"/>
        <w:gridCol w:w="2063"/>
      </w:tblGrid>
      <w:tr w:rsidR="00F311A7" w14:paraId="79A73A45" w14:textId="77777777" w:rsidTr="00F311A7">
        <w:tc>
          <w:tcPr>
            <w:tcW w:w="2705" w:type="dxa"/>
            <w:tcBorders>
              <w:top w:val="single" w:sz="4" w:space="0" w:color="000000"/>
              <w:left w:val="single" w:sz="4" w:space="0" w:color="000000"/>
              <w:bottom w:val="single" w:sz="4" w:space="0" w:color="000000"/>
              <w:right w:val="single" w:sz="4" w:space="0" w:color="000000"/>
            </w:tcBorders>
          </w:tcPr>
          <w:p w14:paraId="6230CBE4" w14:textId="77777777" w:rsidR="00F311A7" w:rsidRDefault="00F311A7" w:rsidP="00945F57">
            <w:pPr>
              <w:pStyle w:val="Tabellenberschrift"/>
              <w:widowControl/>
              <w:suppressAutoHyphens/>
              <w:spacing w:before="0"/>
            </w:pPr>
            <w:r>
              <w:rPr>
                <w:rStyle w:val="Strong"/>
                <w:rFonts w:ascii="Calibri" w:hAnsi="Calibri"/>
                <w:b/>
                <w:sz w:val="22"/>
              </w:rPr>
              <w:t>All conditions with Su &lt; DO</w:t>
            </w:r>
          </w:p>
        </w:tc>
        <w:tc>
          <w:tcPr>
            <w:tcW w:w="1559" w:type="dxa"/>
            <w:tcBorders>
              <w:top w:val="single" w:sz="4" w:space="0" w:color="000000"/>
              <w:left w:val="single" w:sz="4" w:space="0" w:color="000000"/>
              <w:bottom w:val="single" w:sz="4" w:space="0" w:color="000000"/>
              <w:right w:val="single" w:sz="4" w:space="0" w:color="000000"/>
            </w:tcBorders>
          </w:tcPr>
          <w:p w14:paraId="050ADCEC" w14:textId="77777777" w:rsidR="00F311A7" w:rsidRDefault="00F311A7" w:rsidP="00945F57">
            <w:pPr>
              <w:pStyle w:val="Tabellenberschrift"/>
              <w:widowControl/>
              <w:suppressAutoHyphens/>
              <w:spacing w:before="0"/>
            </w:pPr>
            <w:r>
              <w:rPr>
                <w:rStyle w:val="Strong"/>
                <w:rFonts w:ascii="Calibri" w:hAnsi="Calibri"/>
                <w:b/>
                <w:sz w:val="22"/>
              </w:rPr>
              <w:t>Binding direction</w:t>
            </w:r>
          </w:p>
        </w:tc>
        <w:tc>
          <w:tcPr>
            <w:tcW w:w="1833" w:type="dxa"/>
            <w:tcBorders>
              <w:top w:val="single" w:sz="4" w:space="0" w:color="000000"/>
              <w:left w:val="single" w:sz="4" w:space="0" w:color="000000"/>
              <w:bottom w:val="single" w:sz="4" w:space="0" w:color="000000"/>
              <w:right w:val="single" w:sz="4" w:space="0" w:color="auto"/>
            </w:tcBorders>
          </w:tcPr>
          <w:p w14:paraId="0CC9FD37" w14:textId="77777777" w:rsidR="00F311A7" w:rsidRDefault="00F311A7" w:rsidP="00945F57">
            <w:pPr>
              <w:pStyle w:val="Tabellenberschrift"/>
              <w:widowControl/>
              <w:suppressAutoHyphens/>
              <w:spacing w:before="0"/>
            </w:pPr>
            <w:r>
              <w:rPr>
                <w:rStyle w:val="Strong"/>
                <w:rFonts w:ascii="Calibri" w:hAnsi="Calibri"/>
                <w:b/>
                <w:sz w:val="22"/>
              </w:rPr>
              <w:t>CD of DO</w:t>
            </w:r>
          </w:p>
        </w:tc>
        <w:tc>
          <w:tcPr>
            <w:tcW w:w="2063" w:type="dxa"/>
            <w:tcBorders>
              <w:top w:val="single" w:sz="4" w:space="0" w:color="000000"/>
              <w:left w:val="single" w:sz="4" w:space="0" w:color="auto"/>
              <w:bottom w:val="single" w:sz="4" w:space="0" w:color="000000"/>
              <w:right w:val="single" w:sz="4" w:space="0" w:color="000000"/>
            </w:tcBorders>
          </w:tcPr>
          <w:p w14:paraId="3C03D24A" w14:textId="77777777" w:rsidR="00F311A7" w:rsidRPr="00F311A7" w:rsidRDefault="00F311A7" w:rsidP="00F311A7">
            <w:pPr>
              <w:pStyle w:val="Tabellenberschrift"/>
              <w:widowControl/>
              <w:suppressAutoHyphens/>
              <w:spacing w:before="0"/>
              <w:rPr>
                <w:sz w:val="22"/>
              </w:rPr>
            </w:pPr>
            <w:r w:rsidRPr="00F311A7">
              <w:rPr>
                <w:sz w:val="22"/>
              </w:rPr>
              <w:t>Prediction</w:t>
            </w:r>
          </w:p>
        </w:tc>
      </w:tr>
      <w:tr w:rsidR="00F311A7" w14:paraId="7CA59CD5" w14:textId="77777777" w:rsidTr="00F311A7">
        <w:tc>
          <w:tcPr>
            <w:tcW w:w="2705" w:type="dxa"/>
            <w:tcBorders>
              <w:top w:val="single" w:sz="4" w:space="0" w:color="000000"/>
              <w:left w:val="single" w:sz="4" w:space="0" w:color="000000"/>
              <w:bottom w:val="single" w:sz="4" w:space="0" w:color="000000"/>
              <w:right w:val="single" w:sz="4" w:space="0" w:color="000000"/>
            </w:tcBorders>
          </w:tcPr>
          <w:p w14:paraId="1F735DA8" w14:textId="77777777" w:rsidR="00F311A7" w:rsidRDefault="00F311A7" w:rsidP="00945F57">
            <w:pPr>
              <w:pStyle w:val="Tabelleninhalt"/>
              <w:widowControl/>
              <w:suppressAutoHyphens/>
              <w:spacing w:before="0"/>
              <w:jc w:val="left"/>
              <w:rPr>
                <w:rFonts w:ascii="Calibri" w:hAnsi="Calibri"/>
                <w:sz w:val="22"/>
              </w:rPr>
            </w:pPr>
            <w:r>
              <w:rPr>
                <w:rFonts w:ascii="Calibri" w:hAnsi="Calibri"/>
                <w:sz w:val="22"/>
              </w:rPr>
              <w:t>(</w:t>
            </w:r>
            <w:proofErr w:type="spellStart"/>
            <w:r>
              <w:rPr>
                <w:rFonts w:ascii="Calibri" w:hAnsi="Calibri"/>
                <w:sz w:val="22"/>
              </w:rPr>
              <w:t>i</w:t>
            </w:r>
            <w:proofErr w:type="spellEnd"/>
            <w:r>
              <w:rPr>
                <w:rFonts w:ascii="Calibri" w:hAnsi="Calibri"/>
                <w:sz w:val="22"/>
              </w:rPr>
              <w:t xml:space="preserve">) Subject binds </w:t>
            </w:r>
            <w:proofErr w:type="spellStart"/>
            <w:r>
              <w:rPr>
                <w:rFonts w:ascii="Calibri" w:hAnsi="Calibri"/>
                <w:sz w:val="22"/>
              </w:rPr>
              <w:t>CDed</w:t>
            </w:r>
            <w:proofErr w:type="spellEnd"/>
            <w:r>
              <w:rPr>
                <w:rFonts w:ascii="Calibri" w:hAnsi="Calibri"/>
                <w:sz w:val="22"/>
              </w:rPr>
              <w:t xml:space="preserve"> DO</w:t>
            </w:r>
          </w:p>
        </w:tc>
        <w:tc>
          <w:tcPr>
            <w:tcW w:w="1559" w:type="dxa"/>
            <w:tcBorders>
              <w:top w:val="single" w:sz="4" w:space="0" w:color="000000"/>
              <w:left w:val="single" w:sz="4" w:space="0" w:color="000000"/>
              <w:bottom w:val="single" w:sz="4" w:space="0" w:color="000000"/>
              <w:right w:val="single" w:sz="4" w:space="0" w:color="000000"/>
            </w:tcBorders>
          </w:tcPr>
          <w:p w14:paraId="27DCC1C9" w14:textId="77777777" w:rsidR="00F311A7" w:rsidRPr="00F311A7" w:rsidRDefault="00F311A7" w:rsidP="00945F57">
            <w:pPr>
              <w:pStyle w:val="Tabelleninhalt"/>
              <w:widowControl/>
              <w:suppressAutoHyphens/>
              <w:spacing w:before="0"/>
              <w:jc w:val="left"/>
              <w:rPr>
                <w:sz w:val="22"/>
              </w:rPr>
            </w:pPr>
            <w:r w:rsidRPr="00F311A7">
              <w:rPr>
                <w:sz w:val="22"/>
              </w:rPr>
              <w:t>Su &gt; Do</w:t>
            </w:r>
          </w:p>
        </w:tc>
        <w:tc>
          <w:tcPr>
            <w:tcW w:w="1833" w:type="dxa"/>
            <w:tcBorders>
              <w:top w:val="single" w:sz="4" w:space="0" w:color="000000"/>
              <w:left w:val="single" w:sz="4" w:space="0" w:color="000000"/>
              <w:bottom w:val="single" w:sz="4" w:space="0" w:color="000000"/>
              <w:right w:val="single" w:sz="4" w:space="0" w:color="auto"/>
            </w:tcBorders>
          </w:tcPr>
          <w:p w14:paraId="5B0307FF" w14:textId="77777777" w:rsidR="00F311A7" w:rsidRPr="00F311A7" w:rsidRDefault="00F311A7" w:rsidP="00945F57">
            <w:pPr>
              <w:pStyle w:val="Tabelleninhalt"/>
              <w:widowControl/>
              <w:suppressAutoHyphens/>
              <w:spacing w:before="0"/>
              <w:jc w:val="left"/>
              <w:rPr>
                <w:i/>
              </w:rPr>
            </w:pPr>
            <w:r w:rsidRPr="00F311A7">
              <w:rPr>
                <w:rStyle w:val="Emphasis"/>
                <w:rFonts w:ascii="Calibri" w:hAnsi="Calibri"/>
                <w:i w:val="0"/>
                <w:sz w:val="22"/>
              </w:rPr>
              <w:t>+</w:t>
            </w:r>
          </w:p>
        </w:tc>
        <w:tc>
          <w:tcPr>
            <w:tcW w:w="2063" w:type="dxa"/>
            <w:tcBorders>
              <w:top w:val="single" w:sz="4" w:space="0" w:color="000000"/>
              <w:left w:val="single" w:sz="4" w:space="0" w:color="auto"/>
              <w:bottom w:val="single" w:sz="4" w:space="0" w:color="000000"/>
              <w:right w:val="single" w:sz="4" w:space="0" w:color="000000"/>
            </w:tcBorders>
          </w:tcPr>
          <w:p w14:paraId="1E56A285" w14:textId="77777777" w:rsidR="00F311A7" w:rsidRPr="00F311A7" w:rsidRDefault="00F311A7" w:rsidP="00F311A7">
            <w:pPr>
              <w:pStyle w:val="Tabelleninhalt"/>
              <w:widowControl/>
              <w:suppressAutoHyphens/>
              <w:spacing w:before="0"/>
              <w:jc w:val="left"/>
              <w:rPr>
                <w:sz w:val="22"/>
              </w:rPr>
            </w:pPr>
            <w:r w:rsidRPr="00F311A7">
              <w:rPr>
                <w:sz w:val="22"/>
              </w:rPr>
              <w:t>Good</w:t>
            </w:r>
          </w:p>
        </w:tc>
      </w:tr>
      <w:tr w:rsidR="00F311A7" w14:paraId="222E9FC6" w14:textId="77777777" w:rsidTr="00F311A7">
        <w:tc>
          <w:tcPr>
            <w:tcW w:w="2705" w:type="dxa"/>
            <w:tcBorders>
              <w:top w:val="single" w:sz="4" w:space="0" w:color="000000"/>
              <w:left w:val="single" w:sz="4" w:space="0" w:color="000000"/>
              <w:bottom w:val="single" w:sz="4" w:space="0" w:color="000000"/>
              <w:right w:val="single" w:sz="4" w:space="0" w:color="000000"/>
            </w:tcBorders>
          </w:tcPr>
          <w:p w14:paraId="787E9362" w14:textId="77777777" w:rsidR="00F311A7" w:rsidRDefault="00F311A7" w:rsidP="00945F57">
            <w:pPr>
              <w:pStyle w:val="Tabelleninhalt"/>
              <w:widowControl/>
              <w:suppressAutoHyphens/>
              <w:spacing w:before="0"/>
              <w:jc w:val="left"/>
            </w:pPr>
            <w:r>
              <w:rPr>
                <w:rStyle w:val="KapitlchenSmallCapital"/>
                <w:rFonts w:ascii="Calibri" w:hAnsi="Calibri"/>
                <w:sz w:val="22"/>
              </w:rPr>
              <w:t>(</w:t>
            </w:r>
            <w:r>
              <w:rPr>
                <w:rFonts w:ascii="Calibri" w:hAnsi="Calibri"/>
                <w:sz w:val="22"/>
              </w:rPr>
              <w:t>i</w:t>
            </w:r>
            <w:r>
              <w:rPr>
                <w:rFonts w:ascii="Calibri" w:hAnsi="Calibri"/>
                <w:sz w:val="22"/>
              </w:rPr>
              <w:t>i</w:t>
            </w:r>
            <w:r>
              <w:rPr>
                <w:rFonts w:ascii="Calibri" w:hAnsi="Calibri"/>
                <w:sz w:val="22"/>
              </w:rPr>
              <w:t>)</w:t>
            </w:r>
            <w:r>
              <w:rPr>
                <w:rFonts w:ascii="Calibri" w:hAnsi="Calibri"/>
                <w:sz w:val="22"/>
              </w:rPr>
              <w:t xml:space="preserve"> DO binds Subject</w:t>
            </w:r>
          </w:p>
        </w:tc>
        <w:tc>
          <w:tcPr>
            <w:tcW w:w="1559" w:type="dxa"/>
            <w:tcBorders>
              <w:top w:val="single" w:sz="4" w:space="0" w:color="000000"/>
              <w:left w:val="single" w:sz="4" w:space="0" w:color="000000"/>
              <w:bottom w:val="single" w:sz="4" w:space="0" w:color="000000"/>
              <w:right w:val="single" w:sz="4" w:space="0" w:color="000000"/>
            </w:tcBorders>
          </w:tcPr>
          <w:p w14:paraId="2AE9081F" w14:textId="77777777" w:rsidR="00F311A7" w:rsidRDefault="00F311A7" w:rsidP="00945F57">
            <w:pPr>
              <w:pStyle w:val="Tabelleninhalt"/>
              <w:widowControl/>
              <w:suppressAutoHyphens/>
              <w:spacing w:before="0"/>
              <w:jc w:val="left"/>
              <w:rPr>
                <w:rFonts w:ascii="Calibri" w:hAnsi="Calibri"/>
                <w:sz w:val="22"/>
              </w:rPr>
            </w:pPr>
            <w:r>
              <w:rPr>
                <w:rFonts w:ascii="Calibri" w:hAnsi="Calibri"/>
                <w:sz w:val="22"/>
              </w:rPr>
              <w:t>DO &gt; Su</w:t>
            </w:r>
          </w:p>
        </w:tc>
        <w:tc>
          <w:tcPr>
            <w:tcW w:w="1833" w:type="dxa"/>
            <w:tcBorders>
              <w:top w:val="single" w:sz="4" w:space="0" w:color="000000"/>
              <w:left w:val="single" w:sz="4" w:space="0" w:color="000000"/>
              <w:bottom w:val="single" w:sz="4" w:space="0" w:color="000000"/>
              <w:right w:val="single" w:sz="4" w:space="0" w:color="auto"/>
            </w:tcBorders>
          </w:tcPr>
          <w:p w14:paraId="48E947EE" w14:textId="77777777" w:rsidR="00F311A7" w:rsidRDefault="00F311A7" w:rsidP="00945F57">
            <w:pPr>
              <w:pStyle w:val="Tabelleninhalt"/>
              <w:widowControl/>
              <w:suppressAutoHyphens/>
              <w:spacing w:before="0"/>
              <w:jc w:val="left"/>
              <w:rPr>
                <w:rFonts w:ascii="Calibri" w:hAnsi="Calibri"/>
                <w:sz w:val="22"/>
              </w:rPr>
            </w:pPr>
            <w:r>
              <w:rPr>
                <w:rFonts w:ascii="Calibri" w:hAnsi="Calibri"/>
                <w:sz w:val="22"/>
              </w:rPr>
              <w:t>-</w:t>
            </w:r>
          </w:p>
        </w:tc>
        <w:tc>
          <w:tcPr>
            <w:tcW w:w="2063" w:type="dxa"/>
            <w:tcBorders>
              <w:top w:val="single" w:sz="4" w:space="0" w:color="000000"/>
              <w:left w:val="single" w:sz="4" w:space="0" w:color="auto"/>
              <w:bottom w:val="single" w:sz="4" w:space="0" w:color="000000"/>
              <w:right w:val="single" w:sz="4" w:space="0" w:color="000000"/>
            </w:tcBorders>
          </w:tcPr>
          <w:p w14:paraId="387957EB" w14:textId="77777777" w:rsidR="00F311A7" w:rsidRDefault="00F311A7" w:rsidP="00F311A7">
            <w:pPr>
              <w:pStyle w:val="Tabelleninhalt"/>
              <w:widowControl/>
              <w:suppressAutoHyphens/>
              <w:spacing w:before="0"/>
              <w:jc w:val="left"/>
              <w:rPr>
                <w:rFonts w:ascii="Calibri" w:hAnsi="Calibri"/>
                <w:sz w:val="22"/>
              </w:rPr>
            </w:pPr>
            <w:r>
              <w:rPr>
                <w:rFonts w:ascii="Calibri" w:hAnsi="Calibri"/>
                <w:sz w:val="22"/>
              </w:rPr>
              <w:t>Bad</w:t>
            </w:r>
          </w:p>
        </w:tc>
      </w:tr>
      <w:tr w:rsidR="00F311A7" w14:paraId="07B4126C" w14:textId="77777777" w:rsidTr="00F311A7">
        <w:tc>
          <w:tcPr>
            <w:tcW w:w="2705" w:type="dxa"/>
            <w:tcBorders>
              <w:top w:val="single" w:sz="4" w:space="0" w:color="000000"/>
              <w:left w:val="single" w:sz="4" w:space="0" w:color="000000"/>
              <w:bottom w:val="single" w:sz="4" w:space="0" w:color="000000"/>
              <w:right w:val="single" w:sz="4" w:space="0" w:color="000000"/>
            </w:tcBorders>
          </w:tcPr>
          <w:p w14:paraId="71B43AC1" w14:textId="77777777" w:rsidR="00F311A7" w:rsidRDefault="00F311A7" w:rsidP="00945F57">
            <w:pPr>
              <w:pStyle w:val="Tabelleninhalt"/>
              <w:widowControl/>
              <w:suppressAutoHyphens/>
              <w:spacing w:before="0"/>
              <w:jc w:val="left"/>
              <w:rPr>
                <w:rStyle w:val="KapitlchenSmallCapital"/>
                <w:rFonts w:ascii="Calibri" w:hAnsi="Calibri"/>
                <w:sz w:val="22"/>
              </w:rPr>
            </w:pPr>
            <w:r>
              <w:rPr>
                <w:rStyle w:val="KapitlchenSmallCapital"/>
                <w:rFonts w:ascii="Calibri" w:hAnsi="Calibri"/>
                <w:sz w:val="22"/>
              </w:rPr>
              <w:t>(</w:t>
            </w:r>
            <w:r>
              <w:rPr>
                <w:rFonts w:ascii="Calibri" w:hAnsi="Calibri"/>
                <w:sz w:val="22"/>
              </w:rPr>
              <w:t>i</w:t>
            </w:r>
            <w:r>
              <w:rPr>
                <w:rFonts w:ascii="Calibri" w:hAnsi="Calibri"/>
                <w:sz w:val="22"/>
              </w:rPr>
              <w:t>ii</w:t>
            </w:r>
            <w:r>
              <w:rPr>
                <w:rStyle w:val="KapitlchenSmallCapital"/>
                <w:rFonts w:ascii="Calibri" w:hAnsi="Calibri"/>
                <w:sz w:val="22"/>
              </w:rPr>
              <w:t xml:space="preserve">) </w:t>
            </w:r>
            <w:proofErr w:type="spellStart"/>
            <w:r>
              <w:rPr>
                <w:rStyle w:val="KapitlchenSmallCapital"/>
                <w:rFonts w:ascii="Calibri" w:hAnsi="Calibri"/>
                <w:sz w:val="22"/>
              </w:rPr>
              <w:t>CD</w:t>
            </w:r>
            <w:r>
              <w:t>ed</w:t>
            </w:r>
            <w:proofErr w:type="spellEnd"/>
            <w:r>
              <w:rPr>
                <w:rFonts w:ascii="Calibri" w:hAnsi="Calibri"/>
                <w:sz w:val="22"/>
              </w:rPr>
              <w:t xml:space="preserve"> DO binds </w:t>
            </w:r>
            <w:proofErr w:type="spellStart"/>
            <w:r>
              <w:rPr>
                <w:rFonts w:ascii="Calibri" w:hAnsi="Calibri"/>
                <w:sz w:val="22"/>
              </w:rPr>
              <w:t>suject</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2A3EF76D" w14:textId="77777777" w:rsidR="00F311A7" w:rsidRDefault="00F311A7" w:rsidP="00945F57">
            <w:pPr>
              <w:pStyle w:val="Tabelleninhalt"/>
              <w:widowControl/>
              <w:suppressAutoHyphens/>
              <w:spacing w:before="0"/>
              <w:jc w:val="left"/>
              <w:rPr>
                <w:rFonts w:ascii="Calibri" w:hAnsi="Calibri"/>
                <w:sz w:val="22"/>
              </w:rPr>
            </w:pPr>
            <w:r>
              <w:rPr>
                <w:rFonts w:ascii="Calibri" w:hAnsi="Calibri"/>
                <w:sz w:val="22"/>
              </w:rPr>
              <w:t>DO &gt; Su</w:t>
            </w:r>
          </w:p>
        </w:tc>
        <w:tc>
          <w:tcPr>
            <w:tcW w:w="1833" w:type="dxa"/>
            <w:tcBorders>
              <w:top w:val="single" w:sz="4" w:space="0" w:color="000000"/>
              <w:left w:val="single" w:sz="4" w:space="0" w:color="000000"/>
              <w:bottom w:val="single" w:sz="4" w:space="0" w:color="000000"/>
              <w:right w:val="single" w:sz="4" w:space="0" w:color="auto"/>
            </w:tcBorders>
          </w:tcPr>
          <w:p w14:paraId="4CA6C712" w14:textId="77777777" w:rsidR="00F311A7" w:rsidRDefault="00F311A7" w:rsidP="00945F57">
            <w:pPr>
              <w:pStyle w:val="Tabelleninhalt"/>
              <w:widowControl/>
              <w:suppressAutoHyphens/>
              <w:spacing w:before="0"/>
              <w:jc w:val="left"/>
              <w:rPr>
                <w:rFonts w:ascii="Calibri" w:hAnsi="Calibri"/>
                <w:sz w:val="22"/>
              </w:rPr>
            </w:pPr>
            <w:r>
              <w:rPr>
                <w:rFonts w:ascii="Calibri" w:hAnsi="Calibri"/>
                <w:sz w:val="22"/>
              </w:rPr>
              <w:t>+</w:t>
            </w:r>
          </w:p>
        </w:tc>
        <w:tc>
          <w:tcPr>
            <w:tcW w:w="2063" w:type="dxa"/>
            <w:tcBorders>
              <w:top w:val="single" w:sz="4" w:space="0" w:color="000000"/>
              <w:left w:val="single" w:sz="4" w:space="0" w:color="auto"/>
              <w:bottom w:val="single" w:sz="4" w:space="0" w:color="000000"/>
              <w:right w:val="single" w:sz="4" w:space="0" w:color="000000"/>
            </w:tcBorders>
          </w:tcPr>
          <w:p w14:paraId="352FD967" w14:textId="77777777" w:rsidR="00F311A7" w:rsidRDefault="00F311A7" w:rsidP="00F311A7">
            <w:pPr>
              <w:pStyle w:val="Tabelleninhalt"/>
              <w:widowControl/>
              <w:suppressAutoHyphens/>
              <w:spacing w:before="0"/>
              <w:jc w:val="left"/>
              <w:rPr>
                <w:rFonts w:ascii="Calibri" w:hAnsi="Calibri"/>
                <w:sz w:val="22"/>
              </w:rPr>
            </w:pPr>
            <w:r>
              <w:rPr>
                <w:rFonts w:ascii="Calibri" w:hAnsi="Calibri"/>
                <w:sz w:val="22"/>
              </w:rPr>
              <w:t>Good</w:t>
            </w:r>
          </w:p>
        </w:tc>
      </w:tr>
    </w:tbl>
    <w:p w14:paraId="22337016" w14:textId="77777777" w:rsidR="00AC058F" w:rsidRPr="00F311A7" w:rsidRDefault="00AC058F" w:rsidP="00F311A7">
      <w:pPr>
        <w:tabs>
          <w:tab w:val="center" w:pos="4533"/>
        </w:tabs>
        <w:contextualSpacing/>
        <w:rPr>
          <w:rFonts w:ascii="Times New Roman" w:hAnsi="Times New Roman" w:cs="Times New Roman"/>
        </w:rPr>
      </w:pPr>
      <w:r w:rsidRPr="00664139">
        <w:rPr>
          <w:rFonts w:ascii="Times New Roman" w:hAnsi="Times New Roman" w:cs="Times New Roman"/>
          <w:sz w:val="20"/>
          <w:szCs w:val="20"/>
        </w:rPr>
        <w:t>Table 1 : parameters – word order and binding</w:t>
      </w:r>
    </w:p>
    <w:p w14:paraId="2A5FADF9" w14:textId="77777777" w:rsidR="00F311A7" w:rsidRDefault="00F311A7" w:rsidP="00F311A7">
      <w:pPr>
        <w:pStyle w:val="TableofAuthorities"/>
      </w:pPr>
      <w:r>
        <w:t>References</w:t>
      </w:r>
    </w:p>
    <w:p w14:paraId="33A1E2DA" w14:textId="77777777" w:rsidR="00516979" w:rsidRDefault="00516979">
      <w:pPr>
        <w:rPr>
          <w:lang w:val="ro-RO"/>
        </w:rPr>
      </w:pPr>
      <w:proofErr w:type="spellStart"/>
      <w:r>
        <w:t>Cornilescu</w:t>
      </w:r>
      <w:proofErr w:type="spellEnd"/>
      <w:r>
        <w:t xml:space="preserve">, Alexandra, Dinu Anca and </w:t>
      </w:r>
      <w:proofErr w:type="spellStart"/>
      <w:r>
        <w:t>Tig</w:t>
      </w:r>
      <w:r>
        <w:rPr>
          <w:lang w:val="ro-RO"/>
        </w:rPr>
        <w:t>ău</w:t>
      </w:r>
      <w:proofErr w:type="spellEnd"/>
      <w:r>
        <w:rPr>
          <w:lang w:val="ro-RO"/>
        </w:rPr>
        <w:t xml:space="preserve"> Alina. 2017a. Experimental Data on Romanian </w:t>
      </w:r>
      <w:proofErr w:type="spellStart"/>
      <w:r>
        <w:rPr>
          <w:lang w:val="ro-RO"/>
        </w:rPr>
        <w:t>Double</w:t>
      </w:r>
      <w:proofErr w:type="spellEnd"/>
      <w:r>
        <w:rPr>
          <w:lang w:val="ro-RO"/>
        </w:rPr>
        <w:t xml:space="preserve"> </w:t>
      </w:r>
      <w:proofErr w:type="spellStart"/>
      <w:r>
        <w:rPr>
          <w:lang w:val="ro-RO"/>
        </w:rPr>
        <w:t>Object</w:t>
      </w:r>
      <w:proofErr w:type="spellEnd"/>
      <w:r>
        <w:rPr>
          <w:lang w:val="ro-RO"/>
        </w:rPr>
        <w:t xml:space="preserve"> </w:t>
      </w:r>
      <w:proofErr w:type="spellStart"/>
      <w:r>
        <w:rPr>
          <w:lang w:val="ro-RO"/>
        </w:rPr>
        <w:t>Constructions</w:t>
      </w:r>
      <w:proofErr w:type="spellEnd"/>
      <w:r>
        <w:rPr>
          <w:lang w:val="ro-RO"/>
        </w:rPr>
        <w:t xml:space="preserve">, </w:t>
      </w:r>
      <w:r>
        <w:rPr>
          <w:i/>
          <w:lang w:val="ro-RO"/>
        </w:rPr>
        <w:t xml:space="preserve">Revue </w:t>
      </w:r>
      <w:proofErr w:type="spellStart"/>
      <w:r>
        <w:rPr>
          <w:i/>
          <w:lang w:val="ro-RO"/>
        </w:rPr>
        <w:t>Roumaine</w:t>
      </w:r>
      <w:proofErr w:type="spellEnd"/>
      <w:r>
        <w:rPr>
          <w:i/>
          <w:lang w:val="ro-RO"/>
        </w:rPr>
        <w:t xml:space="preserve"> de </w:t>
      </w:r>
      <w:proofErr w:type="spellStart"/>
      <w:r>
        <w:rPr>
          <w:i/>
          <w:lang w:val="ro-RO"/>
        </w:rPr>
        <w:t>Linguistique</w:t>
      </w:r>
      <w:proofErr w:type="spellEnd"/>
      <w:r>
        <w:rPr>
          <w:i/>
          <w:lang w:val="ro-RO"/>
        </w:rPr>
        <w:t xml:space="preserve"> </w:t>
      </w:r>
      <w:r>
        <w:rPr>
          <w:lang w:val="ro-RO"/>
        </w:rPr>
        <w:t>LXII (2), 157-177.</w:t>
      </w:r>
    </w:p>
    <w:p w14:paraId="6488A447" w14:textId="77777777" w:rsidR="00516979" w:rsidRDefault="00516979">
      <w:pPr>
        <w:rPr>
          <w:lang w:val="de-DE"/>
        </w:rPr>
      </w:pPr>
      <w:r>
        <w:rPr>
          <w:lang w:val="ro-RO"/>
        </w:rPr>
        <w:t>L</w:t>
      </w:r>
      <w:proofErr w:type="spellStart"/>
      <w:r>
        <w:rPr>
          <w:lang w:val="de-DE"/>
        </w:rPr>
        <w:t>ópez</w:t>
      </w:r>
      <w:proofErr w:type="spellEnd"/>
      <w:r>
        <w:rPr>
          <w:lang w:val="de-DE"/>
        </w:rPr>
        <w:t xml:space="preserve">, Luis. 2012. </w:t>
      </w:r>
      <w:r>
        <w:rPr>
          <w:i/>
          <w:lang w:val="de-DE"/>
        </w:rPr>
        <w:t xml:space="preserve">Indefinite Objects. </w:t>
      </w:r>
      <w:proofErr w:type="spellStart"/>
      <w:r>
        <w:rPr>
          <w:i/>
          <w:lang w:val="de-DE"/>
        </w:rPr>
        <w:t>Scrambling</w:t>
      </w:r>
      <w:proofErr w:type="spellEnd"/>
      <w:r>
        <w:rPr>
          <w:i/>
          <w:lang w:val="de-DE"/>
        </w:rPr>
        <w:t xml:space="preserve">, Choice </w:t>
      </w:r>
      <w:proofErr w:type="spellStart"/>
      <w:r>
        <w:rPr>
          <w:i/>
          <w:lang w:val="de-DE"/>
        </w:rPr>
        <w:t>Functions</w:t>
      </w:r>
      <w:proofErr w:type="spellEnd"/>
      <w:r>
        <w:rPr>
          <w:i/>
          <w:lang w:val="de-DE"/>
        </w:rPr>
        <w:t xml:space="preserve">, </w:t>
      </w:r>
      <w:proofErr w:type="spellStart"/>
      <w:r>
        <w:rPr>
          <w:i/>
          <w:lang w:val="de-DE"/>
        </w:rPr>
        <w:t>and</w:t>
      </w:r>
      <w:proofErr w:type="spellEnd"/>
      <w:r>
        <w:rPr>
          <w:i/>
          <w:lang w:val="de-DE"/>
        </w:rPr>
        <w:t xml:space="preserve"> Differential </w:t>
      </w:r>
      <w:proofErr w:type="spellStart"/>
      <w:r>
        <w:rPr>
          <w:i/>
          <w:lang w:val="de-DE"/>
        </w:rPr>
        <w:t>Marking</w:t>
      </w:r>
      <w:proofErr w:type="spellEnd"/>
      <w:r>
        <w:rPr>
          <w:i/>
          <w:lang w:val="de-DE"/>
        </w:rPr>
        <w:t xml:space="preserve">. </w:t>
      </w:r>
      <w:r>
        <w:rPr>
          <w:lang w:val="de-DE"/>
        </w:rPr>
        <w:t>Cambridge, Massachusetts: MIT.</w:t>
      </w:r>
    </w:p>
    <w:p w14:paraId="691324E3" w14:textId="77777777" w:rsidR="00516979" w:rsidRDefault="00516979">
      <w:pPr>
        <w:rPr>
          <w:lang w:val="de-DE"/>
        </w:rPr>
      </w:pPr>
    </w:p>
    <w:p w14:paraId="1E7B044A" w14:textId="77777777" w:rsidR="00F311A7" w:rsidRPr="00194D0F" w:rsidRDefault="00F311A7" w:rsidP="00F311A7">
      <w:pPr>
        <w:pStyle w:val="Heading1"/>
        <w:rPr>
          <w:lang w:val="en-US"/>
        </w:rPr>
      </w:pPr>
      <w:r w:rsidRPr="00194D0F">
        <w:rPr>
          <w:lang w:val="en-US"/>
        </w:rPr>
        <w:t>Contact information</w:t>
      </w:r>
    </w:p>
    <w:p w14:paraId="70604CF8" w14:textId="77777777" w:rsidR="00F311A7" w:rsidRPr="00F311A7" w:rsidRDefault="00F311A7" w:rsidP="00F311A7">
      <w:pPr>
        <w:rPr>
          <w:lang w:val="ro-RO"/>
        </w:rPr>
      </w:pPr>
      <w:r>
        <w:rPr>
          <w:rStyle w:val="Strong"/>
          <w:lang w:val="en-US"/>
        </w:rPr>
        <w:t xml:space="preserve">Alina </w:t>
      </w:r>
      <w:proofErr w:type="spellStart"/>
      <w:r>
        <w:rPr>
          <w:rStyle w:val="Strong"/>
          <w:lang w:val="en-US"/>
        </w:rPr>
        <w:t>Tig</w:t>
      </w:r>
      <w:r>
        <w:rPr>
          <w:rStyle w:val="Strong"/>
          <w:lang w:val="ro-RO"/>
        </w:rPr>
        <w:t>ău</w:t>
      </w:r>
      <w:proofErr w:type="spellEnd"/>
    </w:p>
    <w:p w14:paraId="3975A7E0" w14:textId="77777777" w:rsidR="00F311A7" w:rsidRPr="00194D0F" w:rsidRDefault="00F311A7" w:rsidP="00F311A7">
      <w:pPr>
        <w:rPr>
          <w:lang w:val="en-US"/>
        </w:rPr>
      </w:pPr>
      <w:r w:rsidRPr="00194D0F">
        <w:rPr>
          <w:lang w:val="en-US"/>
        </w:rPr>
        <w:t xml:space="preserve">University of </w:t>
      </w:r>
      <w:r>
        <w:rPr>
          <w:lang w:val="en-US"/>
        </w:rPr>
        <w:t>Bucharest</w:t>
      </w:r>
    </w:p>
    <w:p w14:paraId="71B617DC" w14:textId="77777777" w:rsidR="00F311A7" w:rsidRPr="00F311A7" w:rsidRDefault="00F311A7" w:rsidP="00F311A7">
      <w:pPr>
        <w:rPr>
          <w:u w:color="000080"/>
          <w:lang w:val="de-DE"/>
        </w:rPr>
      </w:pPr>
      <w:proofErr w:type="spellStart"/>
      <w:r w:rsidRPr="00F311A7">
        <w:rPr>
          <w:u w:color="000080"/>
          <w:lang w:val="en-US"/>
        </w:rPr>
        <w:t>alina.tigau</w:t>
      </w:r>
      <w:proofErr w:type="spellEnd"/>
      <w:r>
        <w:rPr>
          <w:u w:color="000080"/>
          <w:lang w:val="de-DE"/>
        </w:rPr>
        <w:t>@lls.unibuc.ro</w:t>
      </w:r>
    </w:p>
    <w:p w14:paraId="71BE4ACE" w14:textId="77777777" w:rsidR="00F311A7" w:rsidRPr="00516979" w:rsidRDefault="00F311A7">
      <w:pPr>
        <w:rPr>
          <w:lang w:val="de-DE"/>
        </w:rPr>
      </w:pPr>
    </w:p>
    <w:p w14:paraId="2C48B2A7" w14:textId="77777777" w:rsidR="00B92C2D" w:rsidRDefault="00B92C2D" w:rsidP="00AC058F">
      <w:pPr>
        <w:rPr>
          <w:rFonts w:ascii="Times New Roman" w:hAnsi="Times New Roman" w:cs="Times New Roman"/>
        </w:rPr>
      </w:pPr>
    </w:p>
    <w:p w14:paraId="7BFA8735" w14:textId="77777777" w:rsidR="00AB181E" w:rsidRDefault="00516979" w:rsidP="00F311A7">
      <w:pPr>
        <w:widowControl w:val="0"/>
        <w:autoSpaceDE w:val="0"/>
        <w:autoSpaceDN w:val="0"/>
        <w:adjustRightInd w:val="0"/>
        <w:spacing w:after="240"/>
        <w:contextualSpacing/>
      </w:pPr>
      <w:r w:rsidRPr="00746FAE">
        <w:rPr>
          <w:rFonts w:ascii="Times New Roman" w:hAnsi="Times New Roman" w:cs="Times New Roman"/>
          <w:i/>
        </w:rPr>
        <w:tab/>
      </w:r>
    </w:p>
    <w:p w14:paraId="12B113E8" w14:textId="77777777" w:rsidR="00AB181E" w:rsidRDefault="00AB181E">
      <w:pPr>
        <w:pStyle w:val="Literaturverzeichnis1"/>
        <w:ind w:left="0" w:firstLine="0"/>
      </w:pPr>
      <w:bookmarkStart w:id="0" w:name="_GoBack"/>
      <w:bookmarkEnd w:id="0"/>
    </w:p>
    <w:sectPr w:rsidR="00AB181E">
      <w:headerReference w:type="default" r:id="rId7"/>
      <w:footerReference w:type="default" r:id="rId8"/>
      <w:pgSz w:w="11906" w:h="16838"/>
      <w:pgMar w:top="1814" w:right="1871" w:bottom="2155" w:left="1871" w:header="1134" w:footer="1134"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C905D" w14:textId="77777777" w:rsidR="004B1D0F" w:rsidRDefault="004B1D0F">
      <w:pPr>
        <w:spacing w:before="0" w:line="240" w:lineRule="auto"/>
      </w:pPr>
      <w:r>
        <w:separator/>
      </w:r>
    </w:p>
  </w:endnote>
  <w:endnote w:type="continuationSeparator" w:id="0">
    <w:p w14:paraId="07959F90" w14:textId="77777777" w:rsidR="004B1D0F" w:rsidRDefault="004B1D0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tinus Serif">
    <w:altName w:val="Calibri"/>
    <w:panose1 w:val="020B0604020202020204"/>
    <w:charset w:val="00"/>
    <w:family w:val="modern"/>
    <w:notTrueType/>
    <w:pitch w:val="variable"/>
    <w:sig w:usb0="E0000AFF" w:usb1="0200E5FB" w:usb2="01000020" w:usb3="00000000" w:csb0="000001BF" w:csb1="00000000"/>
  </w:font>
  <w:font w:name="Fira Sans">
    <w:altName w:val="Calibri"/>
    <w:panose1 w:val="020B0604020202020204"/>
    <w:charset w:val="00"/>
    <w:family w:val="swiss"/>
    <w:pitch w:val="variable"/>
    <w:sig w:usb0="600002FF" w:usb1="00000001" w:usb2="00000000" w:usb3="00000000" w:csb0="0000019F" w:csb1="00000000"/>
  </w:font>
  <w:font w:name="Times New Roman">
    <w:panose1 w:val="02020603050405020304"/>
    <w:charset w:val="01"/>
    <w:family w:val="roman"/>
    <w:pitch w:val="variable"/>
    <w:sig w:usb0="E0002AEF" w:usb1="C0007841" w:usb2="00000009" w:usb3="00000000" w:csb0="000001FF" w:csb1="00000000"/>
  </w:font>
  <w:font w:name="OpenSymbol">
    <w:altName w:val="Arial Unicode MS"/>
    <w:panose1 w:val="020B0604020202020204"/>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20B0604020202020204"/>
    <w:charset w:val="00"/>
    <w:family w:val="roman"/>
    <w:notTrueType/>
    <w:pitch w:val="default"/>
  </w:font>
  <w:font w:name="Droid Sans Devanagari">
    <w:altName w:val="Times New Roman"/>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56128" w14:textId="77777777" w:rsidR="00AB181E" w:rsidRDefault="00224AA6" w:rsidP="00694682">
    <w:pPr>
      <w:pStyle w:val="Footer"/>
      <w:jc w:val="right"/>
    </w:pPr>
    <w:r>
      <w:rPr>
        <w:rStyle w:val="PageNumber"/>
        <w:rFonts w:cs="Libertinus Serif"/>
      </w:rPr>
      <w:fldChar w:fldCharType="begin"/>
    </w:r>
    <w:r>
      <w:rPr>
        <w:rStyle w:val="PageNumber"/>
        <w:rFonts w:cs="Libertinus Serif"/>
      </w:rPr>
      <w:instrText xml:space="preserve"> PAGE </w:instrText>
    </w:r>
    <w:r>
      <w:rPr>
        <w:rStyle w:val="PageNumber"/>
        <w:rFonts w:cs="Libertinus Serif"/>
      </w:rPr>
      <w:fldChar w:fldCharType="separate"/>
    </w:r>
    <w:r w:rsidR="004C5262">
      <w:rPr>
        <w:rStyle w:val="PageNumber"/>
        <w:rFonts w:cs="Libertinus Serif"/>
        <w:noProof/>
      </w:rPr>
      <w:t>3</w:t>
    </w:r>
    <w:r>
      <w:rPr>
        <w:rStyle w:val="PageNumber"/>
        <w:rFonts w:cs="Libertinus Serif"/>
      </w:rPr>
      <w:fldChar w:fldCharType="end"/>
    </w:r>
  </w:p>
  <w:p w14:paraId="676CF5AC" w14:textId="77777777" w:rsidR="00AB181E" w:rsidRDefault="00AB181E">
    <w:pPr>
      <w:pStyle w:val="Footer"/>
    </w:pPr>
  </w:p>
  <w:p w14:paraId="5A19C5E3" w14:textId="77777777" w:rsidR="00AB181E" w:rsidRDefault="00AB18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938A2" w14:textId="77777777" w:rsidR="004B1D0F" w:rsidRDefault="004B1D0F">
      <w:pPr>
        <w:rPr>
          <w:sz w:val="12"/>
        </w:rPr>
      </w:pPr>
      <w:r>
        <w:separator/>
      </w:r>
    </w:p>
  </w:footnote>
  <w:footnote w:type="continuationSeparator" w:id="0">
    <w:p w14:paraId="4B6A8C5E" w14:textId="77777777" w:rsidR="004B1D0F" w:rsidRDefault="004B1D0F">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D0F39" w14:textId="77777777" w:rsidR="00AB181E" w:rsidRDefault="00224AA6">
    <w:pPr>
      <w:pStyle w:val="Header"/>
    </w:pPr>
    <w:r>
      <w:t>ICLC-10 2023 - Document Template for Revised Abstract</w:t>
    </w:r>
    <w:r>
      <w:rPr>
        <w:lang w:val="en-US"/>
      </w:rPr>
      <w:t>s</w:t>
    </w:r>
  </w:p>
  <w:p w14:paraId="55CD9F6C" w14:textId="77777777" w:rsidR="00AB181E" w:rsidRDefault="00AB181E">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33A14"/>
    <w:multiLevelType w:val="multilevel"/>
    <w:tmpl w:val="B198A20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08CE7DAE"/>
    <w:multiLevelType w:val="multilevel"/>
    <w:tmpl w:val="8B06C76A"/>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 w15:restartNumberingAfterBreak="0">
    <w:nsid w:val="26C33E57"/>
    <w:multiLevelType w:val="multilevel"/>
    <w:tmpl w:val="E422A204"/>
    <w:lvl w:ilvl="0">
      <w:start w:val="1"/>
      <w:numFmt w:val="decimal"/>
      <w:pStyle w:val="Example"/>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TrueTypeFont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81E"/>
    <w:rsid w:val="000F11EC"/>
    <w:rsid w:val="00224AA6"/>
    <w:rsid w:val="00227F60"/>
    <w:rsid w:val="004B1D0F"/>
    <w:rsid w:val="004C5262"/>
    <w:rsid w:val="00516979"/>
    <w:rsid w:val="00694682"/>
    <w:rsid w:val="00717483"/>
    <w:rsid w:val="009D4AD9"/>
    <w:rsid w:val="00A54BA3"/>
    <w:rsid w:val="00AB181E"/>
    <w:rsid w:val="00AC058F"/>
    <w:rsid w:val="00B22F8E"/>
    <w:rsid w:val="00B92C2D"/>
    <w:rsid w:val="00C425D1"/>
    <w:rsid w:val="00DB1137"/>
    <w:rsid w:val="00F311A7"/>
    <w:rsid w:val="00F47A0D"/>
    <w:rsid w:val="00FF30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906FF"/>
  <w15:docId w15:val="{A5C6F58D-BA9C-4292-B2A5-AAC74F65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sz w:val="22"/>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val="0"/>
      <w:spacing w:before="113" w:line="280" w:lineRule="exact"/>
      <w:jc w:val="both"/>
    </w:pPr>
    <w:rPr>
      <w:rFonts w:ascii="Libertinus Serif" w:hAnsi="Libertinus Serif"/>
    </w:rPr>
  </w:style>
  <w:style w:type="paragraph" w:styleId="Heading1">
    <w:name w:val="heading 1"/>
    <w:basedOn w:val="Normal"/>
    <w:next w:val="Normal"/>
    <w:link w:val="Heading1Char"/>
    <w:qFormat/>
    <w:pPr>
      <w:keepNext/>
      <w:keepLines/>
      <w:spacing w:before="340" w:after="113" w:line="360" w:lineRule="exact"/>
      <w:outlineLvl w:val="0"/>
    </w:pPr>
    <w:rPr>
      <w:rFonts w:ascii="Fira Sans" w:hAnsi="Fira Sans"/>
      <w:b/>
      <w:color w:val="4FAF4A"/>
      <w:sz w:val="28"/>
      <w:szCs w:val="32"/>
    </w:rPr>
  </w:style>
  <w:style w:type="paragraph" w:styleId="Heading2">
    <w:name w:val="heading 2"/>
    <w:basedOn w:val="Normal"/>
    <w:next w:val="Normal"/>
    <w:link w:val="Heading2Char"/>
    <w:qFormat/>
    <w:pPr>
      <w:keepNext/>
      <w:keepLines/>
      <w:spacing w:before="340" w:after="113" w:line="340" w:lineRule="exact"/>
      <w:outlineLvl w:val="1"/>
    </w:pPr>
    <w:rPr>
      <w:rFonts w:ascii="Fira Sans" w:hAnsi="Fira Sans"/>
      <w:b/>
      <w:color w:val="4FAF4A"/>
      <w:sz w:val="26"/>
      <w:szCs w:val="26"/>
    </w:rPr>
  </w:style>
  <w:style w:type="paragraph" w:styleId="Heading3">
    <w:name w:val="heading 3"/>
    <w:basedOn w:val="Normal"/>
    <w:next w:val="Normal"/>
    <w:link w:val="Heading3Char"/>
    <w:qFormat/>
    <w:pPr>
      <w:keepNext/>
      <w:keepLines/>
      <w:spacing w:before="227" w:after="113" w:line="320" w:lineRule="exact"/>
      <w:outlineLvl w:val="2"/>
    </w:pPr>
    <w:rPr>
      <w:rFonts w:ascii="Fira Sans" w:hAnsi="Fira Sans"/>
      <w:color w:val="4FAF4A"/>
      <w:sz w:val="24"/>
      <w:szCs w:val="24"/>
    </w:rPr>
  </w:style>
  <w:style w:type="paragraph" w:styleId="Heading4">
    <w:name w:val="heading 4"/>
    <w:basedOn w:val="Normal"/>
    <w:next w:val="Normal"/>
    <w:link w:val="Heading4Char"/>
    <w:qFormat/>
    <w:pPr>
      <w:keepNext/>
      <w:keepLines/>
      <w:spacing w:before="227"/>
      <w:outlineLvl w:val="3"/>
    </w:pPr>
    <w:rPr>
      <w:rFonts w:ascii="Fira Sans" w:hAnsi="Fira Sans"/>
      <w:iCs/>
      <w:color w:val="4FAF4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Pr>
      <w:rFonts w:ascii="Fira Sans" w:eastAsia="Calibri" w:hAnsi="Fira Sans" w:cs="Tahoma"/>
      <w:b/>
      <w:color w:val="F79646"/>
      <w:sz w:val="28"/>
      <w:szCs w:val="32"/>
    </w:rPr>
  </w:style>
  <w:style w:type="character" w:customStyle="1" w:styleId="Heading2Char">
    <w:name w:val="Heading 2 Char"/>
    <w:basedOn w:val="DefaultParagraphFont"/>
    <w:link w:val="Heading2"/>
    <w:qFormat/>
    <w:rPr>
      <w:rFonts w:ascii="Fira Sans" w:eastAsia="Calibri" w:hAnsi="Fira Sans" w:cs="Tahoma"/>
      <w:b/>
      <w:color w:val="F79646"/>
      <w:sz w:val="26"/>
      <w:szCs w:val="26"/>
    </w:rPr>
  </w:style>
  <w:style w:type="character" w:customStyle="1" w:styleId="Heading3Char">
    <w:name w:val="Heading 3 Char"/>
    <w:basedOn w:val="DefaultParagraphFont"/>
    <w:link w:val="Heading3"/>
    <w:qFormat/>
    <w:rPr>
      <w:rFonts w:ascii="Fira Sans" w:eastAsia="Calibri" w:hAnsi="Fira Sans" w:cs="Tahoma"/>
      <w:color w:val="F79646"/>
      <w:sz w:val="24"/>
      <w:szCs w:val="24"/>
    </w:rPr>
  </w:style>
  <w:style w:type="character" w:customStyle="1" w:styleId="Heading4Char">
    <w:name w:val="Heading 4 Char"/>
    <w:basedOn w:val="DefaultParagraphFont"/>
    <w:link w:val="Heading4"/>
    <w:qFormat/>
    <w:rPr>
      <w:rFonts w:ascii="Fira Sans" w:eastAsia="Calibri" w:hAnsi="Fira Sans" w:cs="Tahoma"/>
      <w:iCs/>
      <w:color w:val="F79646"/>
    </w:rPr>
  </w:style>
  <w:style w:type="character" w:customStyle="1" w:styleId="TitleChar">
    <w:name w:val="Title Char"/>
    <w:basedOn w:val="DefaultParagraphFont"/>
    <w:link w:val="Title"/>
    <w:qFormat/>
    <w:rsid w:val="00227F60"/>
    <w:rPr>
      <w:rFonts w:ascii="Fira Sans" w:hAnsi="Fira Sans"/>
      <w:b/>
      <w:color w:val="4FAF4A"/>
      <w:sz w:val="38"/>
      <w:szCs w:val="56"/>
    </w:r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styleId="IntenseEmphasis">
    <w:name w:val="Intense Emphasis"/>
    <w:basedOn w:val="DefaultParagraphFont"/>
    <w:qFormat/>
    <w:rPr>
      <w:rFonts w:ascii="Libertinus Serif" w:hAnsi="Libertinus Serif"/>
      <w:b/>
      <w:bCs/>
      <w:i/>
      <w:iCs/>
      <w:color w:val="auto"/>
    </w:rPr>
  </w:style>
  <w:style w:type="character" w:customStyle="1" w:styleId="QuoteChar">
    <w:name w:val="Quote Char"/>
    <w:basedOn w:val="DefaultParagraphFont"/>
    <w:link w:val="Quote"/>
    <w:qFormat/>
    <w:rPr>
      <w:rFonts w:ascii="Libertinus Serif" w:hAnsi="Libertinus Serif"/>
      <w:iCs/>
      <w:sz w:val="20"/>
    </w:rPr>
  </w:style>
  <w:style w:type="character" w:customStyle="1" w:styleId="SubtitleChar">
    <w:name w:val="Subtitle Char"/>
    <w:basedOn w:val="DefaultParagraphFont"/>
    <w:link w:val="Subtitle"/>
    <w:qFormat/>
    <w:rsid w:val="004C5262"/>
    <w:rPr>
      <w:rFonts w:ascii="Fira Sans" w:hAnsi="Fira Sans"/>
      <w:b/>
      <w:color w:val="5A5A5A"/>
      <w:spacing w:val="16"/>
      <w:sz w:val="28"/>
    </w:rPr>
  </w:style>
  <w:style w:type="character" w:customStyle="1" w:styleId="HeaderChar">
    <w:name w:val="Header Char"/>
    <w:basedOn w:val="DefaultParagraphFont"/>
    <w:link w:val="Header"/>
    <w:qFormat/>
    <w:rPr>
      <w:rFonts w:ascii="Times New Roman" w:hAnsi="Times New Roman"/>
      <w:sz w:val="24"/>
    </w:rPr>
  </w:style>
  <w:style w:type="character" w:customStyle="1" w:styleId="FooterChar">
    <w:name w:val="Footer Char"/>
    <w:basedOn w:val="DefaultParagraphFont"/>
    <w:link w:val="Footer"/>
    <w:qFormat/>
    <w:rPr>
      <w:rFonts w:ascii="Times New Roman" w:hAnsi="Times New Roman"/>
      <w:sz w:val="24"/>
    </w:rPr>
  </w:style>
  <w:style w:type="character" w:customStyle="1" w:styleId="Funotenzeichen-Text">
    <w:name w:val="Fußnotenzeichen-Text"/>
    <w:qFormat/>
    <w:rPr>
      <w:vertAlign w:val="superscript"/>
    </w:rPr>
  </w:style>
  <w:style w:type="character" w:styleId="Hyperlink">
    <w:name w:val="Hyperlink"/>
    <w:basedOn w:val="DefaultParagraphFont"/>
    <w:rPr>
      <w:color w:val="000080"/>
      <w:w w:val="100"/>
      <w:u w:val="thick" w:color="000080"/>
    </w:rPr>
  </w:style>
  <w:style w:type="character" w:styleId="PageNumber">
    <w:name w:val="page number"/>
    <w:basedOn w:val="DefaultParagraphFont"/>
    <w:qFormat/>
  </w:style>
  <w:style w:type="character" w:customStyle="1" w:styleId="FootnoteTextChar">
    <w:name w:val="Footnote Text Char"/>
    <w:basedOn w:val="DefaultParagraphFont"/>
    <w:link w:val="FootnoteText"/>
    <w:qFormat/>
    <w:rPr>
      <w:rFonts w:ascii="Times New Roman" w:hAnsi="Times New Roman"/>
      <w:sz w:val="20"/>
      <w:szCs w:val="20"/>
    </w:rPr>
  </w:style>
  <w:style w:type="character" w:customStyle="1" w:styleId="IntenseQuoteChar">
    <w:name w:val="Intense Quote Char"/>
    <w:basedOn w:val="DefaultParagraphFont"/>
    <w:link w:val="IntenseQuote"/>
    <w:qFormat/>
    <w:rPr>
      <w:rFonts w:ascii="Libertinus Serif" w:hAnsi="Libertinus Serif"/>
      <w:bCs/>
      <w:sz w:val="20"/>
    </w:rPr>
  </w:style>
  <w:style w:type="character" w:customStyle="1" w:styleId="KapitlchenSmallCapital">
    <w:name w:val="Kapitälchen/Small Capital"/>
    <w:basedOn w:val="DefaultParagraphFont"/>
    <w:qFormat/>
    <w:rPr>
      <w:smallCaps/>
    </w:rPr>
  </w:style>
  <w:style w:type="character" w:customStyle="1" w:styleId="Aufzhlungszeichen1">
    <w:name w:val="Aufzählungszeichen1"/>
    <w:qFormat/>
    <w:rPr>
      <w:rFonts w:ascii="OpenSymbol" w:eastAsia="OpenSymbol" w:hAnsi="OpenSymbol" w:cs="OpenSymbol"/>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BalloonTextChar">
    <w:name w:val="Balloon Text Char"/>
    <w:basedOn w:val="DefaultParagraphFont"/>
    <w:link w:val="BalloonText"/>
    <w:qFormat/>
    <w:rPr>
      <w:rFonts w:ascii="Tahoma" w:hAnsi="Tahoma" w:cs="Tahoma"/>
      <w:sz w:val="16"/>
      <w:szCs w:val="16"/>
    </w:rPr>
  </w:style>
  <w:style w:type="paragraph" w:customStyle="1" w:styleId="berschrift">
    <w:name w:val="Überschrift"/>
    <w:basedOn w:val="Heading1"/>
    <w:next w:val="BodyText"/>
    <w:qFormat/>
    <w:pPr>
      <w:spacing w:before="240" w:after="120"/>
    </w:pPr>
    <w:rPr>
      <w:rFonts w:ascii="Liberation Sans" w:eastAsia="Noto Sans CJK SC" w:hAnsi="Liberation Sans" w:cs="Droid Sans Devanagari"/>
      <w:szCs w:val="28"/>
    </w:rPr>
  </w:style>
  <w:style w:type="paragraph" w:styleId="BodyText">
    <w:name w:val="Body Text"/>
    <w:basedOn w:val="Normal"/>
    <w:pPr>
      <w:spacing w:before="0" w:after="140" w:line="276" w:lineRule="auto"/>
    </w:pPr>
  </w:style>
  <w:style w:type="paragraph" w:styleId="List">
    <w:name w:val="List"/>
    <w:basedOn w:val="BodyText"/>
    <w:rPr>
      <w:rFonts w:cs="Droid Sans Devanagari"/>
    </w:rPr>
  </w:style>
  <w:style w:type="paragraph" w:styleId="Caption">
    <w:name w:val="caption"/>
    <w:basedOn w:val="Normal"/>
    <w:qFormat/>
    <w:pPr>
      <w:suppressLineNumbers/>
      <w:spacing w:after="227" w:line="232" w:lineRule="exact"/>
    </w:pPr>
    <w:rPr>
      <w:rFonts w:cs="Droid Sans Devanagari"/>
      <w:iCs/>
      <w:sz w:val="19"/>
      <w:szCs w:val="24"/>
    </w:rPr>
  </w:style>
  <w:style w:type="paragraph" w:customStyle="1" w:styleId="Verzeichnis">
    <w:name w:val="Verzeichnis"/>
    <w:basedOn w:val="Normal"/>
    <w:qFormat/>
    <w:pPr>
      <w:suppressLineNumbers/>
    </w:pPr>
    <w:rPr>
      <w:rFonts w:cs="Droid Sans Devanagari"/>
    </w:rPr>
  </w:style>
  <w:style w:type="paragraph" w:styleId="Title">
    <w:name w:val="Title"/>
    <w:basedOn w:val="Normal"/>
    <w:next w:val="Normal"/>
    <w:link w:val="TitleChar"/>
    <w:qFormat/>
    <w:rsid w:val="00227F60"/>
    <w:pPr>
      <w:suppressAutoHyphens/>
      <w:spacing w:before="170" w:after="340" w:line="440" w:lineRule="exact"/>
      <w:contextualSpacing/>
      <w:jc w:val="center"/>
    </w:pPr>
    <w:rPr>
      <w:rFonts w:ascii="Fira Sans" w:hAnsi="Fira Sans"/>
      <w:b/>
      <w:color w:val="4FAF4A"/>
      <w:sz w:val="38"/>
      <w:szCs w:val="56"/>
    </w:rPr>
  </w:style>
  <w:style w:type="paragraph" w:styleId="Quote">
    <w:name w:val="Quote"/>
    <w:basedOn w:val="Normal"/>
    <w:next w:val="Normal"/>
    <w:link w:val="QuoteChar"/>
    <w:qFormat/>
    <w:pPr>
      <w:spacing w:line="250" w:lineRule="exact"/>
      <w:ind w:left="794" w:right="794"/>
    </w:pPr>
    <w:rPr>
      <w:iCs/>
      <w:sz w:val="20"/>
    </w:rPr>
  </w:style>
  <w:style w:type="paragraph" w:styleId="Subtitle">
    <w:name w:val="Subtitle"/>
    <w:basedOn w:val="Normal"/>
    <w:next w:val="Normal"/>
    <w:link w:val="SubtitleChar"/>
    <w:qFormat/>
    <w:rsid w:val="004C5262"/>
    <w:pPr>
      <w:suppressAutoHyphens/>
      <w:spacing w:before="0" w:after="340" w:line="320" w:lineRule="exact"/>
      <w:contextualSpacing/>
      <w:jc w:val="center"/>
    </w:pPr>
    <w:rPr>
      <w:rFonts w:ascii="Fira Sans" w:hAnsi="Fira Sans"/>
      <w:b/>
      <w:color w:val="5A5A5A"/>
      <w:spacing w:val="16"/>
      <w:sz w:val="28"/>
    </w:rPr>
  </w:style>
  <w:style w:type="paragraph" w:customStyle="1" w:styleId="Author">
    <w:name w:val="Author"/>
    <w:basedOn w:val="Title"/>
    <w:qFormat/>
    <w:pPr>
      <w:spacing w:before="0" w:line="340" w:lineRule="exact"/>
    </w:pPr>
    <w:rPr>
      <w:b w:val="0"/>
      <w:color w:val="auto"/>
      <w:sz w:val="26"/>
    </w:rPr>
  </w:style>
  <w:style w:type="paragraph" w:styleId="ListParagraph">
    <w:name w:val="List Paragraph"/>
    <w:basedOn w:val="Normal"/>
    <w:qFormat/>
    <w:pPr>
      <w:tabs>
        <w:tab w:val="left" w:pos="0"/>
      </w:tabs>
      <w:ind w:left="284" w:hanging="284"/>
      <w:contextualSpacing/>
    </w:pPr>
  </w:style>
  <w:style w:type="paragraph" w:customStyle="1" w:styleId="Example">
    <w:name w:val="Example"/>
    <w:basedOn w:val="Normal"/>
    <w:qFormat/>
    <w:rsid w:val="00A54BA3"/>
    <w:pPr>
      <w:numPr>
        <w:numId w:val="3"/>
      </w:numPr>
      <w:spacing w:before="57" w:after="57" w:line="240" w:lineRule="exact"/>
      <w:ind w:left="454" w:hanging="454"/>
    </w:pPr>
    <w:rPr>
      <w:sz w:val="20"/>
    </w:rPr>
  </w:style>
  <w:style w:type="paragraph" w:customStyle="1" w:styleId="Kopf-undFuzeile">
    <w:name w:val="Kopf- und Fußzeile"/>
    <w:basedOn w:val="Normal"/>
    <w:qFormat/>
  </w:style>
  <w:style w:type="paragraph" w:styleId="Header">
    <w:name w:val="header"/>
    <w:basedOn w:val="Normal"/>
    <w:link w:val="HeaderChar"/>
    <w:pPr>
      <w:tabs>
        <w:tab w:val="center" w:pos="4536"/>
        <w:tab w:val="right" w:pos="9072"/>
      </w:tabs>
      <w:spacing w:before="0" w:line="240" w:lineRule="auto"/>
    </w:pPr>
  </w:style>
  <w:style w:type="paragraph" w:styleId="Footer">
    <w:name w:val="footer"/>
    <w:basedOn w:val="Normal"/>
    <w:link w:val="FooterChar"/>
    <w:pPr>
      <w:tabs>
        <w:tab w:val="center" w:pos="4536"/>
        <w:tab w:val="right" w:pos="9072"/>
      </w:tabs>
      <w:spacing w:before="0" w:line="240" w:lineRule="auto"/>
    </w:pPr>
  </w:style>
  <w:style w:type="paragraph" w:customStyle="1" w:styleId="FunoteFootnote">
    <w:name w:val="Fußnote/Footnote"/>
    <w:basedOn w:val="FootnoteText"/>
    <w:qFormat/>
    <w:pPr>
      <w:tabs>
        <w:tab w:val="left" w:pos="283"/>
      </w:tabs>
      <w:spacing w:line="230" w:lineRule="atLeast"/>
      <w:ind w:left="284" w:hanging="284"/>
      <w:textAlignment w:val="center"/>
    </w:pPr>
    <w:rPr>
      <w:rFonts w:cs="Times New Roman"/>
    </w:rPr>
  </w:style>
  <w:style w:type="paragraph" w:styleId="FootnoteText">
    <w:name w:val="footnote text"/>
    <w:basedOn w:val="Normal"/>
    <w:link w:val="FootnoteTextChar"/>
    <w:pPr>
      <w:spacing w:before="0" w:line="232" w:lineRule="exact"/>
      <w:ind w:left="283" w:hanging="283"/>
    </w:pPr>
    <w:rPr>
      <w:sz w:val="19"/>
      <w:szCs w:val="20"/>
    </w:rPr>
  </w:style>
  <w:style w:type="paragraph" w:customStyle="1" w:styleId="Keywords">
    <w:name w:val="Keywords"/>
    <w:basedOn w:val="Normal"/>
    <w:qFormat/>
    <w:rPr>
      <w:sz w:val="20"/>
    </w:rPr>
  </w:style>
  <w:style w:type="paragraph" w:styleId="IntenseQuote">
    <w:name w:val="Intense Quote"/>
    <w:basedOn w:val="Quote"/>
    <w:next w:val="Normal"/>
    <w:link w:val="IntenseQuoteChar"/>
    <w:qFormat/>
    <w:rPr>
      <w:bCs/>
      <w:iCs w:val="0"/>
    </w:rPr>
  </w:style>
  <w:style w:type="paragraph" w:customStyle="1" w:styleId="ReferenceEntry">
    <w:name w:val="Reference Entry"/>
    <w:basedOn w:val="Normal"/>
    <w:qFormat/>
    <w:pPr>
      <w:spacing w:before="28" w:line="193" w:lineRule="atLeast"/>
      <w:ind w:left="283" w:hanging="283"/>
      <w:jc w:val="left"/>
      <w:textAlignment w:val="center"/>
    </w:pPr>
    <w:rPr>
      <w:rFonts w:cs="Libertinus Serif"/>
      <w:sz w:val="19"/>
      <w:szCs w:val="20"/>
    </w:rPr>
  </w:style>
  <w:style w:type="paragraph" w:customStyle="1" w:styleId="HngenderEinzug">
    <w:name w:val="Hängender Einzug"/>
    <w:basedOn w:val="BodyText"/>
    <w:qFormat/>
    <w:pPr>
      <w:spacing w:after="0"/>
      <w:ind w:left="283" w:hanging="283"/>
    </w:pPr>
  </w:style>
  <w:style w:type="paragraph" w:customStyle="1" w:styleId="Tabelleninhalt">
    <w:name w:val="Tabelleninhalt"/>
    <w:basedOn w:val="Normal"/>
    <w:qFormat/>
    <w:pPr>
      <w:widowControl w:val="0"/>
      <w:suppressLineNumbers/>
      <w:spacing w:after="57" w:line="232" w:lineRule="exact"/>
    </w:pPr>
    <w:rPr>
      <w:sz w:val="19"/>
    </w:rPr>
  </w:style>
  <w:style w:type="paragraph" w:customStyle="1" w:styleId="Tabellenberschrift">
    <w:name w:val="Tabellenüberschrift"/>
    <w:basedOn w:val="Tabelleninhalt"/>
    <w:qFormat/>
    <w:pPr>
      <w:jc w:val="left"/>
    </w:pPr>
    <w:rPr>
      <w:b/>
      <w:bCs/>
    </w:rPr>
  </w:style>
  <w:style w:type="paragraph" w:customStyle="1" w:styleId="Literaturverzeichnis1">
    <w:name w:val="Literaturverzeichnis 1"/>
    <w:basedOn w:val="Verzeichnis"/>
    <w:qFormat/>
    <w:pPr>
      <w:spacing w:before="0" w:line="240" w:lineRule="atLeast"/>
      <w:ind w:left="720" w:hanging="720"/>
    </w:pPr>
    <w:rPr>
      <w:sz w:val="19"/>
    </w:rPr>
  </w:style>
  <w:style w:type="paragraph" w:styleId="IndexHeading">
    <w:name w:val="index heading"/>
    <w:basedOn w:val="Heading1"/>
    <w:autoRedefine/>
  </w:style>
  <w:style w:type="paragraph" w:styleId="TableofAuthorities">
    <w:name w:val="table of authorities"/>
    <w:basedOn w:val="Heading1"/>
    <w:autoRedefine/>
    <w:pPr>
      <w:suppressLineNumbers/>
    </w:pPr>
  </w:style>
  <w:style w:type="paragraph" w:styleId="Closing">
    <w:name w:val="Closing"/>
    <w:basedOn w:val="berschrift"/>
    <w:next w:val="BodyText"/>
    <w:qFormat/>
    <w:pPr>
      <w:jc w:val="center"/>
    </w:pPr>
    <w:rPr>
      <w:bCs/>
      <w:szCs w:val="32"/>
    </w:rPr>
  </w:style>
  <w:style w:type="paragraph" w:styleId="TOCHeading">
    <w:name w:val="TOC Heading"/>
    <w:basedOn w:val="IndexHeading"/>
  </w:style>
  <w:style w:type="paragraph" w:customStyle="1" w:styleId="Abbildungsindexberschriften">
    <w:name w:val="Abbildungsindex Überschriften"/>
    <w:basedOn w:val="IndexHeading"/>
    <w:qFormat/>
  </w:style>
  <w:style w:type="paragraph" w:customStyle="1" w:styleId="OLtext">
    <w:name w:val="OL text"/>
    <w:basedOn w:val="Normal"/>
    <w:qFormat/>
    <w:pPr>
      <w:spacing w:before="0" w:line="240" w:lineRule="exact"/>
    </w:pPr>
    <w:rPr>
      <w:rFonts w:ascii="Times New Roman" w:eastAsia="Times New Roman" w:hAnsi="Times New Roman" w:cs="Times New Roman"/>
      <w:sz w:val="20"/>
      <w:szCs w:val="20"/>
      <w:lang w:val="en-US"/>
    </w:rPr>
  </w:style>
  <w:style w:type="paragraph" w:customStyle="1" w:styleId="OLtextindented">
    <w:name w:val="OL text indented"/>
    <w:basedOn w:val="OLtext"/>
    <w:qFormat/>
    <w:pPr>
      <w:ind w:firstLine="240"/>
    </w:pPr>
  </w:style>
  <w:style w:type="paragraph" w:customStyle="1" w:styleId="OLexamplesecondglossline">
    <w:name w:val="OL example second gloss line"/>
    <w:basedOn w:val="Normal"/>
    <w:qFormat/>
    <w:pPr>
      <w:keepNext/>
      <w:spacing w:before="0" w:line="240" w:lineRule="auto"/>
      <w:jc w:val="left"/>
    </w:pPr>
    <w:rPr>
      <w:rFonts w:ascii="Times New Roman" w:eastAsia="Times New Roman" w:hAnsi="Times New Roman" w:cs="Times New Roman"/>
      <w:sz w:val="16"/>
      <w:szCs w:val="16"/>
      <w:lang w:val="en-US"/>
    </w:rPr>
  </w:style>
  <w:style w:type="paragraph" w:customStyle="1" w:styleId="OL3ptseparator">
    <w:name w:val="OL 3pt separator"/>
    <w:basedOn w:val="Normal"/>
    <w:qFormat/>
    <w:pPr>
      <w:spacing w:before="0" w:line="240" w:lineRule="auto"/>
      <w:jc w:val="left"/>
    </w:pPr>
    <w:rPr>
      <w:rFonts w:ascii="Times New Roman" w:eastAsia="Times New Roman" w:hAnsi="Times New Roman" w:cs="Times New Roman"/>
      <w:sz w:val="6"/>
      <w:szCs w:val="6"/>
      <w:lang w:val="en-AU"/>
    </w:rPr>
  </w:style>
  <w:style w:type="paragraph" w:customStyle="1" w:styleId="OLfootnote">
    <w:name w:val="OL footnote"/>
    <w:basedOn w:val="OLtext"/>
    <w:qFormat/>
    <w:pPr>
      <w:spacing w:line="180" w:lineRule="exact"/>
      <w:ind w:left="240" w:hanging="240"/>
    </w:pPr>
    <w:rPr>
      <w:sz w:val="16"/>
    </w:rPr>
  </w:style>
  <w:style w:type="paragraph" w:customStyle="1" w:styleId="OLexamplesource">
    <w:name w:val="OL example source"/>
    <w:basedOn w:val="OLtext"/>
    <w:qFormat/>
    <w:pPr>
      <w:jc w:val="right"/>
    </w:pPr>
  </w:style>
  <w:style w:type="paragraph" w:styleId="BalloonText">
    <w:name w:val="Balloon Text"/>
    <w:basedOn w:val="Normal"/>
    <w:link w:val="BalloonTextChar"/>
    <w:qFormat/>
    <w:pPr>
      <w:spacing w:before="0" w:line="240" w:lineRule="auto"/>
    </w:pPr>
    <w:rPr>
      <w:rFonts w:ascii="Tahoma" w:hAnsi="Tahoma"/>
      <w:sz w:val="16"/>
      <w:szCs w:val="16"/>
    </w:rPr>
  </w:style>
  <w:style w:type="paragraph" w:styleId="NormalWeb">
    <w:name w:val="Normal (Web)"/>
    <w:basedOn w:val="Normal"/>
    <w:uiPriority w:val="99"/>
    <w:unhideWhenUsed/>
    <w:rsid w:val="00AC058F"/>
    <w:pPr>
      <w:spacing w:before="100" w:beforeAutospacing="1" w:after="100" w:afterAutospacing="1" w:line="240" w:lineRule="auto"/>
      <w:jc w:val="left"/>
    </w:pPr>
    <w:rPr>
      <w:rFonts w:ascii="Times New Roman" w:eastAsia="Times New Roman" w:hAnsi="Times New Roman" w:cs="Times New Roman"/>
      <w:sz w:val="24"/>
      <w:szCs w:val="24"/>
      <w:lang w:val="ro-RO"/>
    </w:rPr>
  </w:style>
  <w:style w:type="table" w:styleId="TableGrid">
    <w:name w:val="Table Grid"/>
    <w:basedOn w:val="TableNormal"/>
    <w:uiPriority w:val="39"/>
    <w:rsid w:val="00AC058F"/>
    <w:pPr>
      <w:suppressAutoHyphens w:val="0"/>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1092</Words>
  <Characters>5585</Characters>
  <Application>Microsoft Office Word</Application>
  <DocSecurity>0</DocSecurity>
  <Lines>113</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Kupietz</dc:creator>
  <dc:description/>
  <cp:lastModifiedBy>ALINA MIHAELA TIGAU</cp:lastModifiedBy>
  <cp:revision>2</cp:revision>
  <cp:lastPrinted>2023-03-11T11:57:00Z</cp:lastPrinted>
  <dcterms:created xsi:type="dcterms:W3CDTF">2023-05-15T17:43:00Z</dcterms:created>
  <dcterms:modified xsi:type="dcterms:W3CDTF">2023-05-15T17:43:00Z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BREF_0sVWis3f4vrG_1">
    <vt:lpwstr>ZOTERO_ITEM CSL_CITATION {"citationID":"cNfOT9B7","properties":{"formattedCitation":"(Haspelmath 1993, p. 207)","plainCitation":"(Haspelmath 1993, p. 207)","noteIndex":0},"citationItems":[{"id":63066,"uris":["http://zotero.org/users/7800386/items/H2JQ756D</vt:lpwstr>
  </property>
  <property fmtid="{D5CDD505-2E9C-101B-9397-08002B2CF9AE}" pid="3" name="ZOTERO_BREF_0sVWis3f4vrG_2">
    <vt:lpwstr>"],"itemData":{"id":63066,"type":"article-journal","container-title":"New York","journalAbbreviation":"New York","title":"A grammar of Lezgian.(Mouton Grammar Library, 9). Berlin","author":[{"family":"Haspelmath","given":"M"}],"issued":{"date-parts":[["19</vt:lpwstr>
  </property>
  <property fmtid="{D5CDD505-2E9C-101B-9397-08002B2CF9AE}" pid="4" name="ZOTERO_BREF_0sVWis3f4vrG_3">
    <vt:lpwstr>93"]]}},"locator":"207","label":"page"}],"schema":"https://github.com/citation-style-language/schema/raw/master/csl-citation.json"}</vt:lpwstr>
  </property>
  <property fmtid="{D5CDD505-2E9C-101B-9397-08002B2CF9AE}" pid="5" name="ZOTERO_BREF_ScWPDzRVRHh0_1">
    <vt:lpwstr>ZOTERO_ITEM CSL_CITATION {"citationID":"Oz3G59Pn","properties":{"formattedCitation":"(Teich 2003)","plainCitation":"(Teich 2003)","noteIndex":0},"citationItems":[{"id":63049,"uris":["http://zotero.org/users/7800386/items/L78RLSNM"],"itemData":{"id":63049,</vt:lpwstr>
  </property>
  <property fmtid="{D5CDD505-2E9C-101B-9397-08002B2CF9AE}" pid="6" name="ZOTERO_BREF_ScWPDzRVRHh0_2">
    <vt:lpwstr>"type":"book","event-place":"Berlin","publisher":"Mouton de Gruyter","publisher-place":"Berlin","title":"Cross-Linguistic Variation in System and Text: A Methodology for the Investigation of Translations and Comparable Texts","author":[{"family":"Teich","</vt:lpwstr>
  </property>
  <property fmtid="{D5CDD505-2E9C-101B-9397-08002B2CF9AE}" pid="7" name="ZOTERO_BREF_ScWPDzRVRHh0_3">
    <vt:lpwstr>given":"Elke"}],"issued":{"date-parts":[["2003"]]}}}],"schema":"https://github.com/citation-style-language/schema/raw/master/csl-citation.json"}</vt:lpwstr>
  </property>
  <property fmtid="{D5CDD505-2E9C-101B-9397-08002B2CF9AE}" pid="8" name="ZOTERO_BREF_V5TMI0czrpa0_1">
    <vt:lpwstr>ZOTERO_ITEM CSL_CITATION {"citationID":"BRvaGgo9","properties":{"formattedCitation":"(Bickel/Comrie/Haspelmath 2015)","plainCitation":"(Bickel/Comrie/Haspelmath 2015)","noteIndex":0},"citationItems":[{"id":63065,"uris":["http://zotero.org/users/7800386/it</vt:lpwstr>
  </property>
  <property fmtid="{D5CDD505-2E9C-101B-9397-08002B2CF9AE}" pid="9" name="ZOTERO_BREF_V5TMI0czrpa0_2">
    <vt:lpwstr>ems/XDMEJRBJ"],"itemData":{"id":63065,"type":"document","note":"Revised version of May 31, 2015","title":"The Leipzig glossing rules: Conventions for interlinear morpheme-by-morpheme glosses","URL":"https://www.eva.mpg.de/lingua/pdf/Glossing-Rules.pdf","a</vt:lpwstr>
  </property>
  <property fmtid="{D5CDD505-2E9C-101B-9397-08002B2CF9AE}" pid="10" name="ZOTERO_BREF_V5TMI0czrpa0_3">
    <vt:lpwstr>uthor":[{"family":"Bickel","given":"Balthasar"},{"family":"Comrie","given":"Bernard"},{"family":"Haspelmath","given":"Martin"}],"accessed":{"date-parts":[["2023",3,8]]},"issued":{"date-parts":[["2015"]]}}}],"schema":"https://github.com/citation-style-lang</vt:lpwstr>
  </property>
  <property fmtid="{D5CDD505-2E9C-101B-9397-08002B2CF9AE}" pid="11" name="ZOTERO_BREF_V5TMI0czrpa0_4">
    <vt:lpwstr>uage/schema/raw/master/csl-citation.json"}</vt:lpwstr>
  </property>
  <property fmtid="{D5CDD505-2E9C-101B-9397-08002B2CF9AE}" pid="12" name="ZOTERO_BREF_hAC7oUOtVeE8_1">
    <vt:lpwstr>ZOTERO_ITEM CSL_CITATION {"citationID":"BOYKEc9w","properties":{"formattedCitation":"(Cappelle/Mostrov/Tayalati 2021, p. 82)","plainCitation":"(Cappelle/Mostrov/Tayalati 2021, p. 82)","noteIndex":0},"citationItems":[{"id":63059,"uris":["http://zotero.org/</vt:lpwstr>
  </property>
  <property fmtid="{D5CDD505-2E9C-101B-9397-08002B2CF9AE}" pid="13" name="ZOTERO_BREF_hAC7oUOtVeE8_2">
    <vt:lpwstr>users/7800386/items/IJ9ABV2D"],"itemData":{"id":63059,"type":"article-journal","abstract":"Abstract This study focuses on French and English abstract nouns denoting properties that can be ascribed to humans, such as beauty, carefulness and anger. Previous</vt:lpwstr>
  </property>
  <property fmtid="{D5CDD505-2E9C-101B-9397-08002B2CF9AE}" pid="14" name="ZOTERO_BREF_hAC7oUOtVeE8_3">
    <vt:lpwstr> research showed that some but not all of these nouns are licensed in both locative existentials (e.g., There’s an intense anger in Isabella) and possessive existentials (e.g., Isabella has an intense anger). What remains unclear is how these and other pa</vt:lpwstr>
  </property>
  <property fmtid="{D5CDD505-2E9C-101B-9397-08002B2CF9AE}" pid="15" name="ZOTERO_BREF_hAC7oUOtVeE8_4">
    <vt:lpwstr>tterns correlate among themselves depending on how easily they host such nouns. We here use speaker ratings of these nouns in different constructional environments. A principal component analysis suggests that the main dimension underlying native speakers</vt:lpwstr>
  </property>
  <property fmtid="{D5CDD505-2E9C-101B-9397-08002B2CF9AE}" pid="16" name="ZOTERO_BREF_hAC7oUOtVeE8_5">
    <vt:lpwstr>’ ratings of these abstract nouns in six different patterns is temporal limitability. This gradable distinction, strongly correlated with the locative existential, holds for both the French and English data and outweighs any French-English contrastive dif</vt:lpwstr>
  </property>
  <property fmtid="{D5CDD505-2E9C-101B-9397-08002B2CF9AE}" pid="17" name="ZOTERO_BREF_hAC7oUOtVeE8_6">
    <vt:lpwstr>ferences in how acceptable human property nouns are considered to be in the patterns studied.","container-title":"Languages in Contrast","DOI":"10.1075/lic.19006.cap","ISSN":"1387-6759","issue":"1","journalAbbreviation":"Lang. Contrast","note":"publisher:</vt:lpwstr>
  </property>
  <property fmtid="{D5CDD505-2E9C-101B-9397-08002B2CF9AE}" pid="18" name="ZOTERO_BREF_hAC7oUOtVeE8_7">
    <vt:lpwstr> John Benjamins Publishing Company","page":"82-111","title":"Temperaments, tempers, and temporality","volume":"21","author":[{"family":"Cappelle","given":"Bert"},{"family":"Mostrov","given":"Vassil"},{"family":"Tayalati","given":"Fayssal"}],"issued":{"dat</vt:lpwstr>
  </property>
  <property fmtid="{D5CDD505-2E9C-101B-9397-08002B2CF9AE}" pid="19" name="ZOTERO_BREF_hAC7oUOtVeE8_8">
    <vt:lpwstr>e-parts":[["2021",1,26]]}},"locator":"82","label":"page"}],"schema":"https://github.com/citation-style-language/schema/raw/master/csl-citation.json"}</vt:lpwstr>
  </property>
  <property fmtid="{D5CDD505-2E9C-101B-9397-08002B2CF9AE}" pid="20" name="ZOTERO_BREF_nOh0h30CRAuA_1">
    <vt:lpwstr>ZOTERO_ITEM CSL_CITATION {"citationID":"EiAJUOGU","properties":{"formattedCitation":"(Ernst 1994; Greenbaum 1996, pp. 2\\uc0\\u8211{}3)","plainCitation":"(Ernst 1994; Greenbaum 1996, pp. 2–3)","noteIndex":0},"citationItems":[{"id":63067,"uris":["http://zo</vt:lpwstr>
  </property>
  <property fmtid="{D5CDD505-2E9C-101B-9397-08002B2CF9AE}" pid="21" name="ZOTERO_BREF_nOh0h30CRAuA_2">
    <vt:lpwstr>tero.org/users/7800386/items/BX9I3NPY"],"itemData":{"id":63067,"type":"thesis","genre":"Master's Thesis","publisher":"Department of Philosophy, Kings College, University of London","title":"Meaning and Mind in Monkeys","author":[{"family":"Ernst","given":</vt:lpwstr>
  </property>
  <property fmtid="{D5CDD505-2E9C-101B-9397-08002B2CF9AE}" pid="22" name="ZOTERO_BREF_nOh0h30CRAuA_3">
    <vt:lpwstr>"Pascal"}],"issued":{"date-parts":[["1994"]]}}},{"id":63045,"uris":["http://zotero.org/users/7800386/items/VPV5CQC5"],"itemData":{"id":63045,"type":"book","event-place":"Oxford","publisher":"Clarendon Press","publisher-place":"Oxford","title":"Comparing E</vt:lpwstr>
  </property>
  <property fmtid="{D5CDD505-2E9C-101B-9397-08002B2CF9AE}" pid="23" name="ZOTERO_BREF_nOh0h30CRAuA_4">
    <vt:lpwstr>nglish Worldwide: The International Corpus of English","editor":[{"family":"Greenbaum","given":"Sidney"}],"issued":{"date-parts":[["1996"]]}},"locator":"2-3","label":"page"}],"schema":"https://github.com/citation-style-language/schema/raw/master/csl-citat</vt:lpwstr>
  </property>
  <property fmtid="{D5CDD505-2E9C-101B-9397-08002B2CF9AE}" pid="24" name="ZOTERO_BREF_nOh0h30CRAuA_5">
    <vt:lpwstr>ion.json"}</vt:lpwstr>
  </property>
  <property fmtid="{D5CDD505-2E9C-101B-9397-08002B2CF9AE}" pid="25" name="ZOTERO_BREF_uTco13lYWpsN_1">
    <vt:lpwstr>ZOTERO_ITEM CSL_CITATION {"citationID":"5sCYlDOo","properties":{"formattedCitation":"(Hasselg\\uc0\\u229{}rd/Johansson 2011)","plainCitation":"(Hasselgård/Johansson 2011)","noteIndex":0},"citationItems":[{"id":63063,"uris":["http://zotero.org/users/780038</vt:lpwstr>
  </property>
  <property fmtid="{D5CDD505-2E9C-101B-9397-08002B2CF9AE}" pid="26" name="ZOTERO_BREF_uTco13lYWpsN_2">
    <vt:lpwstr>6/items/CRCEURAF"],"itemData":{"id":63063,"type":"chapter","collection-title":"Studies in Corpus Linguistics","container-title":"A Taste for Corpora","event-place":"Amsterdam","note":"publisher: John Benjamins","page":"33-61","publisher":"Benjamins","publ</vt:lpwstr>
  </property>
  <property fmtid="{D5CDD505-2E9C-101B-9397-08002B2CF9AE}" pid="27" name="ZOTERO_BREF_uTco13lYWpsN_3">
    <vt:lpwstr>isher-place":"Amsterdam","title":"Learner corpora and contrastive interlanguage analysis","author":[{"family":"Hasselgård","given":"Hilde"},{"family":"Johansson","given":"Stig"}],"editor":[{"family":"Meunier","given":"Fanny"},{"family":"Paquot","given":"M</vt:lpwstr>
  </property>
  <property fmtid="{D5CDD505-2E9C-101B-9397-08002B2CF9AE}" pid="28" name="ZOTERO_BREF_uTco13lYWpsN_4">
    <vt:lpwstr>agali"},{"family":"Gilquin","given":"Gaëtanelle"},{"family":"De Cock","given":"Sylvie"}],"issued":{"date-parts":[["2011"]]}}}],"schema":"https://github.com/citation-style-language/schema/raw/master/csl-citation.json"}</vt:lpwstr>
  </property>
  <property fmtid="{D5CDD505-2E9C-101B-9397-08002B2CF9AE}" pid="29" name="ZOTERO_BREF_xuNV8XID0H2x_1">
    <vt:lpwstr>ZOTERO_BIBL {"uncited":[],"omitted":[],"custom":[]} CSL_BIBLIOGRAPHY</vt:lpwstr>
  </property>
  <property fmtid="{D5CDD505-2E9C-101B-9397-08002B2CF9AE}" pid="30" name="ZOTERO_PREF_1">
    <vt:lpwstr>&lt;data data-version="3" zotero-version="6.0.22"&gt;&lt;session id="oEl9wfyX"/&gt;&lt;style id="http://www.zotero.org/styles/ICLC-10" locale="en-GB" hasBibliography="1" bibliographyStyleHasBeenSet="0"/&gt;&lt;prefs&gt;&lt;pref name="fieldType" value="Field"/&gt;&lt;pref name="automaticJ</vt:lpwstr>
  </property>
  <property fmtid="{D5CDD505-2E9C-101B-9397-08002B2CF9AE}" pid="31" name="ZOTERO_PREF_2">
    <vt:lpwstr>ournalAbbreviations" value="true"/&gt;&lt;/prefs&gt;&lt;/data&gt;</vt:lpwstr>
  </property>
</Properties>
</file>