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B4222" w14:textId="77777777" w:rsidR="00AB181E" w:rsidRDefault="00977EA8">
      <w:pPr>
        <w:pStyle w:val="Author"/>
      </w:pPr>
      <w:r>
        <w:t>Antonina Bondarenko</w:t>
      </w:r>
    </w:p>
    <w:p w14:paraId="2EB4E36D" w14:textId="77777777" w:rsidR="00AB181E" w:rsidRDefault="00977EA8">
      <w:pPr>
        <w:pStyle w:val="Title"/>
      </w:pPr>
      <w:r>
        <w:t>Verbless Sentences</w:t>
      </w:r>
    </w:p>
    <w:p w14:paraId="6C85949A" w14:textId="77777777" w:rsidR="00AB181E" w:rsidRDefault="00977EA8">
      <w:pPr>
        <w:pStyle w:val="Subtitle"/>
      </w:pPr>
      <w:r>
        <w:t>A Multidimensional Contrastive Corpus Study</w:t>
      </w:r>
    </w:p>
    <w:p w14:paraId="5BA2C723" w14:textId="13ACDF35" w:rsidR="00AB181E" w:rsidRDefault="00224AA6">
      <w:pPr>
        <w:pStyle w:val="Keywords"/>
        <w:jc w:val="left"/>
      </w:pPr>
      <w:r>
        <w:rPr>
          <w:b/>
          <w:szCs w:val="20"/>
        </w:rPr>
        <w:t>Keywords:</w:t>
      </w:r>
      <w:r>
        <w:rPr>
          <w:szCs w:val="20"/>
        </w:rPr>
        <w:t xml:space="preserve"> </w:t>
      </w:r>
      <w:r w:rsidR="0054447B">
        <w:rPr>
          <w:szCs w:val="20"/>
        </w:rPr>
        <w:t xml:space="preserve">verbless structures; English; Russian; </w:t>
      </w:r>
      <w:r w:rsidR="003E703E">
        <w:rPr>
          <w:szCs w:val="20"/>
        </w:rPr>
        <w:t xml:space="preserve">contrastive corpus methodology; </w:t>
      </w:r>
      <w:r w:rsidR="0054447B">
        <w:rPr>
          <w:szCs w:val="20"/>
        </w:rPr>
        <w:t>corpus-driven</w:t>
      </w:r>
      <w:r w:rsidR="000515DF">
        <w:rPr>
          <w:szCs w:val="20"/>
        </w:rPr>
        <w:t xml:space="preserve"> semantico-pragmatic analysis; senten</w:t>
      </w:r>
      <w:r w:rsidR="0054447B">
        <w:rPr>
          <w:szCs w:val="20"/>
        </w:rPr>
        <w:t>tial models</w:t>
      </w:r>
    </w:p>
    <w:p w14:paraId="0EBE78D6" w14:textId="77777777" w:rsidR="002D13D6" w:rsidRPr="002D13D6" w:rsidRDefault="002D13D6" w:rsidP="002D13D6">
      <w:pPr>
        <w:rPr>
          <w:lang w:val="en-CA"/>
        </w:rPr>
      </w:pPr>
      <w:r w:rsidRPr="002D13D6">
        <w:rPr>
          <w:lang w:val="en-CA"/>
        </w:rPr>
        <w:t>This paper explores the theoretic</w:t>
      </w:r>
      <w:bookmarkStart w:id="0" w:name="_GoBack"/>
      <w:bookmarkEnd w:id="0"/>
      <w:r w:rsidRPr="002D13D6">
        <w:rPr>
          <w:lang w:val="en-CA"/>
        </w:rPr>
        <w:t xml:space="preserve">ally controversial and often marginalized phenomenon of the verbless sentence, i.e. structures in which the typical syntactic marker of sentential status – the verbal predicate – is absent. Persuaded that linguistic constraints hidden from a monolingual perspective can emerge in cross-linguistic comparison, we examine the structures in two languages that have profoundly different typological characteristics regarding the verb: English and Russian. We develop a multidimensional methodological framework that combines contrastive linguistics with quantitative corpus-driven methods and fine-grained qualitative enunciative analysis, with the goal of (a) providing a corpus-based description of the semantico-pragmatic features associated with the absence of the verb in English and Russian and (b) exploring the theoretical implications of the results for linguistic models of the ‘sentence’. </w:t>
      </w:r>
    </w:p>
    <w:p w14:paraId="3C2E6B88" w14:textId="3A0C69AB" w:rsidR="0054447B" w:rsidRPr="0054447B" w:rsidRDefault="0054447B" w:rsidP="0054447B">
      <w:pPr>
        <w:rPr>
          <w:lang w:val="en-CA"/>
        </w:rPr>
      </w:pPr>
      <w:r w:rsidRPr="0054447B">
        <w:rPr>
          <w:lang w:val="en-CA"/>
        </w:rPr>
        <w:t xml:space="preserve">Highly influenced by the contrastive method of Guillemin-Flescher (2003), we analyse reoccurring translation patterns for language-specific typological regularities, further developing the approach. Taking advantage of digital corpora and statistical tools, we also push NLP boundaries in terms of the elusive search for absence and its translations. Potential pitfalls of parallel-text studies (raised by e.g. Nádvorníková 2017; Loock 2016; McEnery &amp; Xiao 2008; Stolz 2007; Malmkjaer 1998) are addressed in the present corpus design and multidirectional analysis. Notably, we create a 1,4-million-word parallel-and-comparable corpus to enable both quantitative and qualitative contrastive analysis of the verbless phenomenon, automatically retrieved (as per Bondarenko 2021; </w:t>
      </w:r>
      <w:r w:rsidR="0020270F">
        <w:rPr>
          <w:lang w:val="en-CA"/>
        </w:rPr>
        <w:t>2</w:t>
      </w:r>
      <w:r w:rsidRPr="0054447B">
        <w:rPr>
          <w:lang w:val="en-CA"/>
        </w:rPr>
        <w:t>019). Morphosyntactically tagged and sentence-aligned, the corpus of 19</w:t>
      </w:r>
      <w:r w:rsidRPr="0054447B">
        <w:rPr>
          <w:vertAlign w:val="superscript"/>
          <w:lang w:val="en-CA"/>
        </w:rPr>
        <w:t>th</w:t>
      </w:r>
      <w:r w:rsidRPr="0054447B">
        <w:rPr>
          <w:lang w:val="en-CA"/>
        </w:rPr>
        <w:t>–21</w:t>
      </w:r>
      <w:r w:rsidRPr="0054447B">
        <w:rPr>
          <w:vertAlign w:val="superscript"/>
          <w:lang w:val="en-CA"/>
        </w:rPr>
        <w:t>st</w:t>
      </w:r>
      <w:r w:rsidRPr="0054447B">
        <w:rPr>
          <w:lang w:val="en-CA"/>
        </w:rPr>
        <w:t xml:space="preserve"> century translated realist fiction is analyzed from three perspectives. From a </w:t>
      </w:r>
      <w:r w:rsidRPr="0054447B">
        <w:rPr>
          <w:i/>
          <w:lang w:val="en-CA"/>
        </w:rPr>
        <w:t>monolingual</w:t>
      </w:r>
      <w:r w:rsidRPr="0054447B">
        <w:rPr>
          <w:lang w:val="en-CA"/>
        </w:rPr>
        <w:t xml:space="preserve"> perspective, translations are treated as genuine language samples (following Zanettin 2013; Olohan 2002; Baker 1993; Biber 1993) and compared with originals in terms of specificity analysis (statistically-key forms, lemmas, morphosyntactic categories, n-grams, that are semantico-pragmatically classified). Secondly, we look for </w:t>
      </w:r>
      <w:r w:rsidRPr="0054447B">
        <w:rPr>
          <w:i/>
          <w:lang w:val="en-CA"/>
        </w:rPr>
        <w:t>reciprocal</w:t>
      </w:r>
      <w:r w:rsidRPr="0054447B">
        <w:rPr>
          <w:lang w:val="en-CA"/>
        </w:rPr>
        <w:t xml:space="preserve"> patterns across multiple translations, texts and directions, paying attention particularly to </w:t>
      </w:r>
      <w:r w:rsidRPr="0054447B">
        <w:rPr>
          <w:i/>
          <w:lang w:val="en-CA"/>
        </w:rPr>
        <w:t>verbal</w:t>
      </w:r>
      <w:r w:rsidRPr="0054447B">
        <w:rPr>
          <w:lang w:val="en-CA"/>
        </w:rPr>
        <w:t xml:space="preserve"> correspondences (and the correlation of the latter with manually annotated syntactic ellipsis, information structure and speech act). A </w:t>
      </w:r>
      <w:r w:rsidRPr="0054447B">
        <w:rPr>
          <w:i/>
          <w:lang w:val="en-CA"/>
        </w:rPr>
        <w:t>third-language</w:t>
      </w:r>
      <w:r w:rsidRPr="0054447B">
        <w:rPr>
          <w:lang w:val="en-CA"/>
        </w:rPr>
        <w:t xml:space="preserve"> sub-corpus of Russian and English translations from French controls for source language interference.</w:t>
      </w:r>
    </w:p>
    <w:p w14:paraId="5BE00650" w14:textId="77777777" w:rsidR="0054447B" w:rsidRPr="0054447B" w:rsidRDefault="0054447B" w:rsidP="0054447B">
      <w:pPr>
        <w:rPr>
          <w:lang w:val="en-CA"/>
        </w:rPr>
      </w:pPr>
      <w:r w:rsidRPr="0054447B">
        <w:rPr>
          <w:lang w:val="en-CA"/>
        </w:rPr>
        <w:t>Combining the strengths of contrastive and corpus methods makes it possible for us to lift data limits on previous research and push the boundaries of the existing descriptive accounts and theoretical perspectives on verbless structures (e.g. Elugardo &amp; Stainton 2005; Merle 2009; Weiss 2011; Goldberg &amp; Perek 2019). Through contrastive corpus analysis we contribute new evidence that:</w:t>
      </w:r>
    </w:p>
    <w:p w14:paraId="3C5F16F6" w14:textId="77777777" w:rsidR="0054447B" w:rsidRPr="0054447B" w:rsidRDefault="0054447B" w:rsidP="0054447B">
      <w:pPr>
        <w:numPr>
          <w:ilvl w:val="0"/>
          <w:numId w:val="4"/>
        </w:numPr>
        <w:rPr>
          <w:lang w:val="en-CA"/>
        </w:rPr>
      </w:pPr>
      <w:r w:rsidRPr="0054447B">
        <w:rPr>
          <w:lang w:val="en-CA"/>
        </w:rPr>
        <w:lastRenderedPageBreak/>
        <w:t>Syntactic explanations do not account for the observed absence: syntactic-ellipsis is overrepresented not in Russian, the more elliptically-productive language, but in English.</w:t>
      </w:r>
    </w:p>
    <w:p w14:paraId="2700A46D" w14:textId="77777777" w:rsidR="0054447B" w:rsidRPr="0054447B" w:rsidRDefault="0054447B" w:rsidP="0054447B">
      <w:pPr>
        <w:numPr>
          <w:ilvl w:val="0"/>
          <w:numId w:val="4"/>
        </w:numPr>
        <w:rPr>
          <w:lang w:val="en-CA"/>
        </w:rPr>
      </w:pPr>
      <w:r w:rsidRPr="0054447B">
        <w:rPr>
          <w:lang w:val="en-CA"/>
        </w:rPr>
        <w:t>Verbs that are pragmatically implicated by verbless sentences are a part of the informational focus. This finding challenges accounts of the phenomenon in terms of the omission of a predictable and reconstructable semantic element. Furthermore, it provides evidence that the bare constituents of a verbless sentence can themselves be sufficient to express a complete thought and satisfy the requirements for constituting full instances of predication.</w:t>
      </w:r>
    </w:p>
    <w:p w14:paraId="5EB0A0E5" w14:textId="77777777" w:rsidR="0054447B" w:rsidRPr="0054447B" w:rsidRDefault="0054447B" w:rsidP="0054447B">
      <w:pPr>
        <w:numPr>
          <w:ilvl w:val="0"/>
          <w:numId w:val="4"/>
        </w:numPr>
        <w:rPr>
          <w:lang w:val="en-CA"/>
        </w:rPr>
      </w:pPr>
      <w:r w:rsidRPr="0054447B">
        <w:rPr>
          <w:lang w:val="en-CA"/>
        </w:rPr>
        <w:t>Pragmatic differences concerning topic activation and the marking of (in)direct speech acts explain some of the frequency differences in the use of the phenomenon in our languages.</w:t>
      </w:r>
    </w:p>
    <w:p w14:paraId="39194CFB" w14:textId="77777777" w:rsidR="0054447B" w:rsidRPr="0054447B" w:rsidRDefault="0054447B" w:rsidP="0054447B">
      <w:pPr>
        <w:numPr>
          <w:ilvl w:val="0"/>
          <w:numId w:val="4"/>
        </w:numPr>
        <w:rPr>
          <w:lang w:val="en-CA"/>
        </w:rPr>
      </w:pPr>
      <w:r w:rsidRPr="0054447B">
        <w:rPr>
          <w:lang w:val="en-CA"/>
        </w:rPr>
        <w:t>Verbless sentences are not as significantly affected by translation language, as by genre.</w:t>
      </w:r>
    </w:p>
    <w:p w14:paraId="2D341F50" w14:textId="7759EB88" w:rsidR="00AB181E" w:rsidRPr="00667604" w:rsidRDefault="0054447B">
      <w:pPr>
        <w:rPr>
          <w:lang w:val="en-CA"/>
        </w:rPr>
      </w:pPr>
      <w:r w:rsidRPr="0054447B">
        <w:rPr>
          <w:lang w:val="en-CA"/>
        </w:rPr>
        <w:t>Taking a contrastive corpus approach gives us new empirical grounds for defending the sentential status of structures without a syntactic predicate, and leads us elaborate a model of the sentence that strives to be capable of accounting for the verbless phenomenon and emphasizes the communicative functions of language.</w:t>
      </w:r>
    </w:p>
    <w:p w14:paraId="4C203D76" w14:textId="77777777" w:rsidR="00AB181E" w:rsidRDefault="00224AA6">
      <w:pPr>
        <w:pStyle w:val="TableofAuthorities"/>
      </w:pPr>
      <w:r>
        <w:t>References</w:t>
      </w:r>
    </w:p>
    <w:p w14:paraId="0BE2B5D5"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Baker, Mona (1996): Corpus-based translation studies: The challenges that lie ahead. In: Somers, Harold (ed.): Terminology, LSP &amp; Translation: Studies in Language Engineering in </w:t>
      </w:r>
      <w:proofErr w:type="spellStart"/>
      <w:r w:rsidRPr="0020270F">
        <w:rPr>
          <w:rFonts w:cs="Libertinus Serif"/>
          <w:sz w:val="19"/>
          <w:lang w:val="en-US"/>
        </w:rPr>
        <w:t>Honour</w:t>
      </w:r>
      <w:proofErr w:type="spellEnd"/>
      <w:r w:rsidRPr="0020270F">
        <w:rPr>
          <w:rFonts w:cs="Libertinus Serif"/>
          <w:sz w:val="19"/>
          <w:lang w:val="en-US"/>
        </w:rPr>
        <w:t xml:space="preserve"> of Juan C. Sager. Amsterdam: John Benjamins Publishing Company, pp. 175–186. </w:t>
      </w:r>
      <w:hyperlink r:id="rId7" w:history="1">
        <w:r w:rsidRPr="00F90799">
          <w:rPr>
            <w:rStyle w:val="Hyperlink"/>
            <w:rFonts w:cs="Libertinus Serif"/>
            <w:sz w:val="19"/>
            <w:lang w:val="en-US"/>
          </w:rPr>
          <w:t>https://doi.org/10.1075/btl.18.17bak</w:t>
        </w:r>
      </w:hyperlink>
      <w:r w:rsidRPr="0020270F">
        <w:rPr>
          <w:rFonts w:cs="Libertinus Serif"/>
          <w:sz w:val="19"/>
          <w:lang w:val="en-US"/>
        </w:rPr>
        <w:t>.</w:t>
      </w:r>
    </w:p>
    <w:p w14:paraId="13665751"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Biber, Douglas (1993): Representativeness in corpus design. In: Literary and Linguistic Computing, 8(4), pp. 243–257. </w:t>
      </w:r>
      <w:hyperlink r:id="rId8" w:history="1">
        <w:r w:rsidRPr="00F90799">
          <w:rPr>
            <w:rStyle w:val="Hyperlink"/>
            <w:rFonts w:cs="Libertinus Serif"/>
            <w:sz w:val="19"/>
            <w:lang w:val="en-US"/>
          </w:rPr>
          <w:t>https://doi.org/10.1093/llc/8.4.243</w:t>
        </w:r>
      </w:hyperlink>
      <w:r w:rsidRPr="0020270F">
        <w:rPr>
          <w:rFonts w:cs="Libertinus Serif"/>
          <w:sz w:val="19"/>
          <w:lang w:val="en-US"/>
        </w:rPr>
        <w:t>.</w:t>
      </w:r>
    </w:p>
    <w:p w14:paraId="583074F9"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Bondarenko, Antonina (2019): A corpus-based contrastive study of verbless sentences: Quantitative and qualitative perspectives. In: </w:t>
      </w:r>
      <w:proofErr w:type="spellStart"/>
      <w:r w:rsidRPr="0020270F">
        <w:rPr>
          <w:rFonts w:cs="Libertinus Serif"/>
          <w:sz w:val="19"/>
          <w:lang w:val="en-US"/>
        </w:rPr>
        <w:t>Studia</w:t>
      </w:r>
      <w:proofErr w:type="spellEnd"/>
      <w:r w:rsidRPr="0020270F">
        <w:rPr>
          <w:rFonts w:cs="Libertinus Serif"/>
          <w:sz w:val="19"/>
          <w:lang w:val="en-US"/>
        </w:rPr>
        <w:t xml:space="preserve"> Neophilologica, 91(2), pp. 175–198. </w:t>
      </w:r>
      <w:hyperlink r:id="rId9" w:history="1">
        <w:r w:rsidRPr="00F90799">
          <w:rPr>
            <w:rStyle w:val="Hyperlink"/>
            <w:rFonts w:cs="Libertinus Serif"/>
            <w:sz w:val="19"/>
            <w:lang w:val="en-US"/>
          </w:rPr>
          <w:t>https://doi.org/10.1080/00393274.2019.1616221</w:t>
        </w:r>
      </w:hyperlink>
      <w:r w:rsidRPr="0020270F">
        <w:rPr>
          <w:rFonts w:cs="Libertinus Serif"/>
          <w:sz w:val="19"/>
          <w:lang w:val="en-US"/>
        </w:rPr>
        <w:t>.</w:t>
      </w:r>
    </w:p>
    <w:p w14:paraId="56045749" w14:textId="77777777" w:rsidR="0020270F" w:rsidRPr="00667604" w:rsidRDefault="0020270F" w:rsidP="0020270F">
      <w:pPr>
        <w:pStyle w:val="Bibliography"/>
        <w:rPr>
          <w:rFonts w:cs="Libertinus Serif"/>
          <w:sz w:val="19"/>
          <w:lang w:val="fr-FR"/>
        </w:rPr>
      </w:pPr>
      <w:r w:rsidRPr="0020270F">
        <w:rPr>
          <w:rFonts w:cs="Libertinus Serif"/>
          <w:sz w:val="19"/>
          <w:lang w:val="en-US"/>
        </w:rPr>
        <w:t xml:space="preserve">Bondarenko, Antonina (2021): Verbless and Zero-Predicate Sentences: An English and Russian Contrastive Corpus Study. </w:t>
      </w:r>
      <w:r w:rsidRPr="00667604">
        <w:rPr>
          <w:rFonts w:cs="Libertinus Serif"/>
          <w:sz w:val="19"/>
          <w:lang w:val="fr-FR"/>
        </w:rPr>
        <w:t>Doctoral Dissertation. Université Paris</w:t>
      </w:r>
      <w:r w:rsidR="00F90799" w:rsidRPr="00667604">
        <w:rPr>
          <w:rFonts w:cs="Libertinus Serif"/>
          <w:sz w:val="19"/>
          <w:lang w:val="fr-FR"/>
        </w:rPr>
        <w:t xml:space="preserve"> Cité</w:t>
      </w:r>
      <w:r w:rsidRPr="00667604">
        <w:rPr>
          <w:rFonts w:cs="Libertinus Serif"/>
          <w:sz w:val="19"/>
          <w:lang w:val="fr-FR"/>
        </w:rPr>
        <w:t>.</w:t>
      </w:r>
      <w:r w:rsidR="00F90799" w:rsidRPr="00667604">
        <w:rPr>
          <w:rFonts w:cs="Libertinus Serif"/>
          <w:sz w:val="19"/>
          <w:lang w:val="fr-FR"/>
        </w:rPr>
        <w:t xml:space="preserve"> </w:t>
      </w:r>
      <w:hyperlink r:id="rId10" w:history="1">
        <w:r w:rsidR="00F90799" w:rsidRPr="00667604">
          <w:rPr>
            <w:rStyle w:val="Hyperlink"/>
            <w:rFonts w:cs="Libertinus Serif"/>
            <w:sz w:val="19"/>
            <w:lang w:val="fr-FR"/>
          </w:rPr>
          <w:t>https://theses.hal.science/tel-03706573</w:t>
        </w:r>
      </w:hyperlink>
      <w:r w:rsidR="00F90799" w:rsidRPr="00667604">
        <w:rPr>
          <w:rFonts w:cs="Libertinus Serif"/>
          <w:sz w:val="19"/>
          <w:lang w:val="fr-FR"/>
        </w:rPr>
        <w:t>.</w:t>
      </w:r>
    </w:p>
    <w:p w14:paraId="7F957BC2"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Elugardo, Reinaldo/Stainton, Robert J. (eds.) (2005): Ellipsis and Non-Sentential Speech. Netherlands: Springer. </w:t>
      </w:r>
      <w:hyperlink r:id="rId11" w:history="1">
        <w:r w:rsidRPr="00F90799">
          <w:rPr>
            <w:rStyle w:val="Hyperlink"/>
            <w:rFonts w:cs="Libertinus Serif"/>
            <w:sz w:val="19"/>
            <w:lang w:val="en-US"/>
          </w:rPr>
          <w:t>https://doi.org/10.1007/1-4020-2301-4</w:t>
        </w:r>
      </w:hyperlink>
      <w:r w:rsidRPr="0020270F">
        <w:rPr>
          <w:rFonts w:cs="Libertinus Serif"/>
          <w:sz w:val="19"/>
          <w:lang w:val="en-US"/>
        </w:rPr>
        <w:t>.</w:t>
      </w:r>
    </w:p>
    <w:p w14:paraId="24B9C56D" w14:textId="77777777" w:rsidR="0020270F" w:rsidRPr="001F7EA0" w:rsidRDefault="0020270F" w:rsidP="0020270F">
      <w:pPr>
        <w:pStyle w:val="Bibliography"/>
        <w:rPr>
          <w:rFonts w:cs="Libertinus Serif"/>
          <w:sz w:val="19"/>
          <w:lang w:val="fr-FR"/>
        </w:rPr>
      </w:pPr>
      <w:r w:rsidRPr="0020270F">
        <w:rPr>
          <w:rFonts w:cs="Libertinus Serif"/>
          <w:sz w:val="19"/>
          <w:lang w:val="en-US"/>
        </w:rPr>
        <w:t xml:space="preserve">Goldberg, Adele/Perek, Florent (2019): Ellipsis in construction grammar. In: Van </w:t>
      </w:r>
      <w:proofErr w:type="spellStart"/>
      <w:r w:rsidRPr="0020270F">
        <w:rPr>
          <w:rFonts w:cs="Libertinus Serif"/>
          <w:sz w:val="19"/>
          <w:lang w:val="en-US"/>
        </w:rPr>
        <w:t>Craenenbroeck</w:t>
      </w:r>
      <w:proofErr w:type="spellEnd"/>
      <w:r w:rsidRPr="0020270F">
        <w:rPr>
          <w:rFonts w:cs="Libertinus Serif"/>
          <w:sz w:val="19"/>
          <w:lang w:val="en-US"/>
        </w:rPr>
        <w:t>, Jeroen/</w:t>
      </w:r>
      <w:proofErr w:type="spellStart"/>
      <w:r w:rsidRPr="0020270F">
        <w:rPr>
          <w:rFonts w:cs="Libertinus Serif"/>
          <w:sz w:val="19"/>
          <w:lang w:val="en-US"/>
        </w:rPr>
        <w:t>Temmerman</w:t>
      </w:r>
      <w:proofErr w:type="spellEnd"/>
      <w:r w:rsidRPr="0020270F">
        <w:rPr>
          <w:rFonts w:cs="Libertinus Serif"/>
          <w:sz w:val="19"/>
          <w:lang w:val="en-US"/>
        </w:rPr>
        <w:t xml:space="preserve">, Tanja (eds.): The Oxford Handbook of Ellipsis. Oxford Handbooks Online, pp. 1–21. </w:t>
      </w:r>
      <w:hyperlink r:id="rId12" w:history="1">
        <w:r w:rsidRPr="001F7EA0">
          <w:rPr>
            <w:rStyle w:val="Hyperlink"/>
            <w:rFonts w:cs="Libertinus Serif"/>
            <w:sz w:val="19"/>
            <w:lang w:val="fr-FR"/>
          </w:rPr>
          <w:t>https://doi.org/10.1093/oxfordhb/9780198712398.013.8</w:t>
        </w:r>
      </w:hyperlink>
      <w:r w:rsidRPr="001F7EA0">
        <w:rPr>
          <w:rFonts w:cs="Libertinus Serif"/>
          <w:sz w:val="19"/>
          <w:lang w:val="fr-FR"/>
        </w:rPr>
        <w:t>.</w:t>
      </w:r>
    </w:p>
    <w:p w14:paraId="05D7BB7F" w14:textId="77777777" w:rsidR="0020270F" w:rsidRPr="001F7EA0" w:rsidRDefault="0020270F" w:rsidP="0020270F">
      <w:pPr>
        <w:pStyle w:val="Bibliography"/>
        <w:rPr>
          <w:rFonts w:cs="Libertinus Serif"/>
          <w:sz w:val="19"/>
          <w:lang w:val="en-CA"/>
        </w:rPr>
      </w:pPr>
      <w:r w:rsidRPr="0020270F">
        <w:rPr>
          <w:rFonts w:cs="Libertinus Serif"/>
          <w:sz w:val="19"/>
          <w:lang w:val="fr-FR"/>
        </w:rPr>
        <w:t>Guillemin-Flescher, Jacqueline (2003</w:t>
      </w:r>
      <w:proofErr w:type="gramStart"/>
      <w:r w:rsidRPr="0020270F">
        <w:rPr>
          <w:rFonts w:cs="Libertinus Serif"/>
          <w:sz w:val="19"/>
          <w:lang w:val="fr-FR"/>
        </w:rPr>
        <w:t>):</w:t>
      </w:r>
      <w:proofErr w:type="gramEnd"/>
      <w:r w:rsidRPr="0020270F">
        <w:rPr>
          <w:rFonts w:cs="Libertinus Serif"/>
          <w:sz w:val="19"/>
          <w:lang w:val="fr-FR"/>
        </w:rPr>
        <w:t xml:space="preserve"> Théoriser la traduction. </w:t>
      </w:r>
      <w:proofErr w:type="gramStart"/>
      <w:r w:rsidRPr="0020270F">
        <w:rPr>
          <w:rFonts w:cs="Libertinus Serif"/>
          <w:sz w:val="19"/>
          <w:lang w:val="fr-FR"/>
        </w:rPr>
        <w:t>In:</w:t>
      </w:r>
      <w:proofErr w:type="gramEnd"/>
      <w:r w:rsidRPr="0020270F">
        <w:rPr>
          <w:rFonts w:cs="Libertinus Serif"/>
          <w:sz w:val="19"/>
          <w:lang w:val="fr-FR"/>
        </w:rPr>
        <w:t xml:space="preserve"> Revue Française de Linguistique Appliquée, 8(2), pp. 7–18. </w:t>
      </w:r>
      <w:hyperlink r:id="rId13" w:history="1">
        <w:r w:rsidRPr="001F7EA0">
          <w:rPr>
            <w:rStyle w:val="Hyperlink"/>
            <w:rFonts w:cs="Libertinus Serif"/>
            <w:sz w:val="19"/>
            <w:lang w:val="en-CA"/>
          </w:rPr>
          <w:t>https://doi.org/10.3917/rfla.082.07</w:t>
        </w:r>
      </w:hyperlink>
      <w:r w:rsidRPr="001F7EA0">
        <w:rPr>
          <w:rFonts w:cs="Libertinus Serif"/>
          <w:sz w:val="19"/>
          <w:lang w:val="en-CA"/>
        </w:rPr>
        <w:t>.</w:t>
      </w:r>
    </w:p>
    <w:p w14:paraId="4040A2E5" w14:textId="77777777" w:rsidR="0020270F" w:rsidRPr="00667604" w:rsidRDefault="0020270F" w:rsidP="0020270F">
      <w:pPr>
        <w:pStyle w:val="Bibliography"/>
        <w:rPr>
          <w:rFonts w:cs="Libertinus Serif"/>
          <w:sz w:val="19"/>
          <w:lang w:val="en-CA"/>
        </w:rPr>
      </w:pPr>
      <w:r w:rsidRPr="0020270F">
        <w:rPr>
          <w:rFonts w:cs="Libertinus Serif"/>
          <w:sz w:val="19"/>
          <w:lang w:val="fr-FR"/>
        </w:rPr>
        <w:t>Loock, Rudy (2016</w:t>
      </w:r>
      <w:proofErr w:type="gramStart"/>
      <w:r w:rsidRPr="0020270F">
        <w:rPr>
          <w:rFonts w:cs="Libertinus Serif"/>
          <w:sz w:val="19"/>
          <w:lang w:val="fr-FR"/>
        </w:rPr>
        <w:t>):</w:t>
      </w:r>
      <w:proofErr w:type="gramEnd"/>
      <w:r w:rsidRPr="0020270F">
        <w:rPr>
          <w:rFonts w:cs="Libertinus Serif"/>
          <w:sz w:val="19"/>
          <w:lang w:val="fr-FR"/>
        </w:rPr>
        <w:t xml:space="preserve"> La Traductologie de Corpus. </w:t>
      </w:r>
      <w:proofErr w:type="gramStart"/>
      <w:r w:rsidRPr="0020270F">
        <w:rPr>
          <w:rFonts w:cs="Libertinus Serif"/>
          <w:sz w:val="19"/>
          <w:lang w:val="fr-FR"/>
        </w:rPr>
        <w:t>Lille:</w:t>
      </w:r>
      <w:proofErr w:type="gramEnd"/>
      <w:r w:rsidRPr="0020270F">
        <w:rPr>
          <w:rFonts w:cs="Libertinus Serif"/>
          <w:sz w:val="19"/>
          <w:lang w:val="fr-FR"/>
        </w:rPr>
        <w:t xml:space="preserve"> Presses Universitaires du Septentrion. </w:t>
      </w:r>
      <w:hyperlink r:id="rId14" w:history="1">
        <w:r w:rsidRPr="00667604">
          <w:rPr>
            <w:rStyle w:val="Hyperlink"/>
            <w:rFonts w:cs="Libertinus Serif"/>
            <w:sz w:val="19"/>
            <w:lang w:val="en-CA"/>
          </w:rPr>
          <w:t>https://doi.org/10.4000/books.septentrion.31714</w:t>
        </w:r>
      </w:hyperlink>
      <w:r w:rsidRPr="00667604">
        <w:rPr>
          <w:rFonts w:cs="Libertinus Serif"/>
          <w:sz w:val="19"/>
          <w:lang w:val="en-CA"/>
        </w:rPr>
        <w:t>.</w:t>
      </w:r>
    </w:p>
    <w:p w14:paraId="0AB60808"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Malmkjaer, Kirsten (1998): Love thy </w:t>
      </w:r>
      <w:proofErr w:type="spellStart"/>
      <w:r w:rsidRPr="0020270F">
        <w:rPr>
          <w:rFonts w:cs="Libertinus Serif"/>
          <w:sz w:val="19"/>
          <w:lang w:val="en-US"/>
        </w:rPr>
        <w:t>neighbour</w:t>
      </w:r>
      <w:proofErr w:type="spellEnd"/>
      <w:r w:rsidRPr="0020270F">
        <w:rPr>
          <w:rFonts w:cs="Libertinus Serif"/>
          <w:sz w:val="19"/>
          <w:lang w:val="en-US"/>
        </w:rPr>
        <w:t xml:space="preserve">: Will parallel corpora endear linguists to translators? In: Meta, 43(4), pp. 534–541. </w:t>
      </w:r>
      <w:hyperlink r:id="rId15" w:history="1">
        <w:r w:rsidRPr="00F90799">
          <w:rPr>
            <w:rStyle w:val="Hyperlink"/>
            <w:rFonts w:cs="Libertinus Serif"/>
            <w:sz w:val="19"/>
            <w:lang w:val="en-US"/>
          </w:rPr>
          <w:t>https://doi.org/10.7202/003545ar</w:t>
        </w:r>
      </w:hyperlink>
      <w:r w:rsidRPr="0020270F">
        <w:rPr>
          <w:rFonts w:cs="Libertinus Serif"/>
          <w:sz w:val="19"/>
          <w:lang w:val="en-US"/>
        </w:rPr>
        <w:t>.</w:t>
      </w:r>
    </w:p>
    <w:p w14:paraId="045ED069" w14:textId="77777777" w:rsidR="0020270F" w:rsidRPr="0020270F" w:rsidRDefault="0020270F" w:rsidP="0020270F">
      <w:pPr>
        <w:pStyle w:val="Bibliography"/>
        <w:rPr>
          <w:rFonts w:cs="Libertinus Serif"/>
          <w:sz w:val="19"/>
          <w:lang w:val="fr-FR"/>
        </w:rPr>
      </w:pPr>
      <w:r w:rsidRPr="0020270F">
        <w:rPr>
          <w:rFonts w:cs="Libertinus Serif"/>
          <w:sz w:val="19"/>
          <w:lang w:val="en-US"/>
        </w:rPr>
        <w:lastRenderedPageBreak/>
        <w:t xml:space="preserve">McEnery, Anthony/Xiao, Richard (2008): Parallel and comparable corpora: What is happening? In: Anderman, </w:t>
      </w:r>
      <w:proofErr w:type="spellStart"/>
      <w:r w:rsidRPr="0020270F">
        <w:rPr>
          <w:rFonts w:cs="Libertinus Serif"/>
          <w:sz w:val="19"/>
          <w:lang w:val="en-US"/>
        </w:rPr>
        <w:t>Gunilla</w:t>
      </w:r>
      <w:proofErr w:type="spellEnd"/>
      <w:r w:rsidRPr="0020270F">
        <w:rPr>
          <w:rFonts w:cs="Libertinus Serif"/>
          <w:sz w:val="19"/>
          <w:lang w:val="en-US"/>
        </w:rPr>
        <w:t xml:space="preserve">/Rogers, Margaret (eds.): Incorporating Corpora: The Linguist and the Translator. </w:t>
      </w:r>
      <w:proofErr w:type="gramStart"/>
      <w:r w:rsidRPr="0020270F">
        <w:rPr>
          <w:rFonts w:cs="Libertinus Serif"/>
          <w:sz w:val="19"/>
          <w:lang w:val="fr-FR"/>
        </w:rPr>
        <w:t>Frankfurt:</w:t>
      </w:r>
      <w:proofErr w:type="gramEnd"/>
      <w:r w:rsidRPr="0020270F">
        <w:rPr>
          <w:rFonts w:cs="Libertinus Serif"/>
          <w:sz w:val="19"/>
          <w:lang w:val="fr-FR"/>
        </w:rPr>
        <w:t xml:space="preserve"> </w:t>
      </w:r>
      <w:proofErr w:type="spellStart"/>
      <w:r w:rsidRPr="0020270F">
        <w:rPr>
          <w:rFonts w:cs="Libertinus Serif"/>
          <w:sz w:val="19"/>
          <w:lang w:val="fr-FR"/>
        </w:rPr>
        <w:t>Multilingual</w:t>
      </w:r>
      <w:proofErr w:type="spellEnd"/>
      <w:r w:rsidRPr="0020270F">
        <w:rPr>
          <w:rFonts w:cs="Libertinus Serif"/>
          <w:sz w:val="19"/>
          <w:lang w:val="fr-FR"/>
        </w:rPr>
        <w:t xml:space="preserve"> </w:t>
      </w:r>
      <w:proofErr w:type="spellStart"/>
      <w:r w:rsidRPr="0020270F">
        <w:rPr>
          <w:rFonts w:cs="Libertinus Serif"/>
          <w:sz w:val="19"/>
          <w:lang w:val="fr-FR"/>
        </w:rPr>
        <w:t>Matters</w:t>
      </w:r>
      <w:proofErr w:type="spellEnd"/>
      <w:r w:rsidRPr="0020270F">
        <w:rPr>
          <w:rFonts w:cs="Libertinus Serif"/>
          <w:sz w:val="19"/>
          <w:lang w:val="fr-FR"/>
        </w:rPr>
        <w:t xml:space="preserve">, pp. 18–31. </w:t>
      </w:r>
      <w:hyperlink r:id="rId16" w:history="1">
        <w:r w:rsidRPr="00F90799">
          <w:rPr>
            <w:rStyle w:val="Hyperlink"/>
            <w:rFonts w:cs="Libertinus Serif"/>
            <w:sz w:val="19"/>
            <w:lang w:val="fr-FR"/>
          </w:rPr>
          <w:t>https://doi.org/10.21832/9781853599873-005</w:t>
        </w:r>
      </w:hyperlink>
      <w:r w:rsidRPr="0020270F">
        <w:rPr>
          <w:rFonts w:cs="Libertinus Serif"/>
          <w:sz w:val="19"/>
          <w:lang w:val="fr-FR"/>
        </w:rPr>
        <w:t>.</w:t>
      </w:r>
    </w:p>
    <w:p w14:paraId="446DF3C8" w14:textId="77777777" w:rsidR="0020270F" w:rsidRPr="0020270F" w:rsidRDefault="0020270F" w:rsidP="0020270F">
      <w:pPr>
        <w:pStyle w:val="Bibliography"/>
        <w:rPr>
          <w:rFonts w:cs="Libertinus Serif"/>
          <w:sz w:val="19"/>
          <w:lang w:val="fr-FR"/>
        </w:rPr>
      </w:pPr>
      <w:r w:rsidRPr="0020270F">
        <w:rPr>
          <w:rFonts w:cs="Libertinus Serif"/>
          <w:sz w:val="19"/>
          <w:lang w:val="fr-FR"/>
        </w:rPr>
        <w:t>Merle, Jean-Marie (</w:t>
      </w:r>
      <w:proofErr w:type="spellStart"/>
      <w:r w:rsidRPr="0020270F">
        <w:rPr>
          <w:rFonts w:cs="Libertinus Serif"/>
          <w:sz w:val="19"/>
          <w:lang w:val="fr-FR"/>
        </w:rPr>
        <w:t>ed</w:t>
      </w:r>
      <w:proofErr w:type="spellEnd"/>
      <w:r w:rsidRPr="0020270F">
        <w:rPr>
          <w:rFonts w:cs="Libertinus Serif"/>
          <w:sz w:val="19"/>
          <w:lang w:val="fr-FR"/>
        </w:rPr>
        <w:t>.) (2009</w:t>
      </w:r>
      <w:proofErr w:type="gramStart"/>
      <w:r w:rsidRPr="0020270F">
        <w:rPr>
          <w:rFonts w:cs="Libertinus Serif"/>
          <w:sz w:val="19"/>
          <w:lang w:val="fr-FR"/>
        </w:rPr>
        <w:t>):</w:t>
      </w:r>
      <w:proofErr w:type="gramEnd"/>
      <w:r w:rsidRPr="0020270F">
        <w:rPr>
          <w:rFonts w:cs="Libertinus Serif"/>
          <w:sz w:val="19"/>
          <w:lang w:val="fr-FR"/>
        </w:rPr>
        <w:t xml:space="preserve"> Faits de Langues: La Prédication. </w:t>
      </w:r>
      <w:proofErr w:type="gramStart"/>
      <w:r w:rsidRPr="0020270F">
        <w:rPr>
          <w:rFonts w:cs="Libertinus Serif"/>
          <w:sz w:val="19"/>
          <w:lang w:val="fr-FR"/>
        </w:rPr>
        <w:t>Paris:</w:t>
      </w:r>
      <w:proofErr w:type="gramEnd"/>
      <w:r w:rsidRPr="0020270F">
        <w:rPr>
          <w:rFonts w:cs="Libertinus Serif"/>
          <w:sz w:val="19"/>
          <w:lang w:val="fr-FR"/>
        </w:rPr>
        <w:t xml:space="preserve"> Ophrys. </w:t>
      </w:r>
      <w:hyperlink r:id="rId17" w:history="1">
        <w:r w:rsidRPr="00F90799">
          <w:rPr>
            <w:rStyle w:val="Hyperlink"/>
            <w:rFonts w:cs="Libertinus Serif"/>
            <w:sz w:val="19"/>
            <w:lang w:val="fr-FR"/>
          </w:rPr>
          <w:t>https://brill.com/view/journals/fdl/31-32/1/fdl.31-32.issue-1.xml</w:t>
        </w:r>
      </w:hyperlink>
      <w:r w:rsidRPr="0020270F">
        <w:rPr>
          <w:rFonts w:cs="Libertinus Serif"/>
          <w:sz w:val="19"/>
          <w:lang w:val="fr-FR"/>
        </w:rPr>
        <w:t>.</w:t>
      </w:r>
    </w:p>
    <w:p w14:paraId="492E1CDE" w14:textId="77777777" w:rsidR="0020270F" w:rsidRPr="0020270F" w:rsidRDefault="0020270F" w:rsidP="0020270F">
      <w:pPr>
        <w:pStyle w:val="Bibliography"/>
        <w:rPr>
          <w:rFonts w:cs="Libertinus Serif"/>
          <w:sz w:val="19"/>
          <w:lang w:val="en-US"/>
        </w:rPr>
      </w:pPr>
      <w:r w:rsidRPr="0020270F">
        <w:rPr>
          <w:rFonts w:cs="Libertinus Serif"/>
          <w:sz w:val="19"/>
          <w:lang w:val="fr-FR"/>
        </w:rPr>
        <w:t>Nádvorníková, Olga (2017</w:t>
      </w:r>
      <w:proofErr w:type="gramStart"/>
      <w:r w:rsidRPr="0020270F">
        <w:rPr>
          <w:rFonts w:cs="Libertinus Serif"/>
          <w:sz w:val="19"/>
          <w:lang w:val="fr-FR"/>
        </w:rPr>
        <w:t>):</w:t>
      </w:r>
      <w:proofErr w:type="gramEnd"/>
      <w:r w:rsidRPr="0020270F">
        <w:rPr>
          <w:rFonts w:cs="Libertinus Serif"/>
          <w:sz w:val="19"/>
          <w:lang w:val="fr-FR"/>
        </w:rPr>
        <w:t xml:space="preserve"> Pièges méthodologiques des corpus parallèles et comment les éviter. </w:t>
      </w:r>
      <w:r w:rsidRPr="0020270F">
        <w:rPr>
          <w:rFonts w:cs="Libertinus Serif"/>
          <w:sz w:val="19"/>
          <w:lang w:val="en-US"/>
        </w:rPr>
        <w:t xml:space="preserve">In: </w:t>
      </w:r>
      <w:proofErr w:type="spellStart"/>
      <w:r w:rsidRPr="0020270F">
        <w:rPr>
          <w:rFonts w:cs="Libertinus Serif"/>
          <w:sz w:val="19"/>
          <w:lang w:val="en-US"/>
        </w:rPr>
        <w:t>Corela</w:t>
      </w:r>
      <w:proofErr w:type="spellEnd"/>
      <w:r w:rsidRPr="0020270F">
        <w:rPr>
          <w:rFonts w:cs="Libertinus Serif"/>
          <w:sz w:val="19"/>
          <w:lang w:val="en-US"/>
        </w:rPr>
        <w:t xml:space="preserve"> [Online] HS, 21, pp. 1–28. </w:t>
      </w:r>
      <w:hyperlink r:id="rId18" w:history="1">
        <w:r w:rsidRPr="00F90799">
          <w:rPr>
            <w:rStyle w:val="Hyperlink"/>
            <w:rFonts w:cs="Libertinus Serif"/>
            <w:sz w:val="19"/>
            <w:lang w:val="en-US"/>
          </w:rPr>
          <w:t>https://doi.org/10.4000/corela.4810</w:t>
        </w:r>
      </w:hyperlink>
      <w:r w:rsidRPr="0020270F">
        <w:rPr>
          <w:rFonts w:cs="Libertinus Serif"/>
          <w:sz w:val="19"/>
          <w:lang w:val="en-US"/>
        </w:rPr>
        <w:t>.</w:t>
      </w:r>
    </w:p>
    <w:p w14:paraId="091648FE"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Olohan, Maeve (2002): Corpus linguistics and translation studies: Interaction and reaction. In: Linguistica </w:t>
      </w:r>
      <w:proofErr w:type="spellStart"/>
      <w:r w:rsidRPr="0020270F">
        <w:rPr>
          <w:rFonts w:cs="Libertinus Serif"/>
          <w:sz w:val="19"/>
          <w:lang w:val="en-US"/>
        </w:rPr>
        <w:t>Antverpiensia</w:t>
      </w:r>
      <w:proofErr w:type="spellEnd"/>
      <w:r w:rsidRPr="0020270F">
        <w:rPr>
          <w:rFonts w:cs="Libertinus Serif"/>
          <w:sz w:val="19"/>
          <w:lang w:val="en-US"/>
        </w:rPr>
        <w:t xml:space="preserve">, 1, pp. 419–429. </w:t>
      </w:r>
      <w:hyperlink r:id="rId19" w:history="1">
        <w:r w:rsidRPr="00F90799">
          <w:rPr>
            <w:rStyle w:val="Hyperlink"/>
            <w:rFonts w:cs="Libertinus Serif"/>
            <w:sz w:val="19"/>
            <w:lang w:val="en-US"/>
          </w:rPr>
          <w:t>https://doi.org/10.52034/lanstts.v1i.29</w:t>
        </w:r>
      </w:hyperlink>
      <w:r w:rsidRPr="0020270F">
        <w:rPr>
          <w:rFonts w:cs="Libertinus Serif"/>
          <w:sz w:val="19"/>
          <w:lang w:val="en-US"/>
        </w:rPr>
        <w:t>.</w:t>
      </w:r>
    </w:p>
    <w:p w14:paraId="36FAF1AB" w14:textId="77777777" w:rsidR="0020270F" w:rsidRPr="0020270F" w:rsidRDefault="0020270F" w:rsidP="0020270F">
      <w:pPr>
        <w:pStyle w:val="Bibliography"/>
        <w:rPr>
          <w:rFonts w:cs="Libertinus Serif"/>
          <w:sz w:val="19"/>
          <w:lang w:val="en-US"/>
        </w:rPr>
      </w:pPr>
      <w:r w:rsidRPr="0020270F">
        <w:rPr>
          <w:rFonts w:cs="Libertinus Serif"/>
          <w:sz w:val="19"/>
          <w:lang w:val="en-US"/>
        </w:rPr>
        <w:t xml:space="preserve">Stolz, Thomas (2007): Harry Potter meets Le Petit Prince: On the usefulness of parallel corpora in </w:t>
      </w:r>
      <w:proofErr w:type="spellStart"/>
      <w:r w:rsidRPr="0020270F">
        <w:rPr>
          <w:rFonts w:cs="Libertinus Serif"/>
          <w:sz w:val="19"/>
          <w:lang w:val="en-US"/>
        </w:rPr>
        <w:t>crosslinguistic</w:t>
      </w:r>
      <w:proofErr w:type="spellEnd"/>
      <w:r w:rsidRPr="0020270F">
        <w:rPr>
          <w:rFonts w:cs="Libertinus Serif"/>
          <w:sz w:val="19"/>
          <w:lang w:val="en-US"/>
        </w:rPr>
        <w:t xml:space="preserve"> investigations. In: STUF - </w:t>
      </w:r>
      <w:proofErr w:type="spellStart"/>
      <w:r w:rsidRPr="0020270F">
        <w:rPr>
          <w:rFonts w:cs="Libertinus Serif"/>
          <w:sz w:val="19"/>
          <w:lang w:val="en-US"/>
        </w:rPr>
        <w:t>Sprachtypologie</w:t>
      </w:r>
      <w:proofErr w:type="spellEnd"/>
      <w:r w:rsidRPr="0020270F">
        <w:rPr>
          <w:rFonts w:cs="Libertinus Serif"/>
          <w:sz w:val="19"/>
          <w:lang w:val="en-US"/>
        </w:rPr>
        <w:t xml:space="preserve"> und </w:t>
      </w:r>
      <w:proofErr w:type="spellStart"/>
      <w:r w:rsidRPr="0020270F">
        <w:rPr>
          <w:rFonts w:cs="Libertinus Serif"/>
          <w:sz w:val="19"/>
          <w:lang w:val="en-US"/>
        </w:rPr>
        <w:t>Universalienforschung</w:t>
      </w:r>
      <w:proofErr w:type="spellEnd"/>
      <w:r w:rsidRPr="0020270F">
        <w:rPr>
          <w:rFonts w:cs="Libertinus Serif"/>
          <w:sz w:val="19"/>
          <w:lang w:val="en-US"/>
        </w:rPr>
        <w:t xml:space="preserve">: Language Typology and Universals, 60(2), pp. 100–117. </w:t>
      </w:r>
      <w:hyperlink r:id="rId20" w:history="1">
        <w:r w:rsidRPr="00F90799">
          <w:rPr>
            <w:rStyle w:val="Hyperlink"/>
            <w:rFonts w:cs="Libertinus Serif"/>
            <w:sz w:val="19"/>
            <w:lang w:val="en-US"/>
          </w:rPr>
          <w:t>https://doi.org/10.1524/stuf.2007.60.2.100</w:t>
        </w:r>
      </w:hyperlink>
      <w:r w:rsidRPr="0020270F">
        <w:rPr>
          <w:rFonts w:cs="Libertinus Serif"/>
          <w:sz w:val="19"/>
          <w:lang w:val="en-US"/>
        </w:rPr>
        <w:t>.</w:t>
      </w:r>
    </w:p>
    <w:p w14:paraId="54160C34" w14:textId="5C388401" w:rsidR="0020270F" w:rsidRPr="0020270F" w:rsidRDefault="0020270F" w:rsidP="0020270F">
      <w:pPr>
        <w:pStyle w:val="Bibliography"/>
        <w:rPr>
          <w:rFonts w:cs="Libertinus Serif"/>
          <w:sz w:val="19"/>
          <w:lang w:val="en-US"/>
        </w:rPr>
      </w:pPr>
      <w:r w:rsidRPr="0020270F">
        <w:rPr>
          <w:rFonts w:cs="Libertinus Serif"/>
          <w:sz w:val="19"/>
          <w:lang w:val="en-US"/>
        </w:rPr>
        <w:t xml:space="preserve">Weiss, Daniel (2011): Verbless constructions in colloquial Russian: Their typology and status in linguistic descriptions. In: </w:t>
      </w:r>
      <w:proofErr w:type="spellStart"/>
      <w:r w:rsidRPr="0020270F">
        <w:rPr>
          <w:rFonts w:cs="Libertinus Serif"/>
          <w:sz w:val="19"/>
          <w:lang w:val="en-US"/>
        </w:rPr>
        <w:t>Boguslavskij</w:t>
      </w:r>
      <w:proofErr w:type="spellEnd"/>
      <w:r w:rsidRPr="0020270F">
        <w:rPr>
          <w:rFonts w:cs="Libertinus Serif"/>
          <w:sz w:val="19"/>
          <w:lang w:val="en-US"/>
        </w:rPr>
        <w:t xml:space="preserve">, Igor’ </w:t>
      </w:r>
      <w:proofErr w:type="spellStart"/>
      <w:r w:rsidRPr="0020270F">
        <w:rPr>
          <w:rFonts w:cs="Libertinus Serif"/>
          <w:sz w:val="19"/>
          <w:lang w:val="en-US"/>
        </w:rPr>
        <w:t>Mihajlovič</w:t>
      </w:r>
      <w:proofErr w:type="spellEnd"/>
      <w:r w:rsidRPr="0020270F">
        <w:rPr>
          <w:rFonts w:cs="Libertinus Serif"/>
          <w:sz w:val="19"/>
          <w:lang w:val="en-US"/>
        </w:rPr>
        <w:t>/</w:t>
      </w:r>
      <w:proofErr w:type="spellStart"/>
      <w:r w:rsidRPr="0020270F">
        <w:rPr>
          <w:rFonts w:cs="Libertinus Serif"/>
          <w:sz w:val="19"/>
          <w:lang w:val="en-US"/>
        </w:rPr>
        <w:t>Iomdin</w:t>
      </w:r>
      <w:proofErr w:type="spellEnd"/>
      <w:r w:rsidRPr="0020270F">
        <w:rPr>
          <w:rFonts w:cs="Libertinus Serif"/>
          <w:sz w:val="19"/>
          <w:lang w:val="en-US"/>
        </w:rPr>
        <w:t xml:space="preserve">, Leonid </w:t>
      </w:r>
      <w:proofErr w:type="spellStart"/>
      <w:r w:rsidRPr="0020270F">
        <w:rPr>
          <w:rFonts w:cs="Libertinus Serif"/>
          <w:sz w:val="19"/>
          <w:lang w:val="en-US"/>
        </w:rPr>
        <w:t>Lejbovič</w:t>
      </w:r>
      <w:proofErr w:type="spellEnd"/>
      <w:r w:rsidRPr="0020270F">
        <w:rPr>
          <w:rFonts w:cs="Libertinus Serif"/>
          <w:sz w:val="19"/>
          <w:lang w:val="en-US"/>
        </w:rPr>
        <w:t xml:space="preserve"> /</w:t>
      </w:r>
      <w:proofErr w:type="spellStart"/>
      <w:r w:rsidRPr="0020270F">
        <w:rPr>
          <w:rFonts w:cs="Libertinus Serif"/>
          <w:sz w:val="19"/>
          <w:lang w:val="en-US"/>
        </w:rPr>
        <w:t>Krysin</w:t>
      </w:r>
      <w:proofErr w:type="spellEnd"/>
      <w:r w:rsidRPr="0020270F">
        <w:rPr>
          <w:rFonts w:cs="Libertinus Serif"/>
          <w:sz w:val="19"/>
          <w:lang w:val="en-US"/>
        </w:rPr>
        <w:t xml:space="preserve">, Leonid </w:t>
      </w:r>
      <w:proofErr w:type="spellStart"/>
      <w:r w:rsidRPr="0020270F">
        <w:rPr>
          <w:rFonts w:cs="Libertinus Serif"/>
          <w:sz w:val="19"/>
          <w:lang w:val="en-US"/>
        </w:rPr>
        <w:t>Petrovič</w:t>
      </w:r>
      <w:proofErr w:type="spellEnd"/>
      <w:r w:rsidRPr="0020270F">
        <w:rPr>
          <w:rFonts w:cs="Libertinus Serif"/>
          <w:sz w:val="19"/>
          <w:lang w:val="en-US"/>
        </w:rPr>
        <w:t xml:space="preserve">. (eds.): Word and Language: A Collection of Papers for the 80th Birthday of Academic Ju. D. Apresjan. </w:t>
      </w:r>
      <w:proofErr w:type="spellStart"/>
      <w:r w:rsidRPr="0020270F">
        <w:rPr>
          <w:rFonts w:cs="Libertinus Serif"/>
          <w:sz w:val="19"/>
          <w:lang w:val="en-US"/>
        </w:rPr>
        <w:t>Москва</w:t>
      </w:r>
      <w:proofErr w:type="spellEnd"/>
      <w:r w:rsidRPr="0020270F">
        <w:rPr>
          <w:rFonts w:cs="Libertinus Serif"/>
          <w:sz w:val="19"/>
          <w:lang w:val="en-US"/>
        </w:rPr>
        <w:t xml:space="preserve">: </w:t>
      </w:r>
      <w:proofErr w:type="spellStart"/>
      <w:r w:rsidRPr="0020270F">
        <w:rPr>
          <w:rFonts w:cs="Libertinus Serif"/>
          <w:sz w:val="19"/>
          <w:lang w:val="en-US"/>
        </w:rPr>
        <w:t>Языки</w:t>
      </w:r>
      <w:proofErr w:type="spellEnd"/>
      <w:r w:rsidRPr="0020270F">
        <w:rPr>
          <w:rFonts w:cs="Libertinus Serif"/>
          <w:sz w:val="19"/>
          <w:lang w:val="en-US"/>
        </w:rPr>
        <w:t xml:space="preserve"> </w:t>
      </w:r>
      <w:proofErr w:type="spellStart"/>
      <w:r w:rsidRPr="0020270F">
        <w:rPr>
          <w:rFonts w:cs="Libertinus Serif"/>
          <w:sz w:val="19"/>
          <w:lang w:val="en-US"/>
        </w:rPr>
        <w:t>Славянских</w:t>
      </w:r>
      <w:proofErr w:type="spellEnd"/>
      <w:r w:rsidRPr="0020270F">
        <w:rPr>
          <w:rFonts w:cs="Libertinus Serif"/>
          <w:sz w:val="19"/>
          <w:lang w:val="en-US"/>
        </w:rPr>
        <w:t xml:space="preserve"> </w:t>
      </w:r>
      <w:proofErr w:type="spellStart"/>
      <w:r w:rsidRPr="0020270F">
        <w:rPr>
          <w:rFonts w:cs="Libertinus Serif"/>
          <w:sz w:val="19"/>
          <w:lang w:val="en-US"/>
        </w:rPr>
        <w:t>Культур</w:t>
      </w:r>
      <w:proofErr w:type="spellEnd"/>
      <w:r w:rsidRPr="0020270F">
        <w:rPr>
          <w:rFonts w:cs="Libertinus Serif"/>
          <w:sz w:val="19"/>
          <w:lang w:val="en-US"/>
        </w:rPr>
        <w:t xml:space="preserve">, pp. 138–155. </w:t>
      </w:r>
      <w:hyperlink r:id="rId21" w:history="1">
        <w:r w:rsidRPr="00F90799">
          <w:rPr>
            <w:rStyle w:val="Hyperlink"/>
            <w:rFonts w:cs="Libertinus Serif"/>
            <w:sz w:val="19"/>
            <w:lang w:val="en-US"/>
          </w:rPr>
          <w:t>https://doi.org/10.5167/uzh-46347</w:t>
        </w:r>
      </w:hyperlink>
      <w:r w:rsidRPr="0020270F">
        <w:rPr>
          <w:rFonts w:cs="Libertinus Serif"/>
          <w:sz w:val="19"/>
          <w:lang w:val="en-US"/>
        </w:rPr>
        <w:t>.</w:t>
      </w:r>
    </w:p>
    <w:p w14:paraId="6CDF13FC" w14:textId="77777777" w:rsidR="00AB181E" w:rsidRPr="001F7EA0" w:rsidRDefault="0020270F" w:rsidP="001F7EA0">
      <w:pPr>
        <w:pStyle w:val="Bibliography"/>
        <w:rPr>
          <w:rFonts w:cs="Libertinus Serif"/>
          <w:sz w:val="19"/>
          <w:lang w:val="en-US"/>
        </w:rPr>
      </w:pPr>
      <w:r w:rsidRPr="0020270F">
        <w:rPr>
          <w:rFonts w:cs="Libertinus Serif"/>
          <w:sz w:val="19"/>
          <w:lang w:val="en-US"/>
        </w:rPr>
        <w:t xml:space="preserve">Zanettin, Federico (2014): Corpora in translation. In: House, Juliane (ed.): Translation: A Multidisciplinary Approach. New York: Palgrave Macmillan, pp. 178–199. </w:t>
      </w:r>
      <w:hyperlink r:id="rId22" w:history="1">
        <w:r w:rsidRPr="00F90799">
          <w:rPr>
            <w:rStyle w:val="Hyperlink"/>
            <w:rFonts w:cs="Libertinus Serif"/>
            <w:sz w:val="19"/>
            <w:lang w:val="en-US"/>
          </w:rPr>
          <w:t>https://doi.org/10.1057/9781137025487_10</w:t>
        </w:r>
      </w:hyperlink>
      <w:r w:rsidRPr="0020270F">
        <w:rPr>
          <w:rFonts w:cs="Libertinus Serif"/>
          <w:sz w:val="19"/>
          <w:lang w:val="en-US"/>
        </w:rPr>
        <w:t>.</w:t>
      </w:r>
    </w:p>
    <w:p w14:paraId="450E965E" w14:textId="77777777" w:rsidR="00AB181E" w:rsidRDefault="00224AA6">
      <w:pPr>
        <w:pStyle w:val="Heading1"/>
      </w:pPr>
      <w:r>
        <w:t>Contact information</w:t>
      </w:r>
    </w:p>
    <w:p w14:paraId="5BAB7CAC" w14:textId="77777777" w:rsidR="00AB181E" w:rsidRPr="00667604" w:rsidRDefault="002D13D6">
      <w:pPr>
        <w:rPr>
          <w:lang w:val="en-CA"/>
        </w:rPr>
      </w:pPr>
      <w:r w:rsidRPr="00667604">
        <w:rPr>
          <w:rStyle w:val="Strong"/>
          <w:lang w:val="en-CA"/>
        </w:rPr>
        <w:t>Antonina</w:t>
      </w:r>
      <w:r w:rsidR="00224AA6" w:rsidRPr="00667604">
        <w:rPr>
          <w:rStyle w:val="Strong"/>
          <w:lang w:val="en-CA"/>
        </w:rPr>
        <w:t xml:space="preserve"> </w:t>
      </w:r>
      <w:r w:rsidRPr="00667604">
        <w:rPr>
          <w:rStyle w:val="Strong"/>
          <w:lang w:val="en-CA"/>
        </w:rPr>
        <w:t>Bondarenko</w:t>
      </w:r>
    </w:p>
    <w:p w14:paraId="5CDABB3C" w14:textId="77777777" w:rsidR="00AB181E" w:rsidRPr="002D13D6" w:rsidRDefault="002D13D6">
      <w:pPr>
        <w:rPr>
          <w:lang w:val="fr-FR"/>
        </w:rPr>
      </w:pPr>
      <w:r w:rsidRPr="002D13D6">
        <w:rPr>
          <w:lang w:val="fr-FR"/>
        </w:rPr>
        <w:t xml:space="preserve">Université Paris </w:t>
      </w:r>
      <w:r>
        <w:rPr>
          <w:lang w:val="fr-FR"/>
        </w:rPr>
        <w:t>Cité &amp; Centre National de la Recherche Scientifique</w:t>
      </w:r>
    </w:p>
    <w:p w14:paraId="4E4DC416" w14:textId="77777777" w:rsidR="00AB181E" w:rsidRPr="002D13D6" w:rsidRDefault="00F623A1">
      <w:pPr>
        <w:rPr>
          <w:lang w:val="fr-FR"/>
        </w:rPr>
      </w:pPr>
      <w:hyperlink r:id="rId23" w:history="1">
        <w:r w:rsidR="002D13D6" w:rsidRPr="00D750A5">
          <w:rPr>
            <w:rStyle w:val="Hyperlink"/>
            <w:lang w:val="fr-FR"/>
          </w:rPr>
          <w:t>tonyabondarenko@gmail.com</w:t>
        </w:r>
      </w:hyperlink>
    </w:p>
    <w:p w14:paraId="18687149" w14:textId="77777777" w:rsidR="00AB181E" w:rsidRPr="002D13D6" w:rsidRDefault="00AB181E">
      <w:pPr>
        <w:pStyle w:val="Literaturverzeichnis1"/>
        <w:ind w:left="0" w:firstLine="0"/>
        <w:rPr>
          <w:lang w:val="fr-FR"/>
        </w:rPr>
      </w:pPr>
    </w:p>
    <w:p w14:paraId="79CEC992" w14:textId="77777777" w:rsidR="00AB181E" w:rsidRPr="002D13D6" w:rsidRDefault="00AB181E">
      <w:pPr>
        <w:pStyle w:val="Literaturverzeichnis1"/>
        <w:ind w:left="0" w:firstLine="0"/>
        <w:rPr>
          <w:lang w:val="fr-FR"/>
        </w:rPr>
      </w:pPr>
    </w:p>
    <w:sectPr w:rsidR="00AB181E" w:rsidRPr="002D13D6">
      <w:footerReference w:type="default" r:id="rId24"/>
      <w:pgSz w:w="11906" w:h="16838"/>
      <w:pgMar w:top="1814" w:right="1871" w:bottom="2155" w:left="1871" w:header="1134" w:footer="1134"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BE39" w14:textId="77777777" w:rsidR="00F623A1" w:rsidRDefault="00F623A1">
      <w:pPr>
        <w:spacing w:before="0" w:line="240" w:lineRule="auto"/>
      </w:pPr>
      <w:r>
        <w:separator/>
      </w:r>
    </w:p>
  </w:endnote>
  <w:endnote w:type="continuationSeparator" w:id="0">
    <w:p w14:paraId="7C922101" w14:textId="77777777" w:rsidR="00F623A1" w:rsidRDefault="00F623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tinus Serif">
    <w:altName w:val="Calibri"/>
    <w:panose1 w:val="020B0604020202020204"/>
    <w:charset w:val="00"/>
    <w:family w:val="modern"/>
    <w:notTrueType/>
    <w:pitch w:val="variable"/>
    <w:sig w:usb0="E0000AFF" w:usb1="0200E5FB" w:usb2="01000020" w:usb3="00000000" w:csb0="000001BF" w:csb1="00000000"/>
  </w:font>
  <w:font w:name="Fira Sans">
    <w:altName w:val="Calibri"/>
    <w:panose1 w:val="020B0604020202020204"/>
    <w:charset w:val="00"/>
    <w:family w:val="swiss"/>
    <w:notTrueType/>
    <w:pitch w:val="variable"/>
    <w:sig w:usb0="600002FF" w:usb1="00000001" w:usb2="00000000" w:usb3="00000000" w:csb0="0000019F" w:csb1="00000000"/>
  </w:font>
  <w:font w:name="OpenSymbol">
    <w:altName w:val="Arial Unicode MS"/>
    <w:panose1 w:val="020B0604020202020204"/>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Droid Sans Devanagari">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6526" w14:textId="77777777" w:rsidR="00AB181E" w:rsidRDefault="00224AA6" w:rsidP="00694682">
    <w:pPr>
      <w:pStyle w:val="Footer"/>
      <w:jc w:val="right"/>
    </w:pPr>
    <w:r>
      <w:rPr>
        <w:rStyle w:val="PageNumber"/>
        <w:rFonts w:cs="Libertinus Serif"/>
      </w:rPr>
      <w:fldChar w:fldCharType="begin"/>
    </w:r>
    <w:r>
      <w:rPr>
        <w:rStyle w:val="PageNumber"/>
        <w:rFonts w:cs="Libertinus Serif"/>
      </w:rPr>
      <w:instrText xml:space="preserve"> PAGE </w:instrText>
    </w:r>
    <w:r>
      <w:rPr>
        <w:rStyle w:val="PageNumber"/>
        <w:rFonts w:cs="Libertinus Serif"/>
      </w:rPr>
      <w:fldChar w:fldCharType="separate"/>
    </w:r>
    <w:r w:rsidR="004C5262">
      <w:rPr>
        <w:rStyle w:val="PageNumber"/>
        <w:rFonts w:cs="Libertinus Serif"/>
        <w:noProof/>
      </w:rPr>
      <w:t>3</w:t>
    </w:r>
    <w:r>
      <w:rPr>
        <w:rStyle w:val="PageNumber"/>
        <w:rFonts w:cs="Libertinus Serif"/>
      </w:rPr>
      <w:fldChar w:fldCharType="end"/>
    </w:r>
  </w:p>
  <w:p w14:paraId="4D574D47" w14:textId="77777777" w:rsidR="00AB181E" w:rsidRDefault="00AB181E">
    <w:pPr>
      <w:pStyle w:val="Footer"/>
    </w:pPr>
  </w:p>
  <w:p w14:paraId="293C7AFB" w14:textId="77777777" w:rsidR="00AB181E" w:rsidRDefault="00AB1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1484" w14:textId="77777777" w:rsidR="00F623A1" w:rsidRDefault="00F623A1">
      <w:pPr>
        <w:rPr>
          <w:sz w:val="12"/>
        </w:rPr>
      </w:pPr>
      <w:r>
        <w:separator/>
      </w:r>
    </w:p>
  </w:footnote>
  <w:footnote w:type="continuationSeparator" w:id="0">
    <w:p w14:paraId="0B58883C" w14:textId="77777777" w:rsidR="00F623A1" w:rsidRDefault="00F623A1">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A14"/>
    <w:multiLevelType w:val="multilevel"/>
    <w:tmpl w:val="B198A20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8CE7DAE"/>
    <w:multiLevelType w:val="multilevel"/>
    <w:tmpl w:val="8B06C7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26C33E57"/>
    <w:multiLevelType w:val="multilevel"/>
    <w:tmpl w:val="E422A204"/>
    <w:lvl w:ilvl="0">
      <w:start w:val="1"/>
      <w:numFmt w:val="decimal"/>
      <w:pStyle w:val="Example"/>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33212493"/>
    <w:multiLevelType w:val="hybridMultilevel"/>
    <w:tmpl w:val="CAC0D9A2"/>
    <w:lvl w:ilvl="0" w:tplc="99524D3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1E"/>
    <w:rsid w:val="000515DF"/>
    <w:rsid w:val="000F11EC"/>
    <w:rsid w:val="001F7EA0"/>
    <w:rsid w:val="0020270F"/>
    <w:rsid w:val="002144CF"/>
    <w:rsid w:val="00224AA6"/>
    <w:rsid w:val="00227F60"/>
    <w:rsid w:val="002D13D6"/>
    <w:rsid w:val="002F2862"/>
    <w:rsid w:val="00323A73"/>
    <w:rsid w:val="003E703E"/>
    <w:rsid w:val="004C5262"/>
    <w:rsid w:val="00504E51"/>
    <w:rsid w:val="0054447B"/>
    <w:rsid w:val="00667604"/>
    <w:rsid w:val="00694682"/>
    <w:rsid w:val="006C47D1"/>
    <w:rsid w:val="00717483"/>
    <w:rsid w:val="00743CA1"/>
    <w:rsid w:val="008D7795"/>
    <w:rsid w:val="00977EA8"/>
    <w:rsid w:val="009D4AD9"/>
    <w:rsid w:val="009E641F"/>
    <w:rsid w:val="00A54BA3"/>
    <w:rsid w:val="00AB181E"/>
    <w:rsid w:val="00B22F8E"/>
    <w:rsid w:val="00C128BE"/>
    <w:rsid w:val="00C274D5"/>
    <w:rsid w:val="00C425D1"/>
    <w:rsid w:val="00DB1137"/>
    <w:rsid w:val="00EE2D3F"/>
    <w:rsid w:val="00F47A0D"/>
    <w:rsid w:val="00F623A1"/>
    <w:rsid w:val="00F90799"/>
    <w:rsid w:val="00FF3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225B"/>
  <w15:docId w15:val="{A5C6F58D-BA9C-4292-B2A5-AAC74F65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val="0"/>
      <w:spacing w:before="113" w:line="280" w:lineRule="exact"/>
      <w:jc w:val="both"/>
    </w:pPr>
    <w:rPr>
      <w:rFonts w:ascii="Libertinus Serif" w:hAnsi="Libertinus Serif"/>
    </w:rPr>
  </w:style>
  <w:style w:type="paragraph" w:styleId="Heading1">
    <w:name w:val="heading 1"/>
    <w:basedOn w:val="Normal"/>
    <w:next w:val="Normal"/>
    <w:link w:val="Heading1Char"/>
    <w:qFormat/>
    <w:pPr>
      <w:keepNext/>
      <w:keepLines/>
      <w:spacing w:before="340" w:after="113" w:line="360" w:lineRule="exact"/>
      <w:outlineLvl w:val="0"/>
    </w:pPr>
    <w:rPr>
      <w:rFonts w:ascii="Fira Sans" w:hAnsi="Fira Sans"/>
      <w:b/>
      <w:color w:val="4FAF4A"/>
      <w:sz w:val="28"/>
      <w:szCs w:val="32"/>
    </w:rPr>
  </w:style>
  <w:style w:type="paragraph" w:styleId="Heading2">
    <w:name w:val="heading 2"/>
    <w:basedOn w:val="Normal"/>
    <w:next w:val="Normal"/>
    <w:link w:val="Heading2Char"/>
    <w:qFormat/>
    <w:pPr>
      <w:keepNext/>
      <w:keepLines/>
      <w:spacing w:before="340" w:after="113" w:line="340" w:lineRule="exact"/>
      <w:outlineLvl w:val="1"/>
    </w:pPr>
    <w:rPr>
      <w:rFonts w:ascii="Fira Sans" w:hAnsi="Fira Sans"/>
      <w:b/>
      <w:color w:val="4FAF4A"/>
      <w:sz w:val="26"/>
      <w:szCs w:val="26"/>
    </w:rPr>
  </w:style>
  <w:style w:type="paragraph" w:styleId="Heading3">
    <w:name w:val="heading 3"/>
    <w:basedOn w:val="Normal"/>
    <w:next w:val="Normal"/>
    <w:link w:val="Heading3Char"/>
    <w:qFormat/>
    <w:pPr>
      <w:keepNext/>
      <w:keepLines/>
      <w:spacing w:before="227" w:after="113" w:line="320" w:lineRule="exact"/>
      <w:outlineLvl w:val="2"/>
    </w:pPr>
    <w:rPr>
      <w:rFonts w:ascii="Fira Sans" w:hAnsi="Fira Sans"/>
      <w:color w:val="4FAF4A"/>
      <w:sz w:val="24"/>
      <w:szCs w:val="24"/>
    </w:rPr>
  </w:style>
  <w:style w:type="paragraph" w:styleId="Heading4">
    <w:name w:val="heading 4"/>
    <w:basedOn w:val="Normal"/>
    <w:next w:val="Normal"/>
    <w:link w:val="Heading4Char"/>
    <w:qFormat/>
    <w:pPr>
      <w:keepNext/>
      <w:keepLines/>
      <w:spacing w:before="227"/>
      <w:outlineLvl w:val="3"/>
    </w:pPr>
    <w:rPr>
      <w:rFonts w:ascii="Fira Sans" w:hAnsi="Fira Sans"/>
      <w:iCs/>
      <w:color w:val="4FAF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Fira Sans" w:eastAsia="Calibri" w:hAnsi="Fira Sans" w:cs="Tahoma"/>
      <w:b/>
      <w:color w:val="F79646"/>
      <w:sz w:val="28"/>
      <w:szCs w:val="32"/>
    </w:rPr>
  </w:style>
  <w:style w:type="character" w:customStyle="1" w:styleId="Heading2Char">
    <w:name w:val="Heading 2 Char"/>
    <w:basedOn w:val="DefaultParagraphFont"/>
    <w:link w:val="Heading2"/>
    <w:qFormat/>
    <w:rPr>
      <w:rFonts w:ascii="Fira Sans" w:eastAsia="Calibri" w:hAnsi="Fira Sans" w:cs="Tahoma"/>
      <w:b/>
      <w:color w:val="F79646"/>
      <w:sz w:val="26"/>
      <w:szCs w:val="26"/>
    </w:rPr>
  </w:style>
  <w:style w:type="character" w:customStyle="1" w:styleId="Heading3Char">
    <w:name w:val="Heading 3 Char"/>
    <w:basedOn w:val="DefaultParagraphFont"/>
    <w:link w:val="Heading3"/>
    <w:qFormat/>
    <w:rPr>
      <w:rFonts w:ascii="Fira Sans" w:eastAsia="Calibri" w:hAnsi="Fira Sans" w:cs="Tahoma"/>
      <w:color w:val="F79646"/>
      <w:sz w:val="24"/>
      <w:szCs w:val="24"/>
    </w:rPr>
  </w:style>
  <w:style w:type="character" w:customStyle="1" w:styleId="Heading4Char">
    <w:name w:val="Heading 4 Char"/>
    <w:basedOn w:val="DefaultParagraphFont"/>
    <w:link w:val="Heading4"/>
    <w:qFormat/>
    <w:rPr>
      <w:rFonts w:ascii="Fira Sans" w:eastAsia="Calibri" w:hAnsi="Fira Sans" w:cs="Tahoma"/>
      <w:iCs/>
      <w:color w:val="F79646"/>
    </w:rPr>
  </w:style>
  <w:style w:type="character" w:customStyle="1" w:styleId="TitleChar">
    <w:name w:val="Title Char"/>
    <w:basedOn w:val="DefaultParagraphFont"/>
    <w:link w:val="Title"/>
    <w:qFormat/>
    <w:rsid w:val="00227F60"/>
    <w:rPr>
      <w:rFonts w:ascii="Fira Sans" w:hAnsi="Fira Sans"/>
      <w:b/>
      <w:color w:val="4FAF4A"/>
      <w:sz w:val="38"/>
      <w:szCs w:val="56"/>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IntenseEmphasis">
    <w:name w:val="Intense Emphasis"/>
    <w:basedOn w:val="DefaultParagraphFont"/>
    <w:qFormat/>
    <w:rPr>
      <w:rFonts w:ascii="Libertinus Serif" w:hAnsi="Libertinus Serif"/>
      <w:b/>
      <w:bCs/>
      <w:i/>
      <w:iCs/>
      <w:color w:val="auto"/>
    </w:rPr>
  </w:style>
  <w:style w:type="character" w:customStyle="1" w:styleId="QuoteChar">
    <w:name w:val="Quote Char"/>
    <w:basedOn w:val="DefaultParagraphFont"/>
    <w:link w:val="Quote"/>
    <w:qFormat/>
    <w:rPr>
      <w:rFonts w:ascii="Libertinus Serif" w:hAnsi="Libertinus Serif"/>
      <w:iCs/>
      <w:sz w:val="20"/>
    </w:rPr>
  </w:style>
  <w:style w:type="character" w:customStyle="1" w:styleId="SubtitleChar">
    <w:name w:val="Subtitle Char"/>
    <w:basedOn w:val="DefaultParagraphFont"/>
    <w:link w:val="Subtitle"/>
    <w:qFormat/>
    <w:rsid w:val="004C5262"/>
    <w:rPr>
      <w:rFonts w:ascii="Fira Sans" w:hAnsi="Fira Sans"/>
      <w:b/>
      <w:color w:val="5A5A5A"/>
      <w:spacing w:val="16"/>
      <w:sz w:val="28"/>
    </w:rPr>
  </w:style>
  <w:style w:type="character" w:customStyle="1" w:styleId="HeaderChar">
    <w:name w:val="Header Char"/>
    <w:basedOn w:val="DefaultParagraphFont"/>
    <w:link w:val="Header"/>
    <w:qFormat/>
    <w:rPr>
      <w:rFonts w:ascii="Times New Roman" w:hAnsi="Times New Roman"/>
      <w:sz w:val="24"/>
    </w:rPr>
  </w:style>
  <w:style w:type="character" w:customStyle="1" w:styleId="FooterChar">
    <w:name w:val="Footer Char"/>
    <w:basedOn w:val="DefaultParagraphFont"/>
    <w:link w:val="Footer"/>
    <w:qFormat/>
    <w:rPr>
      <w:rFonts w:ascii="Times New Roman" w:hAnsi="Times New Roman"/>
      <w:sz w:val="24"/>
    </w:rPr>
  </w:style>
  <w:style w:type="character" w:customStyle="1" w:styleId="Funotenzeichen-Text">
    <w:name w:val="Fußnotenzeichen-Text"/>
    <w:qFormat/>
    <w:rPr>
      <w:vertAlign w:val="superscript"/>
    </w:rPr>
  </w:style>
  <w:style w:type="character" w:styleId="Hyperlink">
    <w:name w:val="Hyperlink"/>
    <w:basedOn w:val="DefaultParagraphFont"/>
    <w:rPr>
      <w:color w:val="000080"/>
      <w:w w:val="100"/>
      <w:u w:val="thick" w:color="000080"/>
    </w:rPr>
  </w:style>
  <w:style w:type="character" w:styleId="PageNumber">
    <w:name w:val="page number"/>
    <w:basedOn w:val="DefaultParagraphFont"/>
    <w:qFormat/>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IntenseQuoteChar">
    <w:name w:val="Intense Quote Char"/>
    <w:basedOn w:val="DefaultParagraphFont"/>
    <w:link w:val="IntenseQuote"/>
    <w:qFormat/>
    <w:rPr>
      <w:rFonts w:ascii="Libertinus Serif" w:hAnsi="Libertinus Serif"/>
      <w:bCs/>
      <w:sz w:val="20"/>
    </w:rPr>
  </w:style>
  <w:style w:type="character" w:customStyle="1" w:styleId="KapitlchenSmallCapital">
    <w:name w:val="Kapitälchen/Small Capital"/>
    <w:basedOn w:val="DefaultParagraphFont"/>
    <w:qFormat/>
    <w:rPr>
      <w:smallCaps/>
    </w:rPr>
  </w:style>
  <w:style w:type="character" w:customStyle="1" w:styleId="Aufzhlungszeichen1">
    <w:name w:val="Aufzählungszeichen1"/>
    <w:qFormat/>
    <w:rPr>
      <w:rFonts w:ascii="OpenSymbol" w:eastAsia="OpenSymbol" w:hAnsi="OpenSymbol" w:cs="OpenSymbol"/>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alloonTextChar">
    <w:name w:val="Balloon Text Char"/>
    <w:basedOn w:val="DefaultParagraphFont"/>
    <w:link w:val="BalloonText"/>
    <w:qFormat/>
    <w:rPr>
      <w:rFonts w:ascii="Tahoma" w:hAnsi="Tahoma" w:cs="Tahoma"/>
      <w:sz w:val="16"/>
      <w:szCs w:val="16"/>
    </w:rPr>
  </w:style>
  <w:style w:type="paragraph" w:customStyle="1" w:styleId="berschrift">
    <w:name w:val="Überschrift"/>
    <w:basedOn w:val="Heading1"/>
    <w:next w:val="BodyText"/>
    <w:qFormat/>
    <w:pPr>
      <w:spacing w:before="240" w:after="120"/>
    </w:pPr>
    <w:rPr>
      <w:rFonts w:ascii="Liberation Sans" w:eastAsia="Noto Sans CJK SC" w:hAnsi="Liberation Sans" w:cs="Droid Sans Devanagari"/>
      <w:szCs w:val="28"/>
    </w:rPr>
  </w:style>
  <w:style w:type="paragraph" w:styleId="BodyText">
    <w:name w:val="Body Text"/>
    <w:basedOn w:val="Normal"/>
    <w:pPr>
      <w:spacing w:before="0"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after="227" w:line="232" w:lineRule="exact"/>
    </w:pPr>
    <w:rPr>
      <w:rFonts w:cs="Droid Sans Devanagari"/>
      <w:iCs/>
      <w:sz w:val="19"/>
      <w:szCs w:val="24"/>
    </w:rPr>
  </w:style>
  <w:style w:type="paragraph" w:customStyle="1" w:styleId="Verzeichnis">
    <w:name w:val="Verzeichnis"/>
    <w:basedOn w:val="Normal"/>
    <w:qFormat/>
    <w:pPr>
      <w:suppressLineNumbers/>
    </w:pPr>
    <w:rPr>
      <w:rFonts w:cs="Droid Sans Devanagari"/>
    </w:rPr>
  </w:style>
  <w:style w:type="paragraph" w:styleId="Title">
    <w:name w:val="Title"/>
    <w:basedOn w:val="Normal"/>
    <w:next w:val="Normal"/>
    <w:link w:val="TitleChar"/>
    <w:qFormat/>
    <w:rsid w:val="00227F60"/>
    <w:pPr>
      <w:suppressAutoHyphens/>
      <w:spacing w:before="170" w:after="340" w:line="440" w:lineRule="exact"/>
      <w:contextualSpacing/>
      <w:jc w:val="center"/>
    </w:pPr>
    <w:rPr>
      <w:rFonts w:ascii="Fira Sans" w:hAnsi="Fira Sans"/>
      <w:b/>
      <w:color w:val="4FAF4A"/>
      <w:sz w:val="38"/>
      <w:szCs w:val="56"/>
    </w:rPr>
  </w:style>
  <w:style w:type="paragraph" w:styleId="Quote">
    <w:name w:val="Quote"/>
    <w:basedOn w:val="Normal"/>
    <w:next w:val="Normal"/>
    <w:link w:val="QuoteChar"/>
    <w:qFormat/>
    <w:pPr>
      <w:spacing w:line="250" w:lineRule="exact"/>
      <w:ind w:left="794" w:right="794"/>
    </w:pPr>
    <w:rPr>
      <w:iCs/>
      <w:sz w:val="20"/>
    </w:rPr>
  </w:style>
  <w:style w:type="paragraph" w:styleId="Subtitle">
    <w:name w:val="Subtitle"/>
    <w:basedOn w:val="Normal"/>
    <w:next w:val="Normal"/>
    <w:link w:val="SubtitleChar"/>
    <w:qFormat/>
    <w:rsid w:val="004C5262"/>
    <w:pPr>
      <w:suppressAutoHyphens/>
      <w:spacing w:before="0" w:after="340" w:line="320" w:lineRule="exact"/>
      <w:contextualSpacing/>
      <w:jc w:val="center"/>
    </w:pPr>
    <w:rPr>
      <w:rFonts w:ascii="Fira Sans" w:hAnsi="Fira Sans"/>
      <w:b/>
      <w:color w:val="5A5A5A"/>
      <w:spacing w:val="16"/>
      <w:sz w:val="28"/>
    </w:rPr>
  </w:style>
  <w:style w:type="paragraph" w:customStyle="1" w:styleId="Author">
    <w:name w:val="Author"/>
    <w:basedOn w:val="Title"/>
    <w:qFormat/>
    <w:pPr>
      <w:spacing w:before="0" w:line="340" w:lineRule="exact"/>
    </w:pPr>
    <w:rPr>
      <w:b w:val="0"/>
      <w:color w:val="auto"/>
      <w:sz w:val="26"/>
    </w:rPr>
  </w:style>
  <w:style w:type="paragraph" w:styleId="ListParagraph">
    <w:name w:val="List Paragraph"/>
    <w:basedOn w:val="Normal"/>
    <w:qFormat/>
    <w:pPr>
      <w:tabs>
        <w:tab w:val="left" w:pos="0"/>
      </w:tabs>
      <w:ind w:left="284" w:hanging="284"/>
      <w:contextualSpacing/>
    </w:pPr>
  </w:style>
  <w:style w:type="paragraph" w:customStyle="1" w:styleId="Example">
    <w:name w:val="Example"/>
    <w:basedOn w:val="Normal"/>
    <w:qFormat/>
    <w:rsid w:val="00A54BA3"/>
    <w:pPr>
      <w:numPr>
        <w:numId w:val="3"/>
      </w:numPr>
      <w:spacing w:before="57" w:after="57" w:line="240" w:lineRule="exact"/>
      <w:ind w:left="454" w:hanging="454"/>
    </w:pPr>
    <w:rPr>
      <w:sz w:val="20"/>
    </w:rPr>
  </w:style>
  <w:style w:type="paragraph" w:customStyle="1" w:styleId="Kopf-undFuzeile">
    <w:name w:val="Kopf- und Fußzeile"/>
    <w:basedOn w:val="Normal"/>
    <w:qFormat/>
  </w:style>
  <w:style w:type="paragraph" w:styleId="Header">
    <w:name w:val="header"/>
    <w:basedOn w:val="Normal"/>
    <w:link w:val="HeaderChar"/>
    <w:pPr>
      <w:tabs>
        <w:tab w:val="center" w:pos="4536"/>
        <w:tab w:val="right" w:pos="9072"/>
      </w:tabs>
      <w:spacing w:before="0" w:line="240" w:lineRule="auto"/>
    </w:pPr>
  </w:style>
  <w:style w:type="paragraph" w:styleId="Footer">
    <w:name w:val="footer"/>
    <w:basedOn w:val="Normal"/>
    <w:link w:val="FooterChar"/>
    <w:pPr>
      <w:tabs>
        <w:tab w:val="center" w:pos="4536"/>
        <w:tab w:val="right" w:pos="9072"/>
      </w:tabs>
      <w:spacing w:before="0" w:line="240" w:lineRule="auto"/>
    </w:pPr>
  </w:style>
  <w:style w:type="paragraph" w:customStyle="1" w:styleId="FunoteFootnote">
    <w:name w:val="Fußnote/Footnote"/>
    <w:basedOn w:val="FootnoteText"/>
    <w:qFormat/>
    <w:pPr>
      <w:tabs>
        <w:tab w:val="left" w:pos="283"/>
      </w:tabs>
      <w:spacing w:line="230" w:lineRule="atLeast"/>
      <w:ind w:left="284" w:hanging="284"/>
      <w:textAlignment w:val="center"/>
    </w:pPr>
    <w:rPr>
      <w:rFonts w:cs="Times New Roman"/>
    </w:rPr>
  </w:style>
  <w:style w:type="paragraph" w:styleId="FootnoteText">
    <w:name w:val="footnote text"/>
    <w:basedOn w:val="Normal"/>
    <w:link w:val="FootnoteTextChar"/>
    <w:pPr>
      <w:spacing w:before="0" w:line="232" w:lineRule="exact"/>
      <w:ind w:left="283" w:hanging="283"/>
    </w:pPr>
    <w:rPr>
      <w:sz w:val="19"/>
      <w:szCs w:val="20"/>
    </w:rPr>
  </w:style>
  <w:style w:type="paragraph" w:customStyle="1" w:styleId="Keywords">
    <w:name w:val="Keywords"/>
    <w:basedOn w:val="Normal"/>
    <w:qFormat/>
    <w:rPr>
      <w:sz w:val="20"/>
    </w:rPr>
  </w:style>
  <w:style w:type="paragraph" w:styleId="IntenseQuote">
    <w:name w:val="Intense Quote"/>
    <w:basedOn w:val="Quote"/>
    <w:next w:val="Normal"/>
    <w:link w:val="IntenseQuoteChar"/>
    <w:qFormat/>
    <w:rPr>
      <w:bCs/>
      <w:iCs w:val="0"/>
    </w:rPr>
  </w:style>
  <w:style w:type="paragraph" w:customStyle="1" w:styleId="ReferenceEntry">
    <w:name w:val="Reference Entry"/>
    <w:basedOn w:val="Normal"/>
    <w:qFormat/>
    <w:pPr>
      <w:spacing w:before="28" w:line="193" w:lineRule="atLeast"/>
      <w:ind w:left="283" w:hanging="283"/>
      <w:jc w:val="left"/>
      <w:textAlignment w:val="center"/>
    </w:pPr>
    <w:rPr>
      <w:rFonts w:cs="Libertinus Serif"/>
      <w:sz w:val="19"/>
      <w:szCs w:val="20"/>
    </w:rPr>
  </w:style>
  <w:style w:type="paragraph" w:customStyle="1" w:styleId="HngenderEinzug">
    <w:name w:val="Hängender Einzug"/>
    <w:basedOn w:val="BodyText"/>
    <w:qFormat/>
    <w:pPr>
      <w:spacing w:after="0"/>
      <w:ind w:left="283" w:hanging="283"/>
    </w:pPr>
  </w:style>
  <w:style w:type="paragraph" w:customStyle="1" w:styleId="Tabelleninhalt">
    <w:name w:val="Tabelleninhalt"/>
    <w:basedOn w:val="Normal"/>
    <w:qFormat/>
    <w:pPr>
      <w:widowControl w:val="0"/>
      <w:suppressLineNumbers/>
      <w:spacing w:after="57" w:line="232" w:lineRule="exact"/>
    </w:pPr>
    <w:rPr>
      <w:sz w:val="19"/>
    </w:rPr>
  </w:style>
  <w:style w:type="paragraph" w:customStyle="1" w:styleId="Tabellenberschrift">
    <w:name w:val="Tabellenüberschrift"/>
    <w:basedOn w:val="Tabelleninhalt"/>
    <w:qFormat/>
    <w:pPr>
      <w:jc w:val="left"/>
    </w:pPr>
    <w:rPr>
      <w:b/>
      <w:bCs/>
    </w:rPr>
  </w:style>
  <w:style w:type="paragraph" w:customStyle="1" w:styleId="Literaturverzeichnis1">
    <w:name w:val="Literaturverzeichnis 1"/>
    <w:basedOn w:val="Verzeichnis"/>
    <w:qFormat/>
    <w:pPr>
      <w:spacing w:before="0" w:line="240" w:lineRule="atLeast"/>
      <w:ind w:left="720" w:hanging="720"/>
    </w:pPr>
    <w:rPr>
      <w:sz w:val="19"/>
    </w:rPr>
  </w:style>
  <w:style w:type="paragraph" w:styleId="IndexHeading">
    <w:name w:val="index heading"/>
    <w:basedOn w:val="Heading1"/>
    <w:autoRedefine/>
  </w:style>
  <w:style w:type="paragraph" w:styleId="TableofAuthorities">
    <w:name w:val="table of authorities"/>
    <w:basedOn w:val="Heading1"/>
    <w:autoRedefine/>
    <w:pPr>
      <w:suppressLineNumbers/>
    </w:pPr>
  </w:style>
  <w:style w:type="paragraph" w:styleId="Closing">
    <w:name w:val="Closing"/>
    <w:basedOn w:val="berschrift"/>
    <w:next w:val="BodyText"/>
    <w:qFormat/>
    <w:pPr>
      <w:jc w:val="center"/>
    </w:pPr>
    <w:rPr>
      <w:bCs/>
      <w:szCs w:val="32"/>
    </w:rPr>
  </w:style>
  <w:style w:type="paragraph" w:styleId="TOCHeading">
    <w:name w:val="TOC Heading"/>
    <w:basedOn w:val="IndexHeading"/>
  </w:style>
  <w:style w:type="paragraph" w:customStyle="1" w:styleId="Abbildungsindexberschriften">
    <w:name w:val="Abbildungsindex Überschriften"/>
    <w:basedOn w:val="IndexHeading"/>
    <w:qFormat/>
  </w:style>
  <w:style w:type="paragraph" w:customStyle="1" w:styleId="OLtext">
    <w:name w:val="OL text"/>
    <w:basedOn w:val="Normal"/>
    <w:qFormat/>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qFormat/>
    <w:pPr>
      <w:ind w:firstLine="240"/>
    </w:pPr>
  </w:style>
  <w:style w:type="paragraph" w:customStyle="1" w:styleId="OLexamplesecondglossline">
    <w:name w:val="OL example second gloss line"/>
    <w:basedOn w:val="Normal"/>
    <w:qFormat/>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Normal"/>
    <w:qFormat/>
    <w:pPr>
      <w:spacing w:before="0" w:line="240" w:lineRule="auto"/>
      <w:jc w:val="left"/>
    </w:pPr>
    <w:rPr>
      <w:rFonts w:ascii="Times New Roman" w:eastAsia="Times New Roman" w:hAnsi="Times New Roman" w:cs="Times New Roman"/>
      <w:sz w:val="6"/>
      <w:szCs w:val="6"/>
      <w:lang w:val="en-AU"/>
    </w:rPr>
  </w:style>
  <w:style w:type="paragraph" w:customStyle="1" w:styleId="OLfootnote">
    <w:name w:val="OL footnote"/>
    <w:basedOn w:val="OLtext"/>
    <w:qFormat/>
    <w:pPr>
      <w:spacing w:line="180" w:lineRule="exact"/>
      <w:ind w:left="240" w:hanging="240"/>
    </w:pPr>
    <w:rPr>
      <w:sz w:val="16"/>
    </w:rPr>
  </w:style>
  <w:style w:type="paragraph" w:customStyle="1" w:styleId="OLexamplesource">
    <w:name w:val="OL example source"/>
    <w:basedOn w:val="OLtext"/>
    <w:qFormat/>
    <w:pPr>
      <w:jc w:val="right"/>
    </w:pPr>
  </w:style>
  <w:style w:type="paragraph" w:styleId="BalloonText">
    <w:name w:val="Balloon Text"/>
    <w:basedOn w:val="Normal"/>
    <w:link w:val="BalloonTextChar"/>
    <w:qFormat/>
    <w:pPr>
      <w:spacing w:before="0" w:line="240" w:lineRule="auto"/>
    </w:pPr>
    <w:rPr>
      <w:rFonts w:ascii="Tahoma" w:hAnsi="Tahoma"/>
      <w:sz w:val="16"/>
      <w:szCs w:val="16"/>
    </w:rPr>
  </w:style>
  <w:style w:type="character" w:styleId="UnresolvedMention">
    <w:name w:val="Unresolved Mention"/>
    <w:basedOn w:val="DefaultParagraphFont"/>
    <w:uiPriority w:val="99"/>
    <w:semiHidden/>
    <w:unhideWhenUsed/>
    <w:rsid w:val="002D13D6"/>
    <w:rPr>
      <w:color w:val="605E5C"/>
      <w:shd w:val="clear" w:color="auto" w:fill="E1DFDD"/>
    </w:rPr>
  </w:style>
  <w:style w:type="paragraph" w:styleId="Bibliography">
    <w:name w:val="Bibliography"/>
    <w:basedOn w:val="Normal"/>
    <w:next w:val="Normal"/>
    <w:uiPriority w:val="37"/>
    <w:unhideWhenUsed/>
    <w:rsid w:val="0020270F"/>
    <w:pPr>
      <w:spacing w:line="240" w:lineRule="exact"/>
      <w:ind w:left="720" w:hanging="720"/>
    </w:pPr>
  </w:style>
  <w:style w:type="character" w:styleId="FollowedHyperlink">
    <w:name w:val="FollowedHyperlink"/>
    <w:basedOn w:val="DefaultParagraphFont"/>
    <w:uiPriority w:val="99"/>
    <w:semiHidden/>
    <w:unhideWhenUsed/>
    <w:rsid w:val="00F90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llc/8.4.243" TargetMode="External"/><Relationship Id="rId13" Type="http://schemas.openxmlformats.org/officeDocument/2006/relationships/hyperlink" Target="https://doi.org/10.3917/rfla.082.07" TargetMode="External"/><Relationship Id="rId18" Type="http://schemas.openxmlformats.org/officeDocument/2006/relationships/hyperlink" Target="https://doi.org/10.4000/corela.48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5167/uzh-46347" TargetMode="External"/><Relationship Id="rId7" Type="http://schemas.openxmlformats.org/officeDocument/2006/relationships/hyperlink" Target="https://doi.org/10.1075/btl.18.17bak" TargetMode="External"/><Relationship Id="rId12" Type="http://schemas.openxmlformats.org/officeDocument/2006/relationships/hyperlink" Target="https://doi.org/10.1093/oxfordhb/9780198712398.013.8" TargetMode="External"/><Relationship Id="rId17" Type="http://schemas.openxmlformats.org/officeDocument/2006/relationships/hyperlink" Target="https://brill.com/view/journals/fdl/31-32/1/fdl.31-32.issue-1.x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832/9781853599873-005" TargetMode="External"/><Relationship Id="rId20" Type="http://schemas.openxmlformats.org/officeDocument/2006/relationships/hyperlink" Target="https://doi.org/10.1524/stuf.2007.60.2.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1-4020-230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7202/003545ar" TargetMode="External"/><Relationship Id="rId23" Type="http://schemas.openxmlformats.org/officeDocument/2006/relationships/hyperlink" Target="mailto:tonyabondarenko@gmail.com" TargetMode="External"/><Relationship Id="rId10" Type="http://schemas.openxmlformats.org/officeDocument/2006/relationships/hyperlink" Target="https://theses.hal.science/tel-03706573" TargetMode="External"/><Relationship Id="rId19" Type="http://schemas.openxmlformats.org/officeDocument/2006/relationships/hyperlink" Target="https://doi.org/10.52034/lanstts.v1i.29" TargetMode="External"/><Relationship Id="rId4" Type="http://schemas.openxmlformats.org/officeDocument/2006/relationships/webSettings" Target="webSettings.xml"/><Relationship Id="rId9" Type="http://schemas.openxmlformats.org/officeDocument/2006/relationships/hyperlink" Target="https://doi.org/10.1080/00393274.2019.1616221" TargetMode="External"/><Relationship Id="rId14" Type="http://schemas.openxmlformats.org/officeDocument/2006/relationships/hyperlink" Target="https://doi.org/10.4000/books.septentrion.31714" TargetMode="External"/><Relationship Id="rId22" Type="http://schemas.openxmlformats.org/officeDocument/2006/relationships/hyperlink" Target="https://doi.org/10.1057/9781137025487_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7852</Characters>
  <Application>Microsoft Office Word</Application>
  <DocSecurity>0</DocSecurity>
  <Lines>118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Kupietz</dc:creator>
  <dc:description/>
  <cp:lastModifiedBy>Microsoft Office User</cp:lastModifiedBy>
  <cp:revision>3</cp:revision>
  <cp:lastPrinted>2023-03-11T11:57:00Z</cp:lastPrinted>
  <dcterms:created xsi:type="dcterms:W3CDTF">2023-05-14T10:16:00Z</dcterms:created>
  <dcterms:modified xsi:type="dcterms:W3CDTF">2023-05-14T10:23:00Z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zotero-version="6.0.21"&gt;&lt;session id="Dkdt82ko"/&gt;&lt;style id="http://www.zotero.org/styles/ICLC-10" hasBibliography="1" bibliographyStyleHasBeenSet="1"/&gt;&lt;prefs&gt;&lt;pref name="fieldType" value="Field"/&gt;&lt;pref name="automaticJournalAbbreviat</vt:lpwstr>
  </property>
  <property fmtid="{D5CDD505-2E9C-101B-9397-08002B2CF9AE}" pid="31" name="ZOTERO_PREF_2">
    <vt:lpwstr>ions" value="true"/&gt;&lt;/prefs&gt;&lt;/data&gt;</vt:lpwstr>
  </property>
</Properties>
</file>