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81E" w:rsidRDefault="00494470">
      <w:pPr>
        <w:pStyle w:val="Author"/>
      </w:pPr>
      <w:r>
        <w:t>Björn Wiemer</w:t>
      </w:r>
    </w:p>
    <w:p w:rsidR="00494470" w:rsidRPr="00FA4B61" w:rsidRDefault="00494470" w:rsidP="00494470">
      <w:pPr>
        <w:spacing w:line="240" w:lineRule="auto"/>
        <w:jc w:val="center"/>
        <w:rPr>
          <w:rFonts w:ascii="Times New Roman" w:hAnsi="Times New Roman" w:cs="Times New Roman"/>
          <w:b/>
          <w:sz w:val="24"/>
          <w:szCs w:val="24"/>
          <w:lang w:val="en-US"/>
        </w:rPr>
      </w:pPr>
      <w:r w:rsidRPr="00FA4B61">
        <w:rPr>
          <w:rFonts w:ascii="Times New Roman" w:hAnsi="Times New Roman" w:cs="Times New Roman"/>
          <w:b/>
          <w:sz w:val="24"/>
          <w:szCs w:val="24"/>
          <w:lang w:val="en-US"/>
        </w:rPr>
        <w:t xml:space="preserve">Syntactic indeterminacy on either side of complementation – </w:t>
      </w:r>
    </w:p>
    <w:p w:rsidR="00AB181E" w:rsidRDefault="00494470" w:rsidP="00494470">
      <w:pPr>
        <w:pStyle w:val="Untertitel"/>
      </w:pPr>
      <w:r>
        <w:rPr>
          <w:rFonts w:ascii="Times New Roman" w:hAnsi="Times New Roman" w:cs="Times New Roman"/>
          <w:sz w:val="24"/>
          <w:szCs w:val="24"/>
          <w:lang w:val="en-US"/>
        </w:rPr>
        <w:t>W</w:t>
      </w:r>
      <w:r w:rsidRPr="00FA4B61">
        <w:rPr>
          <w:rFonts w:ascii="Times New Roman" w:hAnsi="Times New Roman" w:cs="Times New Roman"/>
          <w:sz w:val="24"/>
          <w:szCs w:val="24"/>
          <w:lang w:val="en-US"/>
        </w:rPr>
        <w:t>hy can it be so persistent?</w:t>
      </w:r>
    </w:p>
    <w:p w:rsidR="00AB181E" w:rsidRDefault="00224AA6">
      <w:pPr>
        <w:pStyle w:val="Keywords"/>
        <w:jc w:val="left"/>
      </w:pPr>
      <w:r>
        <w:rPr>
          <w:b/>
          <w:szCs w:val="20"/>
        </w:rPr>
        <w:t>Keywords:</w:t>
      </w:r>
      <w:r>
        <w:rPr>
          <w:szCs w:val="20"/>
        </w:rPr>
        <w:t xml:space="preserve"> </w:t>
      </w:r>
      <w:r w:rsidR="00494470">
        <w:rPr>
          <w:szCs w:val="20"/>
        </w:rPr>
        <w:t>syntactic indeterminacy; complementation; diachronic syntax; Polish; Russian</w:t>
      </w:r>
    </w:p>
    <w:p w:rsidR="00D82DE3" w:rsidRPr="00F9114F" w:rsidRDefault="00D82DE3" w:rsidP="00D82DE3">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Slavic languages provide ample evidence for evaluative adverbs recategorized as complement-taking predicates (CTP) with finite clauses headed by default complementizers (COMP), </w:t>
      </w:r>
      <w:r w:rsidRPr="00F9114F">
        <w:rPr>
          <w:rFonts w:ascii="Times New Roman" w:hAnsi="Times New Roman" w:cs="Times New Roman"/>
          <w:sz w:val="24"/>
          <w:szCs w:val="24"/>
          <w:lang w:val="en-US"/>
        </w:rPr>
        <w:t xml:space="preserve">e.g. Pol. </w:t>
      </w:r>
      <w:r w:rsidRPr="00F9114F">
        <w:rPr>
          <w:rFonts w:ascii="Times New Roman" w:hAnsi="Times New Roman" w:cs="Times New Roman"/>
          <w:i/>
          <w:sz w:val="24"/>
          <w:szCs w:val="24"/>
          <w:lang w:val="en-US"/>
        </w:rPr>
        <w:t>że</w:t>
      </w:r>
      <w:r w:rsidRPr="00F9114F">
        <w:rPr>
          <w:rFonts w:ascii="Times New Roman" w:hAnsi="Times New Roman" w:cs="Times New Roman"/>
          <w:sz w:val="24"/>
          <w:szCs w:val="24"/>
          <w:lang w:val="en-US"/>
        </w:rPr>
        <w:t xml:space="preserve"> ‘that’ (see 1-2; Wiemer 2019, pp. 128</w:t>
      </w:r>
      <w:r w:rsidRPr="00F9114F">
        <w:rPr>
          <w:rFonts w:ascii="Times New Roman" w:hAnsi="Times New Roman" w:cs="Times New Roman"/>
          <w:sz w:val="24"/>
          <w:szCs w:val="24"/>
          <w:lang w:val="en-US"/>
        </w:rPr>
        <w:sym w:font="Symbol" w:char="F02D"/>
      </w:r>
      <w:r w:rsidRPr="00F9114F">
        <w:rPr>
          <w:rFonts w:ascii="Times New Roman" w:hAnsi="Times New Roman" w:cs="Times New Roman"/>
          <w:sz w:val="24"/>
          <w:szCs w:val="24"/>
          <w:lang w:val="en-US"/>
        </w:rPr>
        <w:t xml:space="preserve">150). Such ‘predicative adverbs’ form a productive class. Many of them are highly frequent at least in Polish (Przepiórkowski/Patejuk 2021, p. 844), where this pattern (= P-I) extends to expressions of confirmation or denial (see 3). On the other hand, we encounter structures with an unequivocal CTP followed by an apparent complementizer and a directive-optative marker (DIR; Pol. </w:t>
      </w:r>
      <w:r w:rsidRPr="00F9114F">
        <w:rPr>
          <w:rFonts w:ascii="Times New Roman" w:hAnsi="Times New Roman" w:cs="Times New Roman"/>
          <w:i/>
          <w:sz w:val="24"/>
          <w:szCs w:val="24"/>
          <w:lang w:val="en-US"/>
        </w:rPr>
        <w:t>niech</w:t>
      </w:r>
      <w:r w:rsidRPr="00F9114F">
        <w:rPr>
          <w:rFonts w:ascii="Times New Roman" w:hAnsi="Times New Roman" w:cs="Times New Roman"/>
          <w:sz w:val="24"/>
          <w:szCs w:val="24"/>
          <w:lang w:val="en-US"/>
        </w:rPr>
        <w:t xml:space="preserve">, Russ. </w:t>
      </w:r>
      <w:r w:rsidRPr="00F9114F">
        <w:rPr>
          <w:rFonts w:ascii="Times New Roman" w:hAnsi="Times New Roman" w:cs="Times New Roman"/>
          <w:i/>
          <w:sz w:val="24"/>
          <w:szCs w:val="24"/>
          <w:lang w:val="en-US"/>
        </w:rPr>
        <w:t>pust’</w:t>
      </w:r>
      <w:r w:rsidRPr="00F9114F">
        <w:rPr>
          <w:rFonts w:ascii="Times New Roman" w:hAnsi="Times New Roman" w:cs="Times New Roman"/>
          <w:sz w:val="24"/>
          <w:szCs w:val="24"/>
          <w:lang w:val="en-US"/>
        </w:rPr>
        <w:t xml:space="preserve">); see (4). This pattern (= P-II) includes cases in which only clause-initial DIR follows on an unequivocal CTP, so that it resembles a complementizer (see 5). If P-II reads like a quotative construction, Pol. </w:t>
      </w:r>
      <w:r w:rsidRPr="00F9114F">
        <w:rPr>
          <w:rFonts w:ascii="Times New Roman" w:hAnsi="Times New Roman" w:cs="Times New Roman"/>
          <w:i/>
          <w:sz w:val="24"/>
          <w:szCs w:val="24"/>
          <w:lang w:val="en-US"/>
        </w:rPr>
        <w:t>że</w:t>
      </w:r>
      <w:r w:rsidRPr="00F9114F">
        <w:rPr>
          <w:rFonts w:ascii="Times New Roman" w:hAnsi="Times New Roman" w:cs="Times New Roman"/>
          <w:sz w:val="24"/>
          <w:szCs w:val="24"/>
          <w:lang w:val="en-US"/>
        </w:rPr>
        <w:t xml:space="preserve"> hardly qualifies as a complementizer. Moreover, P-I and P-II can even be intertwined (see 6), so that, again, the evaluative lexemes may either be treated as sentence adverbs (i.e. propositional or illocutionary operators) or as CTPs on their own (as in 1-3), whereas COMP behaves like a quotative marker. While such different treatments are highly theory-dependent, and one wonders about their positions in CP-areas discussed in formal frameworks (e.g., Meyer 2007, Krapova 2021), they affect neither the scope relations between COMP, DIR and the evaluative lexeme, nor information structure. Probably this is why speakers do not have problems in (re)producing them.</w:t>
      </w:r>
    </w:p>
    <w:p w:rsidR="00D82DE3" w:rsidRPr="00F9114F" w:rsidRDefault="00D82DE3" w:rsidP="00F9114F">
      <w:pPr>
        <w:spacing w:line="240" w:lineRule="auto"/>
        <w:rPr>
          <w:rFonts w:ascii="Times New Roman" w:hAnsi="Times New Roman" w:cs="Times New Roman"/>
          <w:sz w:val="24"/>
          <w:szCs w:val="24"/>
          <w:lang w:val="en-US"/>
        </w:rPr>
      </w:pPr>
      <w:r w:rsidRPr="00F9114F">
        <w:rPr>
          <w:rFonts w:ascii="Times New Roman" w:hAnsi="Times New Roman" w:cs="Times New Roman"/>
          <w:sz w:val="24"/>
          <w:szCs w:val="24"/>
          <w:lang w:val="en-US"/>
        </w:rPr>
        <w:t xml:space="preserve">All these patterns prove persistent over centuries in Polish, Russian and other Slavic languages. They show that clausal complementation can be indeterminate “on either side” of the juncture: sentence adverbs, on the “left side”, unanimously become CTPs only if, on the “right side”, a linking element acknowledged as complementizer (e.g., Pol. </w:t>
      </w:r>
      <w:r w:rsidRPr="00F9114F">
        <w:rPr>
          <w:rFonts w:ascii="Times New Roman" w:hAnsi="Times New Roman" w:cs="Times New Roman"/>
          <w:i/>
          <w:sz w:val="24"/>
          <w:szCs w:val="24"/>
          <w:lang w:val="lt-LT"/>
        </w:rPr>
        <w:t>że</w:t>
      </w:r>
      <w:r w:rsidRPr="00F9114F">
        <w:rPr>
          <w:rFonts w:ascii="Times New Roman" w:hAnsi="Times New Roman" w:cs="Times New Roman"/>
          <w:sz w:val="24"/>
          <w:szCs w:val="24"/>
          <w:lang w:val="lt-LT"/>
        </w:rPr>
        <w:t>)</w:t>
      </w:r>
      <w:r w:rsidRPr="00F9114F">
        <w:rPr>
          <w:rFonts w:ascii="Times New Roman" w:hAnsi="Times New Roman" w:cs="Times New Roman"/>
          <w:sz w:val="24"/>
          <w:szCs w:val="24"/>
          <w:lang w:val="en-US"/>
        </w:rPr>
        <w:t xml:space="preserve"> is used to flag the complement relation (= P-I). However the latter can also turn into a quotative marker (see P-II), while without this element DIR-morphemes acquire properties of complementizers if the left context contains an expression that suits as a CTP.</w:t>
      </w:r>
    </w:p>
    <w:p w:rsidR="00AB181E" w:rsidRDefault="00D82DE3" w:rsidP="00D82DE3">
      <w:r w:rsidRPr="00F9114F">
        <w:rPr>
          <w:rFonts w:ascii="Times New Roman" w:hAnsi="Times New Roman" w:cs="Times New Roman"/>
          <w:sz w:val="24"/>
          <w:szCs w:val="24"/>
          <w:lang w:val="en-US"/>
        </w:rPr>
        <w:t>I will check whether the persistence of such indeterminacy applies particularly to less frequent patterns, which evade clear-cut syntactic categorization. I will propose a usage-based explanation, ask which approaches are able to cap</w:t>
      </w:r>
      <w:bookmarkStart w:id="0" w:name="_GoBack"/>
      <w:bookmarkEnd w:id="0"/>
      <w:r w:rsidRPr="00F9114F">
        <w:rPr>
          <w:rFonts w:ascii="Times New Roman" w:hAnsi="Times New Roman" w:cs="Times New Roman"/>
          <w:sz w:val="24"/>
          <w:szCs w:val="24"/>
          <w:lang w:val="en-US"/>
        </w:rPr>
        <w:t>ture this kind of indeterminacy, and present a comprehensive analysis of patterns P-I and P-II with data from Polish and Russian c</w:t>
      </w:r>
      <w:r>
        <w:rPr>
          <w:rFonts w:ascii="Times New Roman" w:hAnsi="Times New Roman" w:cs="Times New Roman"/>
          <w:sz w:val="24"/>
          <w:szCs w:val="24"/>
          <w:lang w:val="en-US"/>
        </w:rPr>
        <w:t>orpora of the 17</w:t>
      </w:r>
      <w:r w:rsidRPr="005165F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-21</w:t>
      </w:r>
      <w:r w:rsidRPr="005165FF">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centuries (see list under References). More specific questions to be pursued are: (i) Can the quotative behavior of Pol. </w:t>
      </w:r>
      <w:r w:rsidRPr="00981B69">
        <w:rPr>
          <w:rFonts w:ascii="Times New Roman" w:hAnsi="Times New Roman" w:cs="Times New Roman"/>
          <w:i/>
          <w:sz w:val="24"/>
          <w:szCs w:val="24"/>
          <w:lang w:val="en-US"/>
        </w:rPr>
        <w:t>że</w:t>
      </w:r>
      <w:r w:rsidRPr="005165FF">
        <w:rPr>
          <w:rFonts w:ascii="Times New Roman" w:hAnsi="Times New Roman" w:cs="Times New Roman"/>
          <w:sz w:val="24"/>
          <w:szCs w:val="24"/>
          <w:lang w:val="en-US"/>
        </w:rPr>
        <w:t xml:space="preserve"> </w:t>
      </w:r>
      <w:r>
        <w:rPr>
          <w:rFonts w:ascii="Times New Roman" w:hAnsi="Times New Roman" w:cs="Times New Roman"/>
          <w:sz w:val="24"/>
          <w:szCs w:val="24"/>
          <w:lang w:val="en-US"/>
        </w:rPr>
        <w:t>(see 4, 6) be identified with a stage before this morpheme “split” into different lexemes (</w:t>
      </w:r>
      <w:r w:rsidRPr="00981B69">
        <w:rPr>
          <w:rFonts w:ascii="Times New Roman" w:hAnsi="Times New Roman" w:cs="Times New Roman"/>
          <w:i/>
          <w:sz w:val="24"/>
          <w:szCs w:val="24"/>
          <w:lang w:val="en-US"/>
        </w:rPr>
        <w:t>że</w:t>
      </w:r>
      <w:r w:rsidRPr="00981B69">
        <w:rPr>
          <w:rFonts w:ascii="Times New Roman" w:hAnsi="Times New Roman" w:cs="Times New Roman"/>
          <w:sz w:val="24"/>
          <w:szCs w:val="24"/>
          <w:vertAlign w:val="subscript"/>
          <w:lang w:val="en-US"/>
        </w:rPr>
        <w:t>quot</w:t>
      </w:r>
      <w:r>
        <w:rPr>
          <w:rFonts w:ascii="Times New Roman" w:hAnsi="Times New Roman" w:cs="Times New Roman"/>
          <w:sz w:val="24"/>
          <w:szCs w:val="24"/>
          <w:lang w:val="en-US"/>
        </w:rPr>
        <w:t xml:space="preserve">, </w:t>
      </w:r>
      <w:r w:rsidRPr="00981B69">
        <w:rPr>
          <w:rFonts w:ascii="Times New Roman" w:hAnsi="Times New Roman" w:cs="Times New Roman"/>
          <w:i/>
          <w:sz w:val="24"/>
          <w:szCs w:val="24"/>
          <w:lang w:val="en-US"/>
        </w:rPr>
        <w:t>że</w:t>
      </w:r>
      <w:r w:rsidRPr="00981B69">
        <w:rPr>
          <w:rFonts w:ascii="Times New Roman" w:hAnsi="Times New Roman" w:cs="Times New Roman"/>
          <w:sz w:val="24"/>
          <w:szCs w:val="24"/>
          <w:vertAlign w:val="subscript"/>
          <w:lang w:val="en-US"/>
        </w:rPr>
        <w:t>comp</w:t>
      </w:r>
      <w:r>
        <w:rPr>
          <w:rFonts w:ascii="Times New Roman" w:hAnsi="Times New Roman" w:cs="Times New Roman"/>
          <w:sz w:val="24"/>
          <w:szCs w:val="24"/>
          <w:lang w:val="en-US"/>
        </w:rPr>
        <w:t>, or even more) distinguished by their syntactic behavior (cf. Guz 2019, Ch. 4)? If yes, how did P-II come about in Russian, whose complementizer (</w:t>
      </w:r>
      <w:r w:rsidRPr="00981B69">
        <w:rPr>
          <w:rFonts w:ascii="Times New Roman" w:hAnsi="Times New Roman" w:cs="Times New Roman"/>
          <w:i/>
          <w:sz w:val="24"/>
          <w:szCs w:val="24"/>
          <w:lang w:val="cs-CZ"/>
        </w:rPr>
        <w:t>čto</w:t>
      </w:r>
      <w:r>
        <w:rPr>
          <w:rFonts w:ascii="Times New Roman" w:hAnsi="Times New Roman" w:cs="Times New Roman"/>
          <w:sz w:val="24"/>
          <w:szCs w:val="24"/>
          <w:lang w:val="cs-CZ"/>
        </w:rPr>
        <w:t xml:space="preserve">) has a different history (as a WH-word)? (ii) How widespread has syntactic indeterminacy of sentence adverbs with clausal complements been? For this purpose, I will use </w:t>
      </w:r>
      <w:r>
        <w:rPr>
          <w:rFonts w:ascii="Times New Roman" w:hAnsi="Times New Roman" w:cs="Times New Roman"/>
          <w:sz w:val="24"/>
          <w:szCs w:val="24"/>
          <w:lang w:val="cs-CZ"/>
        </w:rPr>
        <w:lastRenderedPageBreak/>
        <w:t>random samples to compare their occurrence with and without COMP</w:t>
      </w:r>
      <w:r>
        <w:rPr>
          <w:rFonts w:ascii="Times New Roman" w:hAnsi="Times New Roman" w:cs="Times New Roman"/>
          <w:sz w:val="24"/>
          <w:szCs w:val="24"/>
          <w:lang w:val="en-US"/>
        </w:rPr>
        <w:t xml:space="preserve"> (see 7a-7b); indeterminacy obtains in the latter case, since the sentence adverb may alternatively be understood as a parenthetical comment (see 7b).</w:t>
      </w:r>
    </w:p>
    <w:p w:rsidR="00AB181E" w:rsidRDefault="00224AA6">
      <w:pPr>
        <w:pStyle w:val="berschrift1"/>
      </w:pPr>
      <w:r>
        <w:t>Examples</w:t>
      </w:r>
    </w:p>
    <w:tbl>
      <w:tblPr>
        <w:tblStyle w:val="Tabellenraster"/>
        <w:tblW w:w="9062" w:type="dxa"/>
        <w:tblLayout w:type="fixed"/>
        <w:tblLook w:val="04A0" w:firstRow="1" w:lastRow="0" w:firstColumn="1" w:lastColumn="0" w:noHBand="0" w:noVBand="1"/>
      </w:tblPr>
      <w:tblGrid>
        <w:gridCol w:w="583"/>
        <w:gridCol w:w="7209"/>
        <w:gridCol w:w="1270"/>
      </w:tblGrid>
      <w:tr w:rsidR="00D82DE3" w:rsidRPr="00632E44" w:rsidTr="00D82DE3">
        <w:tc>
          <w:tcPr>
            <w:tcW w:w="583" w:type="dxa"/>
          </w:tcPr>
          <w:p w:rsidR="00D82DE3" w:rsidRDefault="00D82DE3" w:rsidP="00D82DE3">
            <w:pPr>
              <w:spacing w:before="0"/>
              <w:rPr>
                <w:rFonts w:ascii="Times New Roman" w:hAnsi="Times New Roman" w:cs="Times New Roman"/>
                <w:szCs w:val="20"/>
                <w:lang w:val="pl-PL"/>
              </w:rPr>
            </w:pPr>
            <w:r w:rsidRPr="00223FCA">
              <w:rPr>
                <w:rFonts w:ascii="Times New Roman" w:hAnsi="Times New Roman" w:cs="Times New Roman"/>
                <w:szCs w:val="20"/>
                <w:lang w:val="pl-PL"/>
              </w:rPr>
              <w:t>(1)</w:t>
            </w:r>
          </w:p>
          <w:p w:rsidR="00D82DE3" w:rsidRPr="00223FCA" w:rsidRDefault="00D82DE3" w:rsidP="00D82DE3">
            <w:pPr>
              <w:spacing w:before="0"/>
              <w:rPr>
                <w:rFonts w:ascii="Times New Roman" w:hAnsi="Times New Roman" w:cs="Times New Roman"/>
                <w:szCs w:val="20"/>
                <w:lang w:val="pl-PL"/>
              </w:rPr>
            </w:pPr>
            <w:r>
              <w:rPr>
                <w:rFonts w:ascii="Times New Roman" w:hAnsi="Times New Roman" w:cs="Times New Roman"/>
                <w:szCs w:val="20"/>
                <w:lang w:val="pl-PL"/>
              </w:rPr>
              <w:t>Pol.</w:t>
            </w:r>
          </w:p>
        </w:tc>
        <w:tc>
          <w:tcPr>
            <w:tcW w:w="7209" w:type="dxa"/>
          </w:tcPr>
          <w:p w:rsidR="00D82DE3" w:rsidRPr="00223FCA" w:rsidRDefault="00D82DE3" w:rsidP="00D82DE3">
            <w:pPr>
              <w:autoSpaceDE w:val="0"/>
              <w:autoSpaceDN w:val="0"/>
              <w:adjustRightInd w:val="0"/>
              <w:spacing w:before="0"/>
              <w:rPr>
                <w:rFonts w:ascii="Times New Roman" w:eastAsia="Times-Roman" w:hAnsi="Times New Roman" w:cs="Times New Roman"/>
                <w:sz w:val="20"/>
                <w:szCs w:val="20"/>
                <w:lang w:val="pl-PL"/>
              </w:rPr>
            </w:pPr>
            <w:r w:rsidRPr="00223FCA">
              <w:rPr>
                <w:rFonts w:ascii="Times New Roman" w:eastAsia="Times-Roman" w:hAnsi="Times New Roman" w:cs="Times New Roman"/>
                <w:i/>
                <w:sz w:val="20"/>
                <w:szCs w:val="20"/>
                <w:lang w:val="pl-PL"/>
              </w:rPr>
              <w:t>Przykro [Źle / Smutno],</w:t>
            </w:r>
            <w:r w:rsidRPr="00223FCA">
              <w:rPr>
                <w:rFonts w:ascii="Times New Roman" w:eastAsia="Times-Roman" w:hAnsi="Times New Roman" w:cs="Times New Roman"/>
                <w:i/>
                <w:sz w:val="20"/>
                <w:szCs w:val="20"/>
                <w:lang w:val="pl-PL"/>
              </w:rPr>
              <w:tab/>
            </w:r>
            <w:r w:rsidRPr="00223FCA">
              <w:rPr>
                <w:rFonts w:ascii="Times New Roman" w:eastAsia="Times-Roman" w:hAnsi="Times New Roman" w:cs="Times New Roman"/>
                <w:b/>
                <w:i/>
                <w:sz w:val="20"/>
                <w:szCs w:val="20"/>
                <w:lang w:val="pl-PL"/>
              </w:rPr>
              <w:t>że</w:t>
            </w:r>
            <w:r w:rsidRPr="00223FCA">
              <w:rPr>
                <w:rFonts w:ascii="Times New Roman" w:eastAsia="Times-Roman" w:hAnsi="Times New Roman" w:cs="Times New Roman"/>
                <w:i/>
                <w:sz w:val="20"/>
                <w:szCs w:val="20"/>
                <w:lang w:val="pl-PL"/>
              </w:rPr>
              <w:t xml:space="preserve"> </w:t>
            </w:r>
            <w:r>
              <w:rPr>
                <w:rFonts w:ascii="Times New Roman" w:eastAsia="Times-Roman" w:hAnsi="Times New Roman" w:cs="Times New Roman"/>
                <w:i/>
                <w:sz w:val="20"/>
                <w:szCs w:val="20"/>
                <w:lang w:val="pl-PL"/>
              </w:rPr>
              <w:tab/>
            </w:r>
            <w:r w:rsidRPr="00223FCA">
              <w:rPr>
                <w:rFonts w:ascii="Times New Roman" w:eastAsia="Times-Roman" w:hAnsi="Times New Roman" w:cs="Times New Roman"/>
                <w:i/>
                <w:sz w:val="20"/>
                <w:szCs w:val="20"/>
                <w:lang w:val="pl-PL"/>
              </w:rPr>
              <w:t xml:space="preserve">nie </w:t>
            </w:r>
            <w:r w:rsidRPr="00223FCA">
              <w:rPr>
                <w:rFonts w:ascii="Times New Roman" w:eastAsia="Times-Roman" w:hAnsi="Times New Roman" w:cs="Times New Roman"/>
                <w:i/>
                <w:sz w:val="20"/>
                <w:szCs w:val="20"/>
                <w:lang w:val="pl-PL"/>
              </w:rPr>
              <w:tab/>
              <w:t>uda</w:t>
            </w:r>
            <w:r w:rsidRPr="00223FCA">
              <w:rPr>
                <w:rFonts w:ascii="Times New Roman" w:eastAsia="SILDoulosX-Regular" w:hAnsi="Times New Roman" w:cs="Times New Roman"/>
                <w:i/>
                <w:sz w:val="20"/>
                <w:szCs w:val="20"/>
                <w:lang w:val="pl-PL"/>
              </w:rPr>
              <w:t>ł</w:t>
            </w:r>
            <w:r w:rsidRPr="00223FCA">
              <w:rPr>
                <w:rFonts w:ascii="Times New Roman" w:eastAsia="Times-Roman" w:hAnsi="Times New Roman" w:cs="Times New Roman"/>
                <w:i/>
                <w:sz w:val="20"/>
                <w:szCs w:val="20"/>
                <w:lang w:val="pl-PL"/>
              </w:rPr>
              <w:t>o się uratować sosen</w:t>
            </w:r>
            <w:r w:rsidRPr="00223FCA">
              <w:rPr>
                <w:rFonts w:ascii="Times New Roman" w:eastAsia="Times-Roman" w:hAnsi="Times New Roman" w:cs="Times New Roman"/>
                <w:sz w:val="20"/>
                <w:szCs w:val="20"/>
                <w:lang w:val="pl-PL"/>
              </w:rPr>
              <w:t>.</w:t>
            </w:r>
          </w:p>
          <w:p w:rsidR="00D82DE3" w:rsidRPr="00632E44" w:rsidRDefault="00D82DE3" w:rsidP="00D82DE3">
            <w:pPr>
              <w:autoSpaceDE w:val="0"/>
              <w:autoSpaceDN w:val="0"/>
              <w:adjustRightInd w:val="0"/>
              <w:spacing w:before="0"/>
              <w:rPr>
                <w:rFonts w:ascii="Times New Roman" w:eastAsia="Times-Roman" w:hAnsi="Times New Roman" w:cs="Times New Roman"/>
                <w:sz w:val="20"/>
                <w:szCs w:val="20"/>
                <w:lang w:val="en-US"/>
              </w:rPr>
            </w:pPr>
            <w:r w:rsidRPr="00632E44">
              <w:rPr>
                <w:rFonts w:ascii="Times New Roman" w:eastAsia="Times-Roman" w:hAnsi="Times New Roman" w:cs="Times New Roman"/>
                <w:sz w:val="20"/>
                <w:szCs w:val="20"/>
                <w:lang w:val="en-US"/>
              </w:rPr>
              <w:t xml:space="preserve">sorry </w:t>
            </w:r>
            <w:r w:rsidRPr="00632E44">
              <w:rPr>
                <w:rFonts w:ascii="Times New Roman" w:eastAsia="Times-Roman" w:hAnsi="Times New Roman" w:cs="Times New Roman"/>
                <w:sz w:val="20"/>
                <w:szCs w:val="20"/>
                <w:lang w:val="en-US"/>
              </w:rPr>
              <w:tab/>
              <w:t xml:space="preserve">[bad / sad] </w:t>
            </w:r>
            <w:r w:rsidRPr="00632E44">
              <w:rPr>
                <w:rFonts w:ascii="Times New Roman" w:eastAsia="Times-Roman" w:hAnsi="Times New Roman" w:cs="Times New Roman"/>
                <w:sz w:val="20"/>
                <w:szCs w:val="20"/>
                <w:lang w:val="en-US"/>
              </w:rPr>
              <w:tab/>
            </w:r>
            <w:r w:rsidRPr="00632E44">
              <w:rPr>
                <w:rFonts w:ascii="Times New Roman" w:eastAsia="Times-Roman" w:hAnsi="Times New Roman" w:cs="Times New Roman"/>
                <w:smallCaps/>
                <w:sz w:val="20"/>
                <w:szCs w:val="20"/>
                <w:lang w:val="en-US"/>
              </w:rPr>
              <w:t>comp</w:t>
            </w:r>
            <w:r w:rsidRPr="00632E44">
              <w:rPr>
                <w:rFonts w:ascii="Times New Roman" w:eastAsia="Times-Roman" w:hAnsi="Times New Roman" w:cs="Times New Roman"/>
                <w:sz w:val="20"/>
                <w:szCs w:val="20"/>
                <w:lang w:val="en-US"/>
              </w:rPr>
              <w:t xml:space="preserve"> </w:t>
            </w:r>
            <w:r w:rsidRPr="00632E44">
              <w:rPr>
                <w:rFonts w:ascii="Times New Roman" w:eastAsia="Times-Roman" w:hAnsi="Times New Roman" w:cs="Times New Roman"/>
                <w:sz w:val="20"/>
                <w:szCs w:val="20"/>
                <w:lang w:val="en-US"/>
              </w:rPr>
              <w:tab/>
            </w:r>
            <w:r w:rsidRPr="00632E44">
              <w:rPr>
                <w:rFonts w:ascii="Times New Roman" w:eastAsia="Times-Roman" w:hAnsi="Times New Roman" w:cs="Times New Roman"/>
                <w:smallCaps/>
                <w:sz w:val="20"/>
                <w:szCs w:val="20"/>
                <w:lang w:val="en-US"/>
              </w:rPr>
              <w:t>neg</w:t>
            </w:r>
            <w:r w:rsidRPr="00632E44">
              <w:rPr>
                <w:rFonts w:ascii="Times New Roman" w:eastAsia="Times-Roman" w:hAnsi="Times New Roman" w:cs="Times New Roman"/>
                <w:sz w:val="20"/>
                <w:szCs w:val="20"/>
                <w:lang w:val="en-US"/>
              </w:rPr>
              <w:t xml:space="preserve"> </w:t>
            </w:r>
            <w:r w:rsidRPr="00632E44">
              <w:rPr>
                <w:rFonts w:ascii="Times New Roman" w:eastAsia="Times-Roman" w:hAnsi="Times New Roman" w:cs="Times New Roman"/>
                <w:sz w:val="20"/>
                <w:szCs w:val="20"/>
                <w:lang w:val="en-US"/>
              </w:rPr>
              <w:tab/>
              <w:t>Vfin</w:t>
            </w:r>
          </w:p>
          <w:p w:rsidR="00D82DE3" w:rsidRPr="00632E44" w:rsidRDefault="00D82DE3" w:rsidP="00D82DE3">
            <w:pPr>
              <w:spacing w:before="0"/>
              <w:rPr>
                <w:rFonts w:ascii="Times New Roman" w:eastAsia="Times-Roman" w:hAnsi="Times New Roman" w:cs="Times New Roman"/>
                <w:sz w:val="20"/>
                <w:szCs w:val="20"/>
                <w:lang w:val="en-US"/>
              </w:rPr>
            </w:pPr>
            <w:r w:rsidRPr="00632E44">
              <w:rPr>
                <w:rFonts w:ascii="Times New Roman" w:eastAsia="Times-Roman" w:hAnsi="Times New Roman" w:cs="Times New Roman"/>
                <w:sz w:val="20"/>
                <w:szCs w:val="20"/>
                <w:lang w:val="en-US"/>
              </w:rPr>
              <w:t xml:space="preserve">‘I’m sorry [It is bad / sad] </w:t>
            </w:r>
            <w:r w:rsidRPr="00632E44">
              <w:rPr>
                <w:rFonts w:ascii="Times New Roman" w:eastAsia="Times-Roman" w:hAnsi="Times New Roman" w:cs="Times New Roman"/>
                <w:b/>
                <w:sz w:val="20"/>
                <w:szCs w:val="20"/>
                <w:lang w:val="en-US"/>
              </w:rPr>
              <w:t>that</w:t>
            </w:r>
            <w:r w:rsidRPr="00632E44">
              <w:rPr>
                <w:rFonts w:ascii="Times New Roman" w:eastAsia="Times-Roman" w:hAnsi="Times New Roman" w:cs="Times New Roman"/>
                <w:sz w:val="20"/>
                <w:szCs w:val="20"/>
                <w:lang w:val="en-US"/>
              </w:rPr>
              <w:t xml:space="preserve"> we did not manage to save the pines.’</w:t>
            </w:r>
          </w:p>
          <w:p w:rsidR="00D82DE3" w:rsidRPr="00223FCA" w:rsidRDefault="00D82DE3" w:rsidP="00D82DE3">
            <w:pPr>
              <w:spacing w:before="0"/>
              <w:rPr>
                <w:rFonts w:ascii="Times New Roman" w:hAnsi="Times New Roman" w:cs="Times New Roman"/>
                <w:b/>
                <w:sz w:val="20"/>
                <w:szCs w:val="20"/>
                <w:lang w:val="pl-PL"/>
              </w:rPr>
            </w:pPr>
            <w:r w:rsidRPr="00223FCA">
              <w:rPr>
                <w:rFonts w:ascii="Times New Roman" w:eastAsia="Times-Roman" w:hAnsi="Times New Roman" w:cs="Times New Roman"/>
                <w:sz w:val="20"/>
                <w:szCs w:val="20"/>
                <w:lang w:val="pl-PL"/>
              </w:rPr>
              <w:t xml:space="preserve">(PNC; </w:t>
            </w:r>
            <w:r>
              <w:rPr>
                <w:rFonts w:ascii="Times New Roman" w:eastAsia="Times-Roman" w:hAnsi="Times New Roman" w:cs="Times New Roman"/>
                <w:sz w:val="20"/>
                <w:szCs w:val="20"/>
                <w:lang w:val="pl-PL"/>
              </w:rPr>
              <w:t>from</w:t>
            </w:r>
            <w:r w:rsidRPr="00223FCA">
              <w:rPr>
                <w:rFonts w:ascii="Times New Roman" w:eastAsia="Times-Roman" w:hAnsi="Times New Roman" w:cs="Times New Roman"/>
                <w:sz w:val="20"/>
                <w:szCs w:val="20"/>
                <w:lang w:val="pl-PL"/>
              </w:rPr>
              <w:t xml:space="preserve"> Przepiórkowski/Patejuk 2021: 839</w:t>
            </w:r>
            <w:r>
              <w:rPr>
                <w:rFonts w:ascii="Times New Roman" w:eastAsia="Times-Roman" w:hAnsi="Times New Roman" w:cs="Times New Roman"/>
                <w:sz w:val="20"/>
                <w:szCs w:val="20"/>
                <w:lang w:val="pl-PL"/>
              </w:rPr>
              <w:t xml:space="preserve">, </w:t>
            </w:r>
            <w:r w:rsidRPr="00223FCA">
              <w:rPr>
                <w:rFonts w:ascii="Times New Roman" w:eastAsia="Times-Roman" w:hAnsi="Times New Roman" w:cs="Times New Roman"/>
                <w:sz w:val="20"/>
                <w:szCs w:val="20"/>
                <w:lang w:val="pl-PL"/>
              </w:rPr>
              <w:t>adapted)</w:t>
            </w:r>
          </w:p>
        </w:tc>
        <w:tc>
          <w:tcPr>
            <w:tcW w:w="1270" w:type="dxa"/>
            <w:vMerge w:val="restart"/>
          </w:tcPr>
          <w:p w:rsidR="00D82DE3" w:rsidRPr="00223FCA" w:rsidRDefault="00D82DE3" w:rsidP="00D82DE3">
            <w:pPr>
              <w:spacing w:before="0"/>
              <w:rPr>
                <w:rFonts w:ascii="Times New Roman" w:hAnsi="Times New Roman" w:cs="Times New Roman"/>
                <w:lang w:val="pl-PL"/>
              </w:rPr>
            </w:pPr>
          </w:p>
          <w:p w:rsidR="00D82DE3" w:rsidRPr="00223FCA" w:rsidRDefault="00D82DE3" w:rsidP="00D82DE3">
            <w:pPr>
              <w:spacing w:before="0"/>
              <w:jc w:val="center"/>
              <w:rPr>
                <w:rFonts w:ascii="Times New Roman" w:hAnsi="Times New Roman" w:cs="Times New Roman"/>
                <w:lang w:val="pl-PL"/>
              </w:rPr>
            </w:pPr>
          </w:p>
          <w:p w:rsidR="00D82DE3" w:rsidRPr="00223FCA" w:rsidRDefault="00D82DE3" w:rsidP="00D82DE3">
            <w:pPr>
              <w:spacing w:before="0"/>
              <w:jc w:val="center"/>
              <w:rPr>
                <w:rFonts w:ascii="Times New Roman" w:hAnsi="Times New Roman" w:cs="Times New Roman"/>
                <w:lang w:val="pl-PL"/>
              </w:rPr>
            </w:pPr>
          </w:p>
          <w:p w:rsidR="00D82DE3" w:rsidRDefault="00D82DE3" w:rsidP="00D82DE3">
            <w:pPr>
              <w:spacing w:before="0"/>
              <w:jc w:val="center"/>
              <w:rPr>
                <w:rFonts w:ascii="Times New Roman" w:hAnsi="Times New Roman" w:cs="Times New Roman"/>
                <w:lang w:val="en-US"/>
              </w:rPr>
            </w:pPr>
          </w:p>
          <w:p w:rsidR="00D82DE3" w:rsidRDefault="00D82DE3" w:rsidP="00D82DE3">
            <w:pPr>
              <w:spacing w:before="0"/>
              <w:jc w:val="center"/>
              <w:rPr>
                <w:rFonts w:ascii="Times New Roman" w:hAnsi="Times New Roman" w:cs="Times New Roman"/>
                <w:lang w:val="en-US"/>
              </w:rPr>
            </w:pPr>
          </w:p>
          <w:p w:rsidR="00D82DE3" w:rsidRPr="00632E44" w:rsidRDefault="00D82DE3" w:rsidP="00D82DE3">
            <w:pPr>
              <w:spacing w:before="0"/>
              <w:jc w:val="center"/>
              <w:rPr>
                <w:rFonts w:ascii="Times New Roman" w:hAnsi="Times New Roman" w:cs="Times New Roman"/>
                <w:lang w:val="en-US"/>
              </w:rPr>
            </w:pPr>
            <w:r w:rsidRPr="00632E44">
              <w:rPr>
                <w:rFonts w:ascii="Times New Roman" w:hAnsi="Times New Roman" w:cs="Times New Roman"/>
                <w:lang w:val="en-US"/>
              </w:rPr>
              <w:t>predicative</w:t>
            </w:r>
          </w:p>
          <w:p w:rsidR="00D82DE3" w:rsidRPr="00632E44" w:rsidRDefault="00D82DE3" w:rsidP="00D82DE3">
            <w:pPr>
              <w:spacing w:before="0"/>
              <w:jc w:val="center"/>
              <w:rPr>
                <w:rFonts w:ascii="Times New Roman" w:hAnsi="Times New Roman" w:cs="Times New Roman"/>
                <w:lang w:val="en-US"/>
              </w:rPr>
            </w:pPr>
            <w:r>
              <w:rPr>
                <w:rFonts w:ascii="Times New Roman" w:hAnsi="Times New Roman" w:cs="Times New Roman"/>
                <w:lang w:val="en-US"/>
              </w:rPr>
              <w:t>adverb</w:t>
            </w:r>
          </w:p>
          <w:p w:rsidR="00D82DE3" w:rsidRPr="00632E44" w:rsidRDefault="00D82DE3" w:rsidP="00D82DE3">
            <w:pPr>
              <w:spacing w:before="0"/>
              <w:jc w:val="center"/>
              <w:rPr>
                <w:rFonts w:ascii="Times New Roman" w:hAnsi="Times New Roman" w:cs="Times New Roman"/>
                <w:lang w:val="en-US"/>
              </w:rPr>
            </w:pPr>
          </w:p>
          <w:p w:rsidR="00D82DE3" w:rsidRPr="00632E44" w:rsidRDefault="00D82DE3" w:rsidP="00D82DE3">
            <w:pPr>
              <w:spacing w:before="0"/>
              <w:jc w:val="center"/>
              <w:rPr>
                <w:rFonts w:ascii="Times New Roman" w:hAnsi="Times New Roman" w:cs="Times New Roman"/>
                <w:b/>
                <w:lang w:val="en-US"/>
              </w:rPr>
            </w:pPr>
            <w:r w:rsidRPr="00632E44">
              <w:rPr>
                <w:rFonts w:ascii="Times New Roman" w:hAnsi="Times New Roman" w:cs="Times New Roman"/>
                <w:b/>
                <w:lang w:val="en-US"/>
              </w:rPr>
              <w:t>(P-I)</w:t>
            </w:r>
          </w:p>
        </w:tc>
      </w:tr>
      <w:tr w:rsidR="00D82DE3" w:rsidRPr="00223FCA" w:rsidTr="00D82DE3">
        <w:tc>
          <w:tcPr>
            <w:tcW w:w="583" w:type="dxa"/>
          </w:tcPr>
          <w:p w:rsidR="00D82DE3" w:rsidRDefault="00D82DE3" w:rsidP="00D82DE3">
            <w:pPr>
              <w:spacing w:before="0"/>
              <w:rPr>
                <w:rFonts w:ascii="Times New Roman" w:hAnsi="Times New Roman" w:cs="Times New Roman"/>
                <w:szCs w:val="20"/>
                <w:lang w:val="pl-PL"/>
              </w:rPr>
            </w:pPr>
            <w:r w:rsidRPr="00223FCA">
              <w:rPr>
                <w:rFonts w:ascii="Times New Roman" w:hAnsi="Times New Roman" w:cs="Times New Roman"/>
                <w:szCs w:val="20"/>
                <w:lang w:val="pl-PL"/>
              </w:rPr>
              <w:t>(2)</w:t>
            </w:r>
          </w:p>
          <w:p w:rsidR="00D82DE3" w:rsidRPr="00223FCA" w:rsidRDefault="00D82DE3" w:rsidP="00D82DE3">
            <w:pPr>
              <w:spacing w:before="0"/>
              <w:rPr>
                <w:rFonts w:ascii="Times New Roman" w:hAnsi="Times New Roman" w:cs="Times New Roman"/>
                <w:szCs w:val="20"/>
                <w:lang w:val="pl-PL"/>
              </w:rPr>
            </w:pPr>
            <w:r>
              <w:rPr>
                <w:rFonts w:ascii="Times New Roman" w:hAnsi="Times New Roman" w:cs="Times New Roman"/>
                <w:szCs w:val="20"/>
                <w:lang w:val="pl-PL"/>
              </w:rPr>
              <w:t>Pol.</w:t>
            </w:r>
          </w:p>
        </w:tc>
        <w:tc>
          <w:tcPr>
            <w:tcW w:w="7209" w:type="dxa"/>
          </w:tcPr>
          <w:p w:rsidR="00D82DE3" w:rsidRDefault="00D82DE3" w:rsidP="00D82DE3">
            <w:pPr>
              <w:spacing w:before="0"/>
              <w:rPr>
                <w:rFonts w:ascii="Times New Roman" w:hAnsi="Times New Roman" w:cs="Times New Roman"/>
                <w:sz w:val="20"/>
                <w:szCs w:val="20"/>
                <w:lang w:val="pl-PL"/>
              </w:rPr>
            </w:pPr>
            <w:r w:rsidRPr="00223FCA">
              <w:rPr>
                <w:rFonts w:ascii="Times New Roman" w:hAnsi="Times New Roman" w:cs="Times New Roman"/>
                <w:i/>
                <w:sz w:val="20"/>
                <w:szCs w:val="20"/>
                <w:lang w:val="pl-PL"/>
              </w:rPr>
              <w:t xml:space="preserve">Smutna nasza rodzina... </w:t>
            </w:r>
            <w:r w:rsidRPr="00223FCA">
              <w:rPr>
                <w:rFonts w:ascii="Times New Roman" w:hAnsi="Times New Roman" w:cs="Times New Roman"/>
                <w:i/>
                <w:sz w:val="20"/>
                <w:szCs w:val="20"/>
                <w:lang w:val="pl-PL"/>
              </w:rPr>
              <w:sym w:font="Symbol" w:char="F02D"/>
            </w:r>
            <w:r w:rsidRPr="00223FCA">
              <w:rPr>
                <w:rFonts w:ascii="Times New Roman" w:hAnsi="Times New Roman" w:cs="Times New Roman"/>
                <w:i/>
                <w:sz w:val="20"/>
                <w:szCs w:val="20"/>
                <w:lang w:val="pl-PL"/>
              </w:rPr>
              <w:t xml:space="preserve"> Smutna, dlatego</w:t>
            </w:r>
            <w:r w:rsidRPr="00223FCA">
              <w:rPr>
                <w:rStyle w:val="Fett"/>
                <w:rFonts w:ascii="Times New Roman" w:hAnsi="Times New Roman" w:cs="Times New Roman"/>
                <w:i/>
                <w:sz w:val="20"/>
                <w:szCs w:val="20"/>
                <w:lang w:val="pl-PL"/>
              </w:rPr>
              <w:t xml:space="preserve"> </w:t>
            </w:r>
            <w:r w:rsidR="008B2097">
              <w:rPr>
                <w:rStyle w:val="Fett"/>
                <w:rFonts w:ascii="Times New Roman" w:hAnsi="Times New Roman" w:cs="Times New Roman"/>
                <w:i/>
                <w:sz w:val="20"/>
                <w:szCs w:val="20"/>
                <w:lang w:val="pl-PL"/>
              </w:rPr>
              <w:tab/>
            </w:r>
            <w:r w:rsidRPr="00223FCA">
              <w:rPr>
                <w:rStyle w:val="Fett"/>
                <w:rFonts w:ascii="Times New Roman" w:hAnsi="Times New Roman" w:cs="Times New Roman"/>
                <w:i/>
                <w:sz w:val="20"/>
                <w:szCs w:val="20"/>
                <w:lang w:val="pl-PL"/>
              </w:rPr>
              <w:t xml:space="preserve">lepiej </w:t>
            </w:r>
            <w:r w:rsidR="008B2097">
              <w:rPr>
                <w:rStyle w:val="Fett"/>
                <w:rFonts w:ascii="Times New Roman" w:hAnsi="Times New Roman" w:cs="Times New Roman"/>
                <w:i/>
                <w:sz w:val="20"/>
                <w:szCs w:val="20"/>
                <w:lang w:val="pl-PL"/>
              </w:rPr>
              <w:tab/>
            </w:r>
            <w:r w:rsidRPr="00223FCA">
              <w:rPr>
                <w:rStyle w:val="Fett"/>
                <w:rFonts w:ascii="Times New Roman" w:hAnsi="Times New Roman" w:cs="Times New Roman"/>
                <w:i/>
                <w:sz w:val="20"/>
                <w:szCs w:val="20"/>
                <w:lang w:val="pl-PL"/>
              </w:rPr>
              <w:t>że</w:t>
            </w:r>
            <w:r w:rsidRPr="00223FCA">
              <w:rPr>
                <w:rFonts w:ascii="Times New Roman" w:hAnsi="Times New Roman" w:cs="Times New Roman"/>
                <w:i/>
                <w:sz w:val="20"/>
                <w:szCs w:val="20"/>
                <w:lang w:val="pl-PL"/>
              </w:rPr>
              <w:t xml:space="preserve"> </w:t>
            </w:r>
            <w:r>
              <w:rPr>
                <w:rFonts w:ascii="Times New Roman" w:hAnsi="Times New Roman" w:cs="Times New Roman"/>
                <w:i/>
                <w:sz w:val="20"/>
                <w:szCs w:val="20"/>
                <w:lang w:val="pl-PL"/>
              </w:rPr>
              <w:tab/>
            </w:r>
            <w:r w:rsidRPr="00223FCA">
              <w:rPr>
                <w:rFonts w:ascii="Times New Roman" w:hAnsi="Times New Roman" w:cs="Times New Roman"/>
                <w:i/>
                <w:sz w:val="20"/>
                <w:szCs w:val="20"/>
                <w:lang w:val="pl-PL"/>
              </w:rPr>
              <w:t>nosisz inne nazwisko</w:t>
            </w:r>
            <w:r w:rsidRPr="00223FCA">
              <w:rPr>
                <w:rFonts w:ascii="Times New Roman" w:hAnsi="Times New Roman" w:cs="Times New Roman"/>
                <w:sz w:val="20"/>
                <w:szCs w:val="20"/>
                <w:lang w:val="pl-PL"/>
              </w:rPr>
              <w:t>.</w:t>
            </w:r>
          </w:p>
          <w:p w:rsidR="00D82DE3" w:rsidRPr="00632E44" w:rsidRDefault="00D82DE3" w:rsidP="00D82DE3">
            <w:pPr>
              <w:spacing w:before="0"/>
              <w:rPr>
                <w:rFonts w:ascii="Times New Roman" w:hAnsi="Times New Roman" w:cs="Times New Roman"/>
                <w:sz w:val="20"/>
                <w:szCs w:val="20"/>
                <w:lang w:val="en-US"/>
              </w:rPr>
            </w:pPr>
            <w:r>
              <w:rPr>
                <w:rFonts w:ascii="Times New Roman" w:hAnsi="Times New Roman" w:cs="Times New Roman"/>
                <w:sz w:val="20"/>
                <w:szCs w:val="20"/>
                <w:lang w:val="pl-PL"/>
              </w:rPr>
              <w:tab/>
            </w:r>
            <w:r>
              <w:rPr>
                <w:rFonts w:ascii="Times New Roman" w:hAnsi="Times New Roman" w:cs="Times New Roman"/>
                <w:sz w:val="20"/>
                <w:szCs w:val="20"/>
                <w:lang w:val="pl-PL"/>
              </w:rPr>
              <w:tab/>
            </w:r>
            <w:r>
              <w:rPr>
                <w:rFonts w:ascii="Times New Roman" w:hAnsi="Times New Roman" w:cs="Times New Roman"/>
                <w:sz w:val="20"/>
                <w:szCs w:val="20"/>
                <w:lang w:val="pl-PL"/>
              </w:rPr>
              <w:tab/>
            </w:r>
            <w:r>
              <w:rPr>
                <w:rFonts w:ascii="Times New Roman" w:hAnsi="Times New Roman" w:cs="Times New Roman"/>
                <w:sz w:val="20"/>
                <w:szCs w:val="20"/>
                <w:lang w:val="pl-PL"/>
              </w:rPr>
              <w:tab/>
              <w:t xml:space="preserve"> </w:t>
            </w:r>
            <w:r w:rsidR="008B2097">
              <w:rPr>
                <w:rFonts w:ascii="Times New Roman" w:hAnsi="Times New Roman" w:cs="Times New Roman"/>
                <w:sz w:val="20"/>
                <w:szCs w:val="20"/>
                <w:lang w:val="pl-PL"/>
              </w:rPr>
              <w:t xml:space="preserve"> </w:t>
            </w:r>
            <w:r w:rsidR="008B2097">
              <w:rPr>
                <w:rFonts w:ascii="Times New Roman" w:hAnsi="Times New Roman" w:cs="Times New Roman"/>
                <w:sz w:val="20"/>
                <w:szCs w:val="20"/>
                <w:lang w:val="pl-PL"/>
              </w:rPr>
              <w:tab/>
            </w:r>
            <w:r w:rsidRPr="00632E44">
              <w:rPr>
                <w:rFonts w:ascii="Times New Roman" w:hAnsi="Times New Roman" w:cs="Times New Roman"/>
                <w:sz w:val="20"/>
                <w:szCs w:val="20"/>
                <w:lang w:val="en-US"/>
              </w:rPr>
              <w:t xml:space="preserve">better </w:t>
            </w:r>
            <w:r w:rsidR="008B2097">
              <w:rPr>
                <w:rFonts w:ascii="Times New Roman" w:hAnsi="Times New Roman" w:cs="Times New Roman"/>
                <w:sz w:val="20"/>
                <w:szCs w:val="20"/>
                <w:lang w:val="en-US"/>
              </w:rPr>
              <w:tab/>
            </w:r>
            <w:r w:rsidRPr="00632E44">
              <w:rPr>
                <w:rFonts w:ascii="Times New Roman" w:hAnsi="Times New Roman" w:cs="Times New Roman"/>
                <w:smallCaps/>
                <w:sz w:val="20"/>
                <w:szCs w:val="20"/>
                <w:lang w:val="en-US"/>
              </w:rPr>
              <w:t>comp</w:t>
            </w:r>
            <w:r w:rsidRPr="00632E44">
              <w:rPr>
                <w:rFonts w:ascii="Times New Roman" w:hAnsi="Times New Roman" w:cs="Times New Roman"/>
                <w:sz w:val="20"/>
                <w:szCs w:val="20"/>
                <w:lang w:val="en-US"/>
              </w:rPr>
              <w:tab/>
              <w:t>Vfin</w:t>
            </w:r>
          </w:p>
          <w:p w:rsidR="00D82DE3" w:rsidRPr="00223FCA" w:rsidRDefault="00D82DE3" w:rsidP="00D82DE3">
            <w:pPr>
              <w:spacing w:before="0"/>
              <w:rPr>
                <w:rFonts w:ascii="Times New Roman" w:hAnsi="Times New Roman" w:cs="Times New Roman"/>
                <w:sz w:val="20"/>
                <w:szCs w:val="20"/>
                <w:lang w:val="en-US"/>
              </w:rPr>
            </w:pPr>
            <w:r w:rsidRPr="00223FCA">
              <w:rPr>
                <w:rStyle w:val="rynqvb"/>
                <w:rFonts w:ascii="Times New Roman" w:hAnsi="Times New Roman" w:cs="Times New Roman"/>
                <w:sz w:val="20"/>
                <w:szCs w:val="20"/>
                <w:lang w:val="en"/>
              </w:rPr>
              <w:t xml:space="preserve">‘Our family is sad... </w:t>
            </w:r>
            <w:r w:rsidRPr="00223FCA">
              <w:rPr>
                <w:rFonts w:ascii="Times New Roman" w:hAnsi="Times New Roman" w:cs="Times New Roman"/>
                <w:i/>
                <w:sz w:val="20"/>
                <w:szCs w:val="20"/>
                <w:lang w:val="pl-PL"/>
              </w:rPr>
              <w:sym w:font="Symbol" w:char="F02D"/>
            </w:r>
            <w:r w:rsidRPr="00223FCA">
              <w:rPr>
                <w:rFonts w:ascii="Times New Roman" w:hAnsi="Times New Roman" w:cs="Times New Roman"/>
                <w:i/>
                <w:sz w:val="20"/>
                <w:szCs w:val="20"/>
                <w:lang w:val="en-US"/>
              </w:rPr>
              <w:t xml:space="preserve"> </w:t>
            </w:r>
            <w:r w:rsidRPr="00223FCA">
              <w:rPr>
                <w:rStyle w:val="rynqvb"/>
                <w:rFonts w:ascii="Times New Roman" w:hAnsi="Times New Roman" w:cs="Times New Roman"/>
                <w:sz w:val="20"/>
                <w:szCs w:val="20"/>
                <w:lang w:val="en"/>
              </w:rPr>
              <w:t xml:space="preserve">Sad, so </w:t>
            </w:r>
            <w:r w:rsidRPr="00223FCA">
              <w:rPr>
                <w:rStyle w:val="rynqvb"/>
                <w:rFonts w:ascii="Times New Roman" w:hAnsi="Times New Roman" w:cs="Times New Roman"/>
                <w:b/>
                <w:sz w:val="20"/>
                <w:szCs w:val="20"/>
                <w:lang w:val="en"/>
              </w:rPr>
              <w:t>better that</w:t>
            </w:r>
            <w:r w:rsidRPr="00223FCA">
              <w:rPr>
                <w:rStyle w:val="rynqvb"/>
                <w:rFonts w:ascii="Times New Roman" w:hAnsi="Times New Roman" w:cs="Times New Roman"/>
                <w:sz w:val="20"/>
                <w:szCs w:val="20"/>
                <w:lang w:val="en"/>
              </w:rPr>
              <w:t xml:space="preserve"> you have a different surname.’</w:t>
            </w:r>
          </w:p>
          <w:p w:rsidR="00D82DE3" w:rsidRPr="00223FCA" w:rsidRDefault="00D82DE3" w:rsidP="00D82DE3">
            <w:pPr>
              <w:spacing w:before="0"/>
              <w:rPr>
                <w:rFonts w:ascii="Times New Roman" w:hAnsi="Times New Roman" w:cs="Times New Roman"/>
                <w:b/>
                <w:sz w:val="20"/>
                <w:szCs w:val="20"/>
                <w:lang w:val="pl-PL"/>
              </w:rPr>
            </w:pPr>
            <w:r w:rsidRPr="00223FCA">
              <w:rPr>
                <w:rFonts w:ascii="Times New Roman" w:hAnsi="Times New Roman" w:cs="Times New Roman"/>
                <w:sz w:val="20"/>
                <w:szCs w:val="20"/>
                <w:lang w:val="pl-PL"/>
              </w:rPr>
              <w:t>(PNC</w:t>
            </w:r>
            <w:r>
              <w:rPr>
                <w:rFonts w:ascii="Times New Roman" w:hAnsi="Times New Roman" w:cs="Times New Roman"/>
                <w:sz w:val="20"/>
                <w:szCs w:val="20"/>
                <w:lang w:val="pl-PL"/>
              </w:rPr>
              <w:t>;</w:t>
            </w:r>
            <w:r w:rsidRPr="00223FCA">
              <w:rPr>
                <w:rFonts w:ascii="Times New Roman" w:hAnsi="Times New Roman" w:cs="Times New Roman"/>
                <w:sz w:val="20"/>
                <w:szCs w:val="20"/>
                <w:lang w:val="pl-PL"/>
              </w:rPr>
              <w:t xml:space="preserve"> 1991)</w:t>
            </w:r>
          </w:p>
        </w:tc>
        <w:tc>
          <w:tcPr>
            <w:tcW w:w="1270" w:type="dxa"/>
            <w:vMerge/>
          </w:tcPr>
          <w:p w:rsidR="00D82DE3" w:rsidRPr="00223FCA" w:rsidRDefault="00D82DE3" w:rsidP="00D82DE3">
            <w:pPr>
              <w:spacing w:before="0"/>
              <w:rPr>
                <w:rFonts w:ascii="Times New Roman" w:hAnsi="Times New Roman" w:cs="Times New Roman"/>
                <w:lang w:val="pl-PL"/>
              </w:rPr>
            </w:pPr>
          </w:p>
        </w:tc>
      </w:tr>
      <w:tr w:rsidR="00D82DE3" w:rsidRPr="00223FCA" w:rsidTr="00D82DE3">
        <w:tc>
          <w:tcPr>
            <w:tcW w:w="583" w:type="dxa"/>
          </w:tcPr>
          <w:p w:rsidR="00D82DE3" w:rsidRDefault="00D82DE3" w:rsidP="00D82DE3">
            <w:pPr>
              <w:spacing w:before="0"/>
              <w:rPr>
                <w:rFonts w:ascii="Times New Roman" w:hAnsi="Times New Roman" w:cs="Times New Roman"/>
                <w:szCs w:val="20"/>
                <w:lang w:val="pl-PL"/>
              </w:rPr>
            </w:pPr>
            <w:r w:rsidRPr="00223FCA">
              <w:rPr>
                <w:rFonts w:ascii="Times New Roman" w:hAnsi="Times New Roman" w:cs="Times New Roman"/>
                <w:szCs w:val="20"/>
                <w:lang w:val="pl-PL"/>
              </w:rPr>
              <w:t>(3)</w:t>
            </w:r>
          </w:p>
          <w:p w:rsidR="00D82DE3" w:rsidRPr="00223FCA" w:rsidRDefault="00D82DE3" w:rsidP="00D82DE3">
            <w:pPr>
              <w:spacing w:before="0"/>
              <w:rPr>
                <w:rFonts w:ascii="Times New Roman" w:hAnsi="Times New Roman" w:cs="Times New Roman"/>
                <w:szCs w:val="20"/>
                <w:lang w:val="pl-PL"/>
              </w:rPr>
            </w:pPr>
            <w:r>
              <w:rPr>
                <w:rFonts w:ascii="Times New Roman" w:hAnsi="Times New Roman" w:cs="Times New Roman"/>
                <w:szCs w:val="20"/>
                <w:lang w:val="pl-PL"/>
              </w:rPr>
              <w:t>Pol.</w:t>
            </w:r>
          </w:p>
        </w:tc>
        <w:tc>
          <w:tcPr>
            <w:tcW w:w="7209" w:type="dxa"/>
          </w:tcPr>
          <w:p w:rsidR="00D82DE3" w:rsidRPr="00223FCA" w:rsidRDefault="00D82DE3" w:rsidP="00D82DE3">
            <w:pPr>
              <w:spacing w:before="0"/>
              <w:rPr>
                <w:rFonts w:ascii="Times New Roman" w:hAnsi="Times New Roman" w:cs="Times New Roman"/>
                <w:sz w:val="20"/>
                <w:szCs w:val="20"/>
                <w:lang w:val="pl-PL"/>
              </w:rPr>
            </w:pPr>
            <w:r w:rsidRPr="00223FCA">
              <w:rPr>
                <w:rFonts w:ascii="Times New Roman" w:hAnsi="Times New Roman" w:cs="Times New Roman"/>
                <w:i/>
                <w:sz w:val="20"/>
                <w:szCs w:val="20"/>
                <w:lang w:val="pl-PL"/>
              </w:rPr>
              <w:t>Przyjdziesz dziś?</w:t>
            </w:r>
            <w:r w:rsidR="008B2097">
              <w:rPr>
                <w:rFonts w:ascii="Times New Roman" w:hAnsi="Times New Roman" w:cs="Times New Roman"/>
                <w:i/>
                <w:sz w:val="20"/>
                <w:szCs w:val="20"/>
                <w:lang w:val="pl-PL"/>
              </w:rPr>
              <w:tab/>
            </w:r>
            <w:r w:rsidRPr="00223FCA">
              <w:rPr>
                <w:rFonts w:ascii="Times New Roman" w:hAnsi="Times New Roman" w:cs="Times New Roman"/>
                <w:i/>
                <w:sz w:val="20"/>
                <w:szCs w:val="20"/>
                <w:lang w:val="pl-PL"/>
              </w:rPr>
              <w:t xml:space="preserve"> – Oczywiście / Pewnie / Naturalnie,</w:t>
            </w:r>
            <w:r w:rsidR="008B2097">
              <w:rPr>
                <w:rFonts w:ascii="Times New Roman" w:hAnsi="Times New Roman" w:cs="Times New Roman"/>
                <w:i/>
                <w:sz w:val="20"/>
                <w:szCs w:val="20"/>
                <w:lang w:val="pl-PL"/>
              </w:rPr>
              <w:t xml:space="preserve"> </w:t>
            </w:r>
            <w:r w:rsidR="008B2097">
              <w:rPr>
                <w:rFonts w:ascii="Times New Roman" w:hAnsi="Times New Roman" w:cs="Times New Roman"/>
                <w:i/>
                <w:sz w:val="20"/>
                <w:szCs w:val="20"/>
                <w:lang w:val="pl-PL"/>
              </w:rPr>
              <w:tab/>
            </w:r>
            <w:r w:rsidRPr="00223FCA">
              <w:rPr>
                <w:rFonts w:ascii="Times New Roman" w:hAnsi="Times New Roman" w:cs="Times New Roman"/>
                <w:b/>
                <w:bCs/>
                <w:i/>
                <w:sz w:val="20"/>
                <w:szCs w:val="20"/>
                <w:lang w:val="pl-PL"/>
              </w:rPr>
              <w:t>że</w:t>
            </w:r>
            <w:r w:rsidRPr="00223FCA">
              <w:rPr>
                <w:rFonts w:ascii="Times New Roman" w:hAnsi="Times New Roman" w:cs="Times New Roman"/>
                <w:i/>
                <w:sz w:val="20"/>
                <w:szCs w:val="20"/>
                <w:lang w:val="pl-PL"/>
              </w:rPr>
              <w:t xml:space="preserve"> </w:t>
            </w:r>
            <w:r w:rsidRPr="00223FCA">
              <w:rPr>
                <w:rFonts w:ascii="Times New Roman" w:hAnsi="Times New Roman" w:cs="Times New Roman"/>
                <w:i/>
                <w:sz w:val="20"/>
                <w:szCs w:val="20"/>
                <w:lang w:val="pl-PL"/>
              </w:rPr>
              <w:tab/>
              <w:t>przyjdę</w:t>
            </w:r>
            <w:r w:rsidRPr="00223FCA">
              <w:rPr>
                <w:rFonts w:ascii="Times New Roman" w:hAnsi="Times New Roman" w:cs="Times New Roman"/>
                <w:sz w:val="20"/>
                <w:szCs w:val="20"/>
                <w:lang w:val="pl-PL"/>
              </w:rPr>
              <w:t>.</w:t>
            </w:r>
          </w:p>
          <w:p w:rsidR="00D82DE3" w:rsidRPr="00223FCA" w:rsidRDefault="00D82DE3" w:rsidP="00D82DE3">
            <w:pPr>
              <w:spacing w:before="0"/>
              <w:rPr>
                <w:rFonts w:ascii="Times New Roman" w:hAnsi="Times New Roman" w:cs="Times New Roman"/>
                <w:sz w:val="20"/>
                <w:szCs w:val="20"/>
                <w:lang w:val="en-US"/>
              </w:rPr>
            </w:pPr>
            <w:r w:rsidRPr="00223FCA">
              <w:rPr>
                <w:rFonts w:ascii="Times New Roman" w:hAnsi="Times New Roman" w:cs="Times New Roman"/>
                <w:sz w:val="20"/>
                <w:szCs w:val="20"/>
                <w:lang w:val="pl-PL"/>
              </w:rPr>
              <w:tab/>
            </w:r>
            <w:r w:rsidRPr="00223FCA">
              <w:rPr>
                <w:rFonts w:ascii="Times New Roman" w:hAnsi="Times New Roman" w:cs="Times New Roman"/>
                <w:sz w:val="20"/>
                <w:szCs w:val="20"/>
                <w:lang w:val="pl-PL"/>
              </w:rPr>
              <w:tab/>
            </w:r>
            <w:r w:rsidR="008B2097" w:rsidRPr="008B2097">
              <w:rPr>
                <w:rFonts w:ascii="Times New Roman" w:hAnsi="Times New Roman" w:cs="Times New Roman"/>
                <w:sz w:val="20"/>
                <w:szCs w:val="20"/>
                <w:lang w:val="en-US"/>
              </w:rPr>
              <w:t xml:space="preserve">  </w:t>
            </w:r>
            <w:r w:rsidR="008B2097">
              <w:rPr>
                <w:rFonts w:ascii="Times New Roman" w:hAnsi="Times New Roman" w:cs="Times New Roman"/>
                <w:sz w:val="20"/>
                <w:szCs w:val="20"/>
                <w:lang w:val="en-US"/>
              </w:rPr>
              <w:t xml:space="preserve">  </w:t>
            </w:r>
            <w:r w:rsidRPr="00223FCA">
              <w:rPr>
                <w:rFonts w:ascii="Times New Roman" w:hAnsi="Times New Roman" w:cs="Times New Roman"/>
                <w:sz w:val="20"/>
                <w:szCs w:val="20"/>
                <w:lang w:val="en-US"/>
              </w:rPr>
              <w:t xml:space="preserve">of course / certainly / naturally </w:t>
            </w:r>
            <w:r w:rsidRPr="00223FCA">
              <w:rPr>
                <w:rFonts w:ascii="Times New Roman" w:hAnsi="Times New Roman" w:cs="Times New Roman"/>
                <w:sz w:val="20"/>
                <w:szCs w:val="20"/>
                <w:lang w:val="en-US"/>
              </w:rPr>
              <w:tab/>
            </w:r>
            <w:r w:rsidR="008B2097">
              <w:rPr>
                <w:rFonts w:ascii="Times New Roman" w:hAnsi="Times New Roman" w:cs="Times New Roman"/>
                <w:sz w:val="20"/>
                <w:szCs w:val="20"/>
                <w:lang w:val="en-US"/>
              </w:rPr>
              <w:tab/>
            </w:r>
            <w:r w:rsidRPr="00223FCA">
              <w:rPr>
                <w:rFonts w:ascii="Times New Roman" w:hAnsi="Times New Roman" w:cs="Times New Roman"/>
                <w:smallCaps/>
                <w:sz w:val="20"/>
                <w:szCs w:val="20"/>
                <w:lang w:val="en-US"/>
              </w:rPr>
              <w:t>comp</w:t>
            </w:r>
            <w:r w:rsidRPr="00223FCA">
              <w:rPr>
                <w:rFonts w:ascii="Times New Roman" w:hAnsi="Times New Roman" w:cs="Times New Roman"/>
                <w:sz w:val="20"/>
                <w:szCs w:val="20"/>
                <w:lang w:val="en-US"/>
              </w:rPr>
              <w:tab/>
              <w:t>Vfin</w:t>
            </w:r>
          </w:p>
          <w:p w:rsidR="00D82DE3" w:rsidRDefault="00D82DE3" w:rsidP="00D82DE3">
            <w:pPr>
              <w:spacing w:before="0"/>
              <w:rPr>
                <w:rFonts w:ascii="Times New Roman" w:hAnsi="Times New Roman" w:cs="Times New Roman"/>
                <w:sz w:val="20"/>
                <w:szCs w:val="20"/>
                <w:lang w:val="en-US"/>
              </w:rPr>
            </w:pPr>
            <w:r w:rsidRPr="00223FCA">
              <w:rPr>
                <w:rFonts w:ascii="Times New Roman" w:hAnsi="Times New Roman" w:cs="Times New Roman"/>
                <w:sz w:val="20"/>
                <w:szCs w:val="20"/>
                <w:lang w:val="en-US"/>
              </w:rPr>
              <w:t>‘Will you come today? – Of course / Sure,</w:t>
            </w:r>
            <w:r>
              <w:rPr>
                <w:rFonts w:ascii="Times New Roman" w:hAnsi="Times New Roman" w:cs="Times New Roman"/>
                <w:sz w:val="20"/>
                <w:szCs w:val="20"/>
                <w:lang w:val="en-US"/>
              </w:rPr>
              <w:t xml:space="preserve"> (</w:t>
            </w:r>
            <w:r w:rsidRPr="00223FCA">
              <w:rPr>
                <w:rFonts w:ascii="Times New Roman" w:hAnsi="Times New Roman" w:cs="Times New Roman"/>
                <w:b/>
                <w:sz w:val="20"/>
                <w:szCs w:val="20"/>
                <w:lang w:val="en-US"/>
              </w:rPr>
              <w:t>that</w:t>
            </w:r>
            <w:r>
              <w:rPr>
                <w:rFonts w:ascii="Times New Roman" w:hAnsi="Times New Roman" w:cs="Times New Roman"/>
                <w:sz w:val="20"/>
                <w:szCs w:val="20"/>
                <w:lang w:val="en-US"/>
              </w:rPr>
              <w:t>)</w:t>
            </w:r>
            <w:r w:rsidRPr="00223FCA">
              <w:rPr>
                <w:rFonts w:ascii="Times New Roman" w:hAnsi="Times New Roman" w:cs="Times New Roman"/>
                <w:sz w:val="20"/>
                <w:szCs w:val="20"/>
                <w:lang w:val="en-US"/>
              </w:rPr>
              <w:t xml:space="preserve"> I will come’ </w:t>
            </w:r>
          </w:p>
          <w:p w:rsidR="00D82DE3" w:rsidRPr="00223FCA" w:rsidRDefault="00D82DE3" w:rsidP="00D82DE3">
            <w:pPr>
              <w:spacing w:before="0"/>
              <w:rPr>
                <w:rFonts w:ascii="Times New Roman" w:hAnsi="Times New Roman" w:cs="Times New Roman"/>
                <w:b/>
                <w:sz w:val="20"/>
                <w:szCs w:val="20"/>
                <w:lang w:val="en-US"/>
              </w:rPr>
            </w:pPr>
            <w:r w:rsidRPr="00223FCA">
              <w:rPr>
                <w:rFonts w:ascii="Times New Roman" w:hAnsi="Times New Roman" w:cs="Times New Roman"/>
                <w:sz w:val="20"/>
                <w:szCs w:val="20"/>
                <w:lang w:val="en-US"/>
              </w:rPr>
              <w:t>(Wiśniewski 1995)</w:t>
            </w:r>
          </w:p>
        </w:tc>
        <w:tc>
          <w:tcPr>
            <w:tcW w:w="1270" w:type="dxa"/>
            <w:vMerge/>
          </w:tcPr>
          <w:p w:rsidR="00D82DE3" w:rsidRPr="00223FCA" w:rsidRDefault="00D82DE3" w:rsidP="00D82DE3">
            <w:pPr>
              <w:spacing w:before="0"/>
              <w:rPr>
                <w:rFonts w:ascii="Times New Roman" w:hAnsi="Times New Roman" w:cs="Times New Roman"/>
                <w:lang w:val="en-US"/>
              </w:rPr>
            </w:pPr>
          </w:p>
        </w:tc>
      </w:tr>
      <w:tr w:rsidR="00D82DE3" w:rsidRPr="00A21EF3" w:rsidTr="00D82DE3">
        <w:tc>
          <w:tcPr>
            <w:tcW w:w="583" w:type="dxa"/>
          </w:tcPr>
          <w:p w:rsidR="00D82DE3" w:rsidRDefault="00D82DE3" w:rsidP="00D82DE3">
            <w:pPr>
              <w:spacing w:before="0"/>
              <w:rPr>
                <w:rFonts w:ascii="Times New Roman" w:hAnsi="Times New Roman" w:cs="Times New Roman"/>
                <w:szCs w:val="20"/>
                <w:lang w:val="pl-PL"/>
              </w:rPr>
            </w:pPr>
            <w:r w:rsidRPr="00223FCA">
              <w:rPr>
                <w:rFonts w:ascii="Times New Roman" w:hAnsi="Times New Roman" w:cs="Times New Roman"/>
                <w:szCs w:val="20"/>
                <w:lang w:val="pl-PL"/>
              </w:rPr>
              <w:t>(4)</w:t>
            </w:r>
          </w:p>
          <w:p w:rsidR="00D82DE3" w:rsidRPr="00223FCA" w:rsidRDefault="00D82DE3" w:rsidP="00D82DE3">
            <w:pPr>
              <w:spacing w:before="0"/>
              <w:rPr>
                <w:rFonts w:ascii="Times New Roman" w:hAnsi="Times New Roman" w:cs="Times New Roman"/>
                <w:szCs w:val="20"/>
                <w:lang w:val="pl-PL"/>
              </w:rPr>
            </w:pPr>
            <w:r>
              <w:rPr>
                <w:rFonts w:ascii="Times New Roman" w:hAnsi="Times New Roman" w:cs="Times New Roman"/>
                <w:szCs w:val="20"/>
                <w:lang w:val="pl-PL"/>
              </w:rPr>
              <w:t>Pol.</w:t>
            </w:r>
          </w:p>
        </w:tc>
        <w:tc>
          <w:tcPr>
            <w:tcW w:w="7209" w:type="dxa"/>
          </w:tcPr>
          <w:p w:rsidR="00D82DE3" w:rsidRPr="00223FCA" w:rsidRDefault="00D82DE3" w:rsidP="00D82DE3">
            <w:pPr>
              <w:spacing w:before="0"/>
              <w:rPr>
                <w:rFonts w:ascii="Times New Roman" w:hAnsi="Times New Roman" w:cs="Times New Roman"/>
                <w:sz w:val="20"/>
                <w:szCs w:val="20"/>
                <w:lang w:val="pl-PL"/>
              </w:rPr>
            </w:pPr>
            <w:r w:rsidRPr="00223FCA">
              <w:rPr>
                <w:rFonts w:ascii="Times New Roman" w:hAnsi="Times New Roman" w:cs="Times New Roman"/>
                <w:i/>
                <w:iCs/>
                <w:sz w:val="20"/>
                <w:szCs w:val="20"/>
                <w:lang w:val="pl-PL"/>
              </w:rPr>
              <w:t xml:space="preserve">Stary </w:t>
            </w:r>
            <w:r w:rsidR="008B2097">
              <w:rPr>
                <w:rFonts w:ascii="Times New Roman" w:hAnsi="Times New Roman" w:cs="Times New Roman"/>
                <w:i/>
                <w:iCs/>
                <w:sz w:val="20"/>
                <w:szCs w:val="20"/>
                <w:lang w:val="pl-PL"/>
              </w:rPr>
              <w:tab/>
            </w:r>
            <w:r w:rsidRPr="00223FCA">
              <w:rPr>
                <w:rFonts w:ascii="Times New Roman" w:hAnsi="Times New Roman" w:cs="Times New Roman"/>
                <w:i/>
                <w:iCs/>
                <w:sz w:val="20"/>
                <w:szCs w:val="20"/>
                <w:u w:val="single"/>
                <w:lang w:val="pl-PL"/>
              </w:rPr>
              <w:t>odpowiedział</w:t>
            </w:r>
            <w:r w:rsidRPr="00223FCA">
              <w:rPr>
                <w:rFonts w:ascii="Times New Roman" w:hAnsi="Times New Roman" w:cs="Times New Roman"/>
                <w:i/>
                <w:iCs/>
                <w:sz w:val="20"/>
                <w:szCs w:val="20"/>
                <w:lang w:val="pl-PL"/>
              </w:rPr>
              <w:t xml:space="preserve">, </w:t>
            </w:r>
            <w:r w:rsidRPr="00223FCA">
              <w:rPr>
                <w:rFonts w:ascii="Times New Roman" w:hAnsi="Times New Roman" w:cs="Times New Roman"/>
                <w:i/>
                <w:iCs/>
                <w:sz w:val="20"/>
                <w:szCs w:val="20"/>
                <w:lang w:val="pl-PL"/>
              </w:rPr>
              <w:tab/>
            </w:r>
            <w:r w:rsidRPr="00223FCA">
              <w:rPr>
                <w:rFonts w:ascii="Times New Roman" w:hAnsi="Times New Roman" w:cs="Times New Roman"/>
                <w:b/>
                <w:bCs/>
                <w:i/>
                <w:iCs/>
                <w:sz w:val="20"/>
                <w:szCs w:val="20"/>
                <w:lang w:val="pl-PL"/>
              </w:rPr>
              <w:t>że</w:t>
            </w:r>
            <w:r w:rsidRPr="00223FCA">
              <w:rPr>
                <w:rFonts w:ascii="Times New Roman" w:hAnsi="Times New Roman" w:cs="Times New Roman"/>
                <w:i/>
                <w:iCs/>
                <w:sz w:val="20"/>
                <w:szCs w:val="20"/>
                <w:lang w:val="pl-PL"/>
              </w:rPr>
              <w:t xml:space="preserve"> </w:t>
            </w:r>
            <w:r w:rsidRPr="00223FCA">
              <w:rPr>
                <w:rFonts w:ascii="Times New Roman" w:hAnsi="Times New Roman" w:cs="Times New Roman"/>
                <w:i/>
                <w:iCs/>
                <w:sz w:val="20"/>
                <w:szCs w:val="20"/>
                <w:lang w:val="pl-PL"/>
              </w:rPr>
              <w:tab/>
            </w:r>
            <w:r w:rsidRPr="00223FCA">
              <w:rPr>
                <w:rFonts w:ascii="Times New Roman" w:hAnsi="Times New Roman" w:cs="Times New Roman"/>
                <w:b/>
                <w:bCs/>
                <w:i/>
                <w:iCs/>
                <w:sz w:val="20"/>
                <w:szCs w:val="20"/>
                <w:lang w:val="pl-PL"/>
              </w:rPr>
              <w:t>niech</w:t>
            </w:r>
            <w:r w:rsidRPr="00223FCA">
              <w:rPr>
                <w:rFonts w:ascii="Times New Roman" w:hAnsi="Times New Roman" w:cs="Times New Roman"/>
                <w:i/>
                <w:iCs/>
                <w:sz w:val="20"/>
                <w:szCs w:val="20"/>
                <w:lang w:val="pl-PL"/>
              </w:rPr>
              <w:t xml:space="preserve"> nawet w więzieniu </w:t>
            </w:r>
            <w:r w:rsidRPr="00223FCA">
              <w:rPr>
                <w:rFonts w:ascii="Times New Roman" w:hAnsi="Times New Roman" w:cs="Times New Roman"/>
                <w:i/>
                <w:iCs/>
                <w:sz w:val="20"/>
                <w:szCs w:val="20"/>
                <w:lang w:val="pl-PL"/>
              </w:rPr>
              <w:tab/>
              <w:t>zgnije</w:t>
            </w:r>
            <w:r w:rsidRPr="00223FCA">
              <w:rPr>
                <w:rFonts w:ascii="Times New Roman" w:hAnsi="Times New Roman" w:cs="Times New Roman"/>
                <w:sz w:val="20"/>
                <w:szCs w:val="20"/>
                <w:lang w:val="pl-PL"/>
              </w:rPr>
              <w:t>.</w:t>
            </w:r>
          </w:p>
          <w:p w:rsidR="00D82DE3" w:rsidRPr="00223FCA" w:rsidRDefault="008B2097" w:rsidP="00D82DE3">
            <w:pPr>
              <w:spacing w:before="0"/>
              <w:rPr>
                <w:rFonts w:ascii="Times New Roman" w:hAnsi="Times New Roman" w:cs="Times New Roman"/>
                <w:sz w:val="20"/>
                <w:szCs w:val="20"/>
                <w:lang w:val="en-US"/>
              </w:rPr>
            </w:pPr>
            <w:r>
              <w:rPr>
                <w:rFonts w:ascii="Times New Roman" w:hAnsi="Times New Roman" w:cs="Times New Roman"/>
                <w:sz w:val="20"/>
                <w:szCs w:val="20"/>
                <w:lang w:val="pl-PL"/>
              </w:rPr>
              <w:tab/>
            </w:r>
            <w:r w:rsidR="00D82DE3" w:rsidRPr="00632E44">
              <w:rPr>
                <w:rFonts w:ascii="Times New Roman" w:hAnsi="Times New Roman" w:cs="Times New Roman"/>
                <w:sz w:val="20"/>
                <w:szCs w:val="20"/>
                <w:lang w:val="en-US"/>
              </w:rPr>
              <w:t>CTP</w:t>
            </w:r>
            <w:r w:rsidR="00D82DE3" w:rsidRPr="00632E44">
              <w:rPr>
                <w:rFonts w:ascii="Times New Roman" w:hAnsi="Times New Roman" w:cs="Times New Roman"/>
                <w:sz w:val="20"/>
                <w:szCs w:val="20"/>
                <w:lang w:val="en-US"/>
              </w:rPr>
              <w:tab/>
            </w:r>
            <w:r w:rsidR="00D82DE3" w:rsidRPr="00632E44">
              <w:rPr>
                <w:rFonts w:ascii="Times New Roman" w:hAnsi="Times New Roman" w:cs="Times New Roman"/>
                <w:sz w:val="20"/>
                <w:szCs w:val="20"/>
                <w:lang w:val="en-US"/>
              </w:rPr>
              <w:tab/>
            </w:r>
            <w:r w:rsidR="00D82DE3" w:rsidRPr="00223FCA">
              <w:rPr>
                <w:rFonts w:ascii="Times New Roman" w:hAnsi="Times New Roman" w:cs="Times New Roman"/>
                <w:smallCaps/>
                <w:sz w:val="20"/>
                <w:szCs w:val="20"/>
                <w:lang w:val="en-US"/>
              </w:rPr>
              <w:t>comp</w:t>
            </w:r>
            <w:r w:rsidR="00D82DE3" w:rsidRPr="00223FCA">
              <w:rPr>
                <w:rFonts w:ascii="Times New Roman" w:hAnsi="Times New Roman" w:cs="Times New Roman"/>
                <w:smallCaps/>
                <w:sz w:val="20"/>
                <w:szCs w:val="20"/>
                <w:lang w:val="en-US"/>
              </w:rPr>
              <w:tab/>
              <w:t>dir</w:t>
            </w:r>
            <w:r w:rsidR="00D82DE3" w:rsidRPr="00223FCA">
              <w:rPr>
                <w:rFonts w:ascii="Times New Roman" w:hAnsi="Times New Roman" w:cs="Times New Roman"/>
                <w:sz w:val="20"/>
                <w:szCs w:val="20"/>
                <w:lang w:val="en-US"/>
              </w:rPr>
              <w:tab/>
            </w:r>
            <w:r w:rsidR="00D82DE3">
              <w:rPr>
                <w:rFonts w:ascii="Times New Roman" w:hAnsi="Times New Roman" w:cs="Times New Roman"/>
                <w:sz w:val="20"/>
                <w:szCs w:val="20"/>
                <w:lang w:val="en-US"/>
              </w:rPr>
              <w:tab/>
            </w:r>
            <w:r w:rsidR="00D82DE3" w:rsidRPr="00223FCA">
              <w:rPr>
                <w:rFonts w:ascii="Times New Roman" w:hAnsi="Times New Roman" w:cs="Times New Roman"/>
                <w:sz w:val="20"/>
                <w:szCs w:val="20"/>
                <w:lang w:val="en-US"/>
              </w:rPr>
              <w:tab/>
              <w:t>Vfin</w:t>
            </w:r>
          </w:p>
          <w:p w:rsidR="00D82DE3" w:rsidRPr="00223FCA" w:rsidRDefault="00D82DE3" w:rsidP="00D82DE3">
            <w:pPr>
              <w:spacing w:before="0"/>
              <w:rPr>
                <w:rFonts w:ascii="Times New Roman" w:hAnsi="Times New Roman" w:cs="Times New Roman"/>
                <w:sz w:val="20"/>
                <w:szCs w:val="20"/>
                <w:lang w:val="en-US"/>
              </w:rPr>
            </w:pPr>
            <w:r w:rsidRPr="00223FCA">
              <w:rPr>
                <w:rFonts w:ascii="Times New Roman" w:hAnsi="Times New Roman" w:cs="Times New Roman"/>
                <w:sz w:val="20"/>
                <w:szCs w:val="20"/>
                <w:lang w:val="en-US"/>
              </w:rPr>
              <w:t xml:space="preserve">‘The old man </w:t>
            </w:r>
            <w:r w:rsidRPr="00223FCA">
              <w:rPr>
                <w:rFonts w:ascii="Times New Roman" w:hAnsi="Times New Roman" w:cs="Times New Roman"/>
                <w:sz w:val="20"/>
                <w:szCs w:val="20"/>
                <w:u w:val="single"/>
                <w:lang w:val="en-US"/>
              </w:rPr>
              <w:t>replied</w:t>
            </w:r>
            <w:r w:rsidRPr="00223FCA">
              <w:rPr>
                <w:rFonts w:ascii="Times New Roman" w:hAnsi="Times New Roman" w:cs="Times New Roman"/>
                <w:sz w:val="20"/>
                <w:szCs w:val="20"/>
                <w:lang w:val="en-US"/>
              </w:rPr>
              <w:t xml:space="preserve"> </w:t>
            </w:r>
            <w:r w:rsidRPr="00223FCA">
              <w:rPr>
                <w:rFonts w:ascii="Times New Roman" w:hAnsi="Times New Roman" w:cs="Times New Roman"/>
                <w:b/>
                <w:bCs/>
                <w:sz w:val="20"/>
                <w:szCs w:val="20"/>
                <w:lang w:val="en-US"/>
              </w:rPr>
              <w:t>that</w:t>
            </w:r>
            <w:r w:rsidRPr="00223FCA">
              <w:rPr>
                <w:rFonts w:ascii="Times New Roman" w:hAnsi="Times New Roman" w:cs="Times New Roman"/>
                <w:sz w:val="20"/>
                <w:szCs w:val="20"/>
                <w:lang w:val="en-US"/>
              </w:rPr>
              <w:t xml:space="preserve"> </w:t>
            </w:r>
            <w:r w:rsidRPr="00223FCA">
              <w:rPr>
                <w:rFonts w:ascii="Times New Roman" w:hAnsi="Times New Roman" w:cs="Times New Roman"/>
                <w:b/>
                <w:bCs/>
                <w:sz w:val="20"/>
                <w:szCs w:val="20"/>
                <w:lang w:val="en-US"/>
              </w:rPr>
              <w:t>may</w:t>
            </w:r>
            <w:r w:rsidRPr="00223FCA">
              <w:rPr>
                <w:rFonts w:ascii="Times New Roman" w:hAnsi="Times New Roman" w:cs="Times New Roman"/>
                <w:sz w:val="20"/>
                <w:szCs w:val="20"/>
                <w:lang w:val="en-US"/>
              </w:rPr>
              <w:t xml:space="preserve"> he rot even in prison.’</w:t>
            </w:r>
          </w:p>
          <w:p w:rsidR="00D82DE3" w:rsidRPr="00223FCA" w:rsidRDefault="00D82DE3" w:rsidP="00D82DE3">
            <w:pPr>
              <w:spacing w:before="0"/>
              <w:rPr>
                <w:rFonts w:ascii="Times New Roman" w:hAnsi="Times New Roman" w:cs="Times New Roman"/>
                <w:b/>
                <w:sz w:val="20"/>
                <w:szCs w:val="20"/>
                <w:lang w:val="pl-PL"/>
              </w:rPr>
            </w:pPr>
            <w:r w:rsidRPr="00223FCA">
              <w:rPr>
                <w:rFonts w:ascii="Times New Roman" w:hAnsi="Times New Roman" w:cs="Times New Roman"/>
                <w:sz w:val="20"/>
                <w:szCs w:val="20"/>
                <w:lang w:val="pl-PL"/>
              </w:rPr>
              <w:t>(PNC; 1988 [1937])</w:t>
            </w:r>
          </w:p>
        </w:tc>
        <w:tc>
          <w:tcPr>
            <w:tcW w:w="1270" w:type="dxa"/>
            <w:vMerge w:val="restart"/>
          </w:tcPr>
          <w:p w:rsidR="00D82DE3" w:rsidRPr="00A21EF3" w:rsidRDefault="00D82DE3" w:rsidP="00D82DE3">
            <w:pPr>
              <w:spacing w:before="0"/>
              <w:rPr>
                <w:rFonts w:ascii="Times New Roman" w:hAnsi="Times New Roman" w:cs="Times New Roman"/>
                <w:lang w:val="en-US"/>
              </w:rPr>
            </w:pPr>
            <w:r w:rsidRPr="00A21EF3">
              <w:rPr>
                <w:rFonts w:ascii="Times New Roman" w:hAnsi="Times New Roman" w:cs="Times New Roman"/>
                <w:lang w:val="en-US"/>
              </w:rPr>
              <w:t xml:space="preserve">COMP-DIR </w:t>
            </w:r>
          </w:p>
          <w:p w:rsidR="00D82DE3" w:rsidRPr="00A21EF3" w:rsidRDefault="00D82DE3" w:rsidP="00D82DE3">
            <w:pPr>
              <w:spacing w:before="0"/>
              <w:rPr>
                <w:rFonts w:ascii="Times New Roman" w:hAnsi="Times New Roman" w:cs="Times New Roman"/>
                <w:lang w:val="en-US"/>
              </w:rPr>
            </w:pPr>
          </w:p>
          <w:p w:rsidR="00D82DE3" w:rsidRPr="00A21EF3" w:rsidRDefault="00D82DE3" w:rsidP="00D82DE3">
            <w:pPr>
              <w:spacing w:before="0"/>
              <w:rPr>
                <w:rFonts w:ascii="Times New Roman" w:hAnsi="Times New Roman" w:cs="Times New Roman"/>
                <w:b/>
                <w:lang w:val="en-US"/>
              </w:rPr>
            </w:pPr>
            <w:r w:rsidRPr="00A21EF3">
              <w:rPr>
                <w:rFonts w:ascii="Times New Roman" w:hAnsi="Times New Roman" w:cs="Times New Roman"/>
                <w:b/>
                <w:lang w:val="en-US"/>
              </w:rPr>
              <w:t>(P-II)</w:t>
            </w:r>
          </w:p>
          <w:p w:rsidR="00D82DE3" w:rsidRPr="00A21EF3" w:rsidRDefault="00D82DE3" w:rsidP="00D82DE3">
            <w:pPr>
              <w:spacing w:before="0"/>
              <w:rPr>
                <w:rFonts w:ascii="Times New Roman" w:hAnsi="Times New Roman" w:cs="Times New Roman"/>
                <w:lang w:val="en-US"/>
              </w:rPr>
            </w:pPr>
          </w:p>
          <w:p w:rsidR="00D82DE3" w:rsidRDefault="00D82DE3" w:rsidP="00D82DE3">
            <w:pPr>
              <w:spacing w:before="0"/>
              <w:rPr>
                <w:rFonts w:ascii="Times New Roman" w:hAnsi="Times New Roman" w:cs="Times New Roman"/>
                <w:lang w:val="en-US"/>
              </w:rPr>
            </w:pPr>
          </w:p>
          <w:p w:rsidR="00D82DE3" w:rsidRDefault="00D82DE3" w:rsidP="00D82DE3">
            <w:pPr>
              <w:spacing w:before="0"/>
              <w:rPr>
                <w:rFonts w:ascii="Times New Roman" w:hAnsi="Times New Roman" w:cs="Times New Roman"/>
                <w:lang w:val="en-US"/>
              </w:rPr>
            </w:pPr>
            <w:r w:rsidRPr="00A21EF3">
              <w:rPr>
                <w:rFonts w:ascii="Times New Roman" w:hAnsi="Times New Roman" w:cs="Times New Roman"/>
                <w:lang w:val="en-US"/>
              </w:rPr>
              <w:t>DIR</w:t>
            </w:r>
          </w:p>
          <w:p w:rsidR="00D82DE3" w:rsidRPr="00A21EF3" w:rsidRDefault="00D82DE3" w:rsidP="00D82DE3">
            <w:pPr>
              <w:spacing w:before="0"/>
              <w:jc w:val="left"/>
              <w:rPr>
                <w:rFonts w:ascii="Times New Roman" w:hAnsi="Times New Roman" w:cs="Times New Roman"/>
                <w:b/>
                <w:lang w:val="en-US"/>
              </w:rPr>
            </w:pPr>
            <w:r w:rsidRPr="00A21EF3">
              <w:rPr>
                <w:rFonts w:ascii="Times New Roman" w:hAnsi="Times New Roman" w:cs="Times New Roman"/>
                <w:lang w:val="en-US"/>
              </w:rPr>
              <w:t>= COMP ?</w:t>
            </w:r>
          </w:p>
        </w:tc>
      </w:tr>
      <w:tr w:rsidR="00D82DE3" w:rsidRPr="00A21EF3" w:rsidTr="00D82DE3">
        <w:tc>
          <w:tcPr>
            <w:tcW w:w="583" w:type="dxa"/>
          </w:tcPr>
          <w:p w:rsidR="00D82DE3" w:rsidRDefault="00D82DE3" w:rsidP="00D82DE3">
            <w:pPr>
              <w:spacing w:before="0"/>
              <w:rPr>
                <w:rFonts w:ascii="Times New Roman" w:hAnsi="Times New Roman" w:cs="Times New Roman"/>
                <w:szCs w:val="20"/>
                <w:lang w:val="pl-PL"/>
              </w:rPr>
            </w:pPr>
            <w:r w:rsidRPr="00223FCA">
              <w:rPr>
                <w:rFonts w:ascii="Times New Roman" w:hAnsi="Times New Roman" w:cs="Times New Roman"/>
                <w:szCs w:val="20"/>
                <w:lang w:val="pl-PL"/>
              </w:rPr>
              <w:t>(5)</w:t>
            </w:r>
          </w:p>
          <w:p w:rsidR="00D82DE3" w:rsidRPr="00223FCA" w:rsidRDefault="00D82DE3" w:rsidP="00D82DE3">
            <w:pPr>
              <w:spacing w:before="0"/>
              <w:rPr>
                <w:rFonts w:ascii="Times New Roman" w:hAnsi="Times New Roman" w:cs="Times New Roman"/>
                <w:szCs w:val="20"/>
                <w:lang w:val="pl-PL"/>
              </w:rPr>
            </w:pPr>
            <w:r>
              <w:rPr>
                <w:rFonts w:ascii="Times New Roman" w:hAnsi="Times New Roman" w:cs="Times New Roman"/>
                <w:szCs w:val="20"/>
                <w:lang w:val="pl-PL"/>
              </w:rPr>
              <w:t>Pol.</w:t>
            </w:r>
          </w:p>
        </w:tc>
        <w:tc>
          <w:tcPr>
            <w:tcW w:w="7209" w:type="dxa"/>
          </w:tcPr>
          <w:p w:rsidR="00D82DE3" w:rsidRPr="00223FCA" w:rsidRDefault="00D82DE3" w:rsidP="00D82DE3">
            <w:pPr>
              <w:spacing w:before="0"/>
              <w:rPr>
                <w:rFonts w:ascii="Times New Roman" w:hAnsi="Times New Roman" w:cs="Times New Roman"/>
                <w:sz w:val="20"/>
                <w:szCs w:val="20"/>
                <w:lang w:val="pl-PL"/>
              </w:rPr>
            </w:pPr>
            <w:r w:rsidRPr="00223FCA">
              <w:rPr>
                <w:rStyle w:val="Fett"/>
                <w:rFonts w:ascii="Times New Roman" w:hAnsi="Times New Roman" w:cs="Times New Roman"/>
                <w:i/>
                <w:sz w:val="20"/>
                <w:szCs w:val="20"/>
                <w:u w:val="single"/>
                <w:lang w:val="pl-PL"/>
              </w:rPr>
              <w:t>Powiedz</w:t>
            </w:r>
            <w:r w:rsidRPr="00223FCA">
              <w:rPr>
                <w:rStyle w:val="Fett"/>
                <w:rFonts w:ascii="Times New Roman" w:hAnsi="Times New Roman" w:cs="Times New Roman"/>
                <w:i/>
                <w:sz w:val="20"/>
                <w:szCs w:val="20"/>
                <w:lang w:val="pl-PL"/>
              </w:rPr>
              <w:t xml:space="preserve"> mu, </w:t>
            </w:r>
            <w:r w:rsidRPr="00223FCA">
              <w:rPr>
                <w:rStyle w:val="Fett"/>
                <w:rFonts w:ascii="Times New Roman" w:hAnsi="Times New Roman" w:cs="Times New Roman"/>
                <w:i/>
                <w:sz w:val="20"/>
                <w:szCs w:val="20"/>
                <w:lang w:val="pl-PL"/>
              </w:rPr>
              <w:tab/>
              <w:t>niech</w:t>
            </w:r>
            <w:r w:rsidRPr="00223FCA">
              <w:rPr>
                <w:rFonts w:ascii="Times New Roman" w:hAnsi="Times New Roman" w:cs="Times New Roman"/>
                <w:i/>
                <w:sz w:val="20"/>
                <w:szCs w:val="20"/>
                <w:lang w:val="pl-PL"/>
              </w:rPr>
              <w:t xml:space="preserve"> </w:t>
            </w:r>
            <w:r w:rsidRPr="00223FCA">
              <w:rPr>
                <w:rFonts w:ascii="Times New Roman" w:hAnsi="Times New Roman" w:cs="Times New Roman"/>
                <w:i/>
                <w:sz w:val="20"/>
                <w:szCs w:val="20"/>
                <w:lang w:val="pl-PL"/>
              </w:rPr>
              <w:tab/>
              <w:t xml:space="preserve">jutro </w:t>
            </w:r>
            <w:r w:rsidRPr="00223FCA">
              <w:rPr>
                <w:rFonts w:ascii="Times New Roman" w:hAnsi="Times New Roman" w:cs="Times New Roman"/>
                <w:i/>
                <w:sz w:val="20"/>
                <w:szCs w:val="20"/>
                <w:lang w:val="pl-PL"/>
              </w:rPr>
              <w:tab/>
              <w:t xml:space="preserve">przyjdzie </w:t>
            </w:r>
            <w:r w:rsidR="008B2097">
              <w:rPr>
                <w:rFonts w:ascii="Times New Roman" w:hAnsi="Times New Roman" w:cs="Times New Roman"/>
                <w:i/>
                <w:sz w:val="20"/>
                <w:szCs w:val="20"/>
                <w:lang w:val="pl-PL"/>
              </w:rPr>
              <w:tab/>
              <w:t>do kantor</w:t>
            </w:r>
            <w:r w:rsidRPr="00223FCA">
              <w:rPr>
                <w:rFonts w:ascii="Times New Roman" w:hAnsi="Times New Roman" w:cs="Times New Roman"/>
                <w:i/>
                <w:sz w:val="20"/>
                <w:szCs w:val="20"/>
                <w:lang w:val="pl-PL"/>
              </w:rPr>
              <w:t>u</w:t>
            </w:r>
            <w:r w:rsidRPr="00223FCA">
              <w:rPr>
                <w:rFonts w:ascii="Times New Roman" w:hAnsi="Times New Roman" w:cs="Times New Roman"/>
                <w:sz w:val="20"/>
                <w:szCs w:val="20"/>
                <w:lang w:val="pl-PL"/>
              </w:rPr>
              <w:t>.</w:t>
            </w:r>
          </w:p>
          <w:p w:rsidR="00D82DE3" w:rsidRPr="00223FCA" w:rsidRDefault="00D82DE3" w:rsidP="00D82DE3">
            <w:pPr>
              <w:spacing w:before="0"/>
              <w:rPr>
                <w:rFonts w:ascii="Times New Roman" w:hAnsi="Times New Roman" w:cs="Times New Roman"/>
                <w:sz w:val="20"/>
                <w:szCs w:val="20"/>
                <w:lang w:val="en-US"/>
              </w:rPr>
            </w:pPr>
            <w:r w:rsidRPr="00632E44">
              <w:rPr>
                <w:rStyle w:val="smallcaps"/>
                <w:sz w:val="20"/>
                <w:szCs w:val="20"/>
              </w:rPr>
              <w:t>CTP</w:t>
            </w:r>
            <w:r w:rsidRPr="00632E44">
              <w:rPr>
                <w:rStyle w:val="smallcaps"/>
                <w:sz w:val="20"/>
                <w:szCs w:val="20"/>
              </w:rPr>
              <w:tab/>
            </w:r>
            <w:r w:rsidRPr="00632E44">
              <w:rPr>
                <w:rStyle w:val="smallcaps"/>
                <w:sz w:val="20"/>
                <w:szCs w:val="20"/>
              </w:rPr>
              <w:tab/>
            </w:r>
            <w:r w:rsidRPr="00223FCA">
              <w:rPr>
                <w:rStyle w:val="smallcaps"/>
                <w:sz w:val="20"/>
                <w:szCs w:val="20"/>
              </w:rPr>
              <w:t>dir</w:t>
            </w:r>
            <w:r w:rsidRPr="00223FCA">
              <w:rPr>
                <w:rFonts w:ascii="Times New Roman" w:hAnsi="Times New Roman" w:cs="Times New Roman"/>
                <w:sz w:val="20"/>
                <w:szCs w:val="20"/>
                <w:lang w:val="en-US"/>
              </w:rPr>
              <w:tab/>
            </w:r>
            <w:r w:rsidRPr="00223FCA">
              <w:rPr>
                <w:rFonts w:ascii="Times New Roman" w:hAnsi="Times New Roman" w:cs="Times New Roman"/>
                <w:sz w:val="20"/>
                <w:szCs w:val="20"/>
                <w:lang w:val="en-US"/>
              </w:rPr>
              <w:tab/>
              <w:t>Vfin</w:t>
            </w:r>
          </w:p>
          <w:p w:rsidR="00D82DE3" w:rsidRPr="00223FCA" w:rsidRDefault="00D82DE3" w:rsidP="00D82DE3">
            <w:pPr>
              <w:spacing w:before="0"/>
              <w:rPr>
                <w:rFonts w:ascii="Times New Roman" w:hAnsi="Times New Roman" w:cs="Times New Roman"/>
                <w:sz w:val="20"/>
                <w:szCs w:val="20"/>
                <w:lang w:val="en-US"/>
              </w:rPr>
            </w:pPr>
            <w:r w:rsidRPr="00223FCA">
              <w:rPr>
                <w:rFonts w:ascii="Times New Roman" w:hAnsi="Times New Roman" w:cs="Times New Roman"/>
                <w:sz w:val="20"/>
                <w:szCs w:val="20"/>
                <w:lang w:val="en-US"/>
              </w:rPr>
              <w:t>‘</w:t>
            </w:r>
            <w:r w:rsidRPr="00223FCA">
              <w:rPr>
                <w:rFonts w:ascii="Times New Roman" w:hAnsi="Times New Roman" w:cs="Times New Roman"/>
                <w:sz w:val="20"/>
                <w:szCs w:val="20"/>
                <w:u w:val="single"/>
                <w:lang w:val="en-US"/>
              </w:rPr>
              <w:t>Tell</w:t>
            </w:r>
            <w:r w:rsidRPr="00223FCA">
              <w:rPr>
                <w:rFonts w:ascii="Times New Roman" w:hAnsi="Times New Roman" w:cs="Times New Roman"/>
                <w:sz w:val="20"/>
                <w:szCs w:val="20"/>
                <w:lang w:val="en-US"/>
              </w:rPr>
              <w:t xml:space="preserve"> him, </w:t>
            </w:r>
            <w:r w:rsidRPr="00223FCA">
              <w:rPr>
                <w:rFonts w:ascii="Times New Roman" w:hAnsi="Times New Roman" w:cs="Times New Roman"/>
                <w:b/>
                <w:bCs/>
                <w:sz w:val="20"/>
                <w:szCs w:val="20"/>
                <w:lang w:val="en-US"/>
              </w:rPr>
              <w:t>may</w:t>
            </w:r>
            <w:r w:rsidRPr="00223FCA">
              <w:rPr>
                <w:rFonts w:ascii="Times New Roman" w:hAnsi="Times New Roman" w:cs="Times New Roman"/>
                <w:sz w:val="20"/>
                <w:szCs w:val="20"/>
                <w:lang w:val="en-US"/>
              </w:rPr>
              <w:t xml:space="preserve"> he come to the cantor tomorrow.’</w:t>
            </w:r>
          </w:p>
          <w:p w:rsidR="00D82DE3" w:rsidRPr="00223FCA" w:rsidRDefault="00D82DE3" w:rsidP="00D82DE3">
            <w:pPr>
              <w:spacing w:before="0"/>
              <w:rPr>
                <w:rFonts w:ascii="Times New Roman" w:hAnsi="Times New Roman" w:cs="Times New Roman"/>
                <w:b/>
                <w:sz w:val="20"/>
                <w:szCs w:val="20"/>
                <w:lang w:val="pl-PL"/>
              </w:rPr>
            </w:pPr>
            <w:r w:rsidRPr="00223FCA">
              <w:rPr>
                <w:rFonts w:ascii="Times New Roman" w:hAnsi="Times New Roman" w:cs="Times New Roman"/>
                <w:sz w:val="20"/>
                <w:szCs w:val="20"/>
                <w:lang w:val="pl-PL"/>
              </w:rPr>
              <w:t>(PNC; 1898)</w:t>
            </w:r>
          </w:p>
        </w:tc>
        <w:tc>
          <w:tcPr>
            <w:tcW w:w="1270" w:type="dxa"/>
            <w:vMerge/>
          </w:tcPr>
          <w:p w:rsidR="00D82DE3" w:rsidRPr="00A21EF3" w:rsidRDefault="00D82DE3" w:rsidP="00D82DE3">
            <w:pPr>
              <w:spacing w:before="0"/>
              <w:rPr>
                <w:rFonts w:ascii="Times New Roman" w:hAnsi="Times New Roman" w:cs="Times New Roman"/>
                <w:lang w:val="pl-PL"/>
              </w:rPr>
            </w:pPr>
          </w:p>
        </w:tc>
      </w:tr>
      <w:tr w:rsidR="00D82DE3" w:rsidRPr="00A21EF3" w:rsidTr="00D82DE3">
        <w:tc>
          <w:tcPr>
            <w:tcW w:w="583" w:type="dxa"/>
          </w:tcPr>
          <w:p w:rsidR="00D82DE3" w:rsidRDefault="00D82DE3" w:rsidP="00D82DE3">
            <w:pPr>
              <w:spacing w:before="0"/>
              <w:rPr>
                <w:rFonts w:ascii="Times New Roman" w:hAnsi="Times New Roman" w:cs="Times New Roman"/>
                <w:szCs w:val="20"/>
                <w:lang w:val="pl-PL"/>
              </w:rPr>
            </w:pPr>
            <w:r w:rsidRPr="00223FCA">
              <w:rPr>
                <w:rFonts w:ascii="Times New Roman" w:hAnsi="Times New Roman" w:cs="Times New Roman"/>
                <w:szCs w:val="20"/>
                <w:lang w:val="pl-PL"/>
              </w:rPr>
              <w:t>(6)</w:t>
            </w:r>
          </w:p>
          <w:p w:rsidR="00D82DE3" w:rsidRPr="00223FCA" w:rsidRDefault="00D82DE3" w:rsidP="00D82DE3">
            <w:pPr>
              <w:spacing w:before="0"/>
              <w:rPr>
                <w:rFonts w:ascii="Times New Roman" w:hAnsi="Times New Roman" w:cs="Times New Roman"/>
                <w:szCs w:val="20"/>
                <w:lang w:val="pl-PL"/>
              </w:rPr>
            </w:pPr>
            <w:r>
              <w:rPr>
                <w:rFonts w:ascii="Times New Roman" w:hAnsi="Times New Roman" w:cs="Times New Roman"/>
                <w:szCs w:val="20"/>
                <w:lang w:val="pl-PL"/>
              </w:rPr>
              <w:t>Pol.</w:t>
            </w:r>
          </w:p>
        </w:tc>
        <w:tc>
          <w:tcPr>
            <w:tcW w:w="7209" w:type="dxa"/>
          </w:tcPr>
          <w:p w:rsidR="00D82DE3" w:rsidRDefault="00D82DE3" w:rsidP="00D82DE3">
            <w:pPr>
              <w:spacing w:before="0"/>
              <w:rPr>
                <w:rFonts w:ascii="Times New Roman" w:hAnsi="Times New Roman" w:cs="Times New Roman"/>
                <w:i/>
                <w:iCs/>
                <w:sz w:val="20"/>
                <w:szCs w:val="20"/>
                <w:lang w:val="pl-PL"/>
              </w:rPr>
            </w:pPr>
            <w:r w:rsidRPr="00223FCA">
              <w:rPr>
                <w:rFonts w:ascii="Times New Roman" w:hAnsi="Times New Roman" w:cs="Times New Roman"/>
                <w:i/>
                <w:iCs/>
                <w:sz w:val="20"/>
                <w:szCs w:val="20"/>
                <w:lang w:val="pl-PL"/>
              </w:rPr>
              <w:t xml:space="preserve">doskonale </w:t>
            </w:r>
            <w:r w:rsidRPr="00223FCA">
              <w:rPr>
                <w:rFonts w:ascii="Times New Roman" w:hAnsi="Times New Roman" w:cs="Times New Roman"/>
                <w:i/>
                <w:iCs/>
                <w:sz w:val="20"/>
                <w:szCs w:val="20"/>
                <w:u w:val="single"/>
                <w:lang w:val="pl-PL"/>
              </w:rPr>
              <w:t>zdawał sobie sprawę</w:t>
            </w:r>
            <w:r w:rsidRPr="00223FCA">
              <w:rPr>
                <w:rFonts w:ascii="Times New Roman" w:hAnsi="Times New Roman" w:cs="Times New Roman"/>
                <w:i/>
                <w:iCs/>
                <w:sz w:val="20"/>
                <w:szCs w:val="20"/>
                <w:lang w:val="pl-PL"/>
              </w:rPr>
              <w:t xml:space="preserve"> </w:t>
            </w:r>
            <w:r>
              <w:rPr>
                <w:rFonts w:ascii="Times New Roman" w:hAnsi="Times New Roman" w:cs="Times New Roman"/>
                <w:i/>
                <w:iCs/>
                <w:sz w:val="20"/>
                <w:szCs w:val="20"/>
                <w:lang w:val="pl-PL"/>
              </w:rPr>
              <w:tab/>
            </w:r>
            <w:r w:rsidRPr="00223FCA">
              <w:rPr>
                <w:rFonts w:ascii="Times New Roman" w:hAnsi="Times New Roman" w:cs="Times New Roman"/>
                <w:b/>
                <w:bCs/>
                <w:i/>
                <w:iCs/>
                <w:sz w:val="20"/>
                <w:szCs w:val="20"/>
                <w:lang w:val="pl-PL"/>
              </w:rPr>
              <w:t xml:space="preserve">że </w:t>
            </w:r>
            <w:r>
              <w:rPr>
                <w:rFonts w:ascii="Times New Roman" w:hAnsi="Times New Roman" w:cs="Times New Roman"/>
                <w:b/>
                <w:bCs/>
                <w:i/>
                <w:iCs/>
                <w:sz w:val="20"/>
                <w:szCs w:val="20"/>
                <w:lang w:val="pl-PL"/>
              </w:rPr>
              <w:tab/>
            </w:r>
            <w:r w:rsidRPr="00223FCA">
              <w:rPr>
                <w:rFonts w:ascii="Times New Roman" w:hAnsi="Times New Roman" w:cs="Times New Roman"/>
                <w:b/>
                <w:bCs/>
                <w:i/>
                <w:iCs/>
                <w:sz w:val="20"/>
                <w:szCs w:val="20"/>
                <w:lang w:val="pl-PL"/>
              </w:rPr>
              <w:t>lepiej</w:t>
            </w:r>
            <w:r>
              <w:rPr>
                <w:rFonts w:ascii="Times New Roman" w:hAnsi="Times New Roman" w:cs="Times New Roman"/>
                <w:b/>
                <w:bCs/>
                <w:i/>
                <w:iCs/>
                <w:sz w:val="20"/>
                <w:szCs w:val="20"/>
                <w:lang w:val="pl-PL"/>
              </w:rPr>
              <w:tab/>
            </w:r>
            <w:r w:rsidRPr="00223FCA">
              <w:rPr>
                <w:rFonts w:ascii="Times New Roman" w:hAnsi="Times New Roman" w:cs="Times New Roman"/>
                <w:b/>
                <w:bCs/>
                <w:i/>
                <w:iCs/>
                <w:sz w:val="20"/>
                <w:szCs w:val="20"/>
                <w:lang w:val="pl-PL"/>
              </w:rPr>
              <w:t>niech</w:t>
            </w:r>
            <w:r>
              <w:rPr>
                <w:rFonts w:ascii="Times New Roman" w:hAnsi="Times New Roman" w:cs="Times New Roman"/>
                <w:b/>
                <w:bCs/>
                <w:i/>
                <w:iCs/>
                <w:sz w:val="20"/>
                <w:szCs w:val="20"/>
                <w:lang w:val="pl-PL"/>
              </w:rPr>
              <w:tab/>
            </w:r>
            <w:r w:rsidRPr="00223FCA">
              <w:rPr>
                <w:rFonts w:ascii="Times New Roman" w:hAnsi="Times New Roman" w:cs="Times New Roman"/>
                <w:i/>
                <w:iCs/>
                <w:sz w:val="20"/>
                <w:szCs w:val="20"/>
                <w:lang w:val="pl-PL"/>
              </w:rPr>
              <w:t>pisze ksiażki</w:t>
            </w:r>
          </w:p>
          <w:p w:rsidR="00D82DE3" w:rsidRPr="00223FCA" w:rsidRDefault="00D82DE3" w:rsidP="00D82DE3">
            <w:pPr>
              <w:spacing w:before="0"/>
              <w:rPr>
                <w:rFonts w:ascii="Times New Roman" w:hAnsi="Times New Roman" w:cs="Times New Roman"/>
                <w:iCs/>
                <w:sz w:val="20"/>
                <w:szCs w:val="20"/>
                <w:lang w:val="en-US"/>
              </w:rPr>
            </w:pPr>
            <w:r>
              <w:rPr>
                <w:rFonts w:ascii="Times New Roman" w:hAnsi="Times New Roman" w:cs="Times New Roman"/>
                <w:iCs/>
                <w:sz w:val="20"/>
                <w:szCs w:val="20"/>
                <w:lang w:val="pl-PL"/>
              </w:rPr>
              <w:tab/>
            </w:r>
            <w:r>
              <w:rPr>
                <w:rFonts w:ascii="Times New Roman" w:hAnsi="Times New Roman" w:cs="Times New Roman"/>
                <w:iCs/>
                <w:sz w:val="20"/>
                <w:szCs w:val="20"/>
                <w:lang w:val="pl-PL"/>
              </w:rPr>
              <w:tab/>
            </w:r>
            <w:r w:rsidRPr="00632E44">
              <w:rPr>
                <w:rFonts w:ascii="Times New Roman" w:hAnsi="Times New Roman" w:cs="Times New Roman"/>
                <w:iCs/>
                <w:sz w:val="20"/>
                <w:szCs w:val="20"/>
                <w:lang w:val="en-US"/>
              </w:rPr>
              <w:t>CTP</w:t>
            </w:r>
            <w:r w:rsidRPr="00632E44">
              <w:rPr>
                <w:rFonts w:ascii="Times New Roman" w:hAnsi="Times New Roman" w:cs="Times New Roman"/>
                <w:iCs/>
                <w:sz w:val="20"/>
                <w:szCs w:val="20"/>
                <w:lang w:val="en-US"/>
              </w:rPr>
              <w:tab/>
            </w:r>
            <w:r w:rsidRPr="00632E44">
              <w:rPr>
                <w:rFonts w:ascii="Times New Roman" w:hAnsi="Times New Roman" w:cs="Times New Roman"/>
                <w:iCs/>
                <w:sz w:val="20"/>
                <w:szCs w:val="20"/>
                <w:lang w:val="en-US"/>
              </w:rPr>
              <w:tab/>
            </w:r>
            <w:r w:rsidRPr="00223FCA">
              <w:rPr>
                <w:rFonts w:ascii="Times New Roman" w:hAnsi="Times New Roman" w:cs="Times New Roman"/>
                <w:iCs/>
                <w:smallCaps/>
                <w:sz w:val="20"/>
                <w:szCs w:val="20"/>
                <w:lang w:val="en-US"/>
              </w:rPr>
              <w:t>comp</w:t>
            </w:r>
            <w:r w:rsidRPr="00223FCA">
              <w:rPr>
                <w:rFonts w:ascii="Times New Roman" w:hAnsi="Times New Roman" w:cs="Times New Roman"/>
                <w:iCs/>
                <w:sz w:val="20"/>
                <w:szCs w:val="20"/>
                <w:lang w:val="en-US"/>
              </w:rPr>
              <w:tab/>
              <w:t>better</w:t>
            </w:r>
            <w:r w:rsidRPr="00223FCA">
              <w:rPr>
                <w:rFonts w:ascii="Times New Roman" w:hAnsi="Times New Roman" w:cs="Times New Roman"/>
                <w:iCs/>
                <w:sz w:val="20"/>
                <w:szCs w:val="20"/>
                <w:lang w:val="en-US"/>
              </w:rPr>
              <w:tab/>
            </w:r>
            <w:r w:rsidRPr="00223FCA">
              <w:rPr>
                <w:rFonts w:ascii="Times New Roman" w:hAnsi="Times New Roman" w:cs="Times New Roman"/>
                <w:iCs/>
                <w:smallCaps/>
                <w:sz w:val="20"/>
                <w:szCs w:val="20"/>
                <w:lang w:val="en-US"/>
              </w:rPr>
              <w:t>dir</w:t>
            </w:r>
            <w:r w:rsidRPr="00223FCA">
              <w:rPr>
                <w:rFonts w:ascii="Times New Roman" w:hAnsi="Times New Roman" w:cs="Times New Roman"/>
                <w:iCs/>
                <w:sz w:val="20"/>
                <w:szCs w:val="20"/>
                <w:lang w:val="en-US"/>
              </w:rPr>
              <w:tab/>
              <w:t>Vfin</w:t>
            </w:r>
          </w:p>
          <w:p w:rsidR="00D82DE3" w:rsidRDefault="00D82DE3" w:rsidP="00D82DE3">
            <w:pPr>
              <w:spacing w:before="0"/>
              <w:rPr>
                <w:rFonts w:ascii="Times New Roman" w:hAnsi="Times New Roman" w:cs="Times New Roman"/>
                <w:iCs/>
                <w:sz w:val="20"/>
                <w:szCs w:val="20"/>
                <w:lang w:val="en-US"/>
              </w:rPr>
            </w:pPr>
            <w:r w:rsidRPr="00223FCA">
              <w:rPr>
                <w:rFonts w:ascii="Times New Roman" w:hAnsi="Times New Roman" w:cs="Times New Roman"/>
                <w:iCs/>
                <w:sz w:val="20"/>
                <w:szCs w:val="20"/>
                <w:lang w:val="en-US"/>
              </w:rPr>
              <w:t>‘he was well aware that he had better write books’</w:t>
            </w:r>
          </w:p>
          <w:p w:rsidR="00D82DE3" w:rsidRPr="00223FCA" w:rsidRDefault="00D82DE3" w:rsidP="00D82DE3">
            <w:pPr>
              <w:spacing w:before="0"/>
              <w:rPr>
                <w:rFonts w:ascii="Times New Roman" w:hAnsi="Times New Roman" w:cs="Times New Roman"/>
                <w:b/>
                <w:sz w:val="20"/>
                <w:szCs w:val="20"/>
                <w:lang w:val="en-US"/>
              </w:rPr>
            </w:pPr>
            <w:r w:rsidRPr="00223FCA">
              <w:rPr>
                <w:rFonts w:ascii="Times New Roman" w:hAnsi="Times New Roman" w:cs="Times New Roman"/>
                <w:iCs/>
                <w:sz w:val="20"/>
                <w:szCs w:val="20"/>
                <w:lang w:val="en-US"/>
              </w:rPr>
              <w:t>(lit. ‘…that better may he write books’)</w:t>
            </w:r>
            <w:r>
              <w:rPr>
                <w:rFonts w:ascii="Times New Roman" w:hAnsi="Times New Roman" w:cs="Times New Roman"/>
                <w:iCs/>
                <w:sz w:val="20"/>
                <w:szCs w:val="20"/>
                <w:lang w:val="en-US"/>
              </w:rPr>
              <w:t xml:space="preserve">  </w:t>
            </w:r>
            <w:r w:rsidRPr="00223FCA">
              <w:rPr>
                <w:rFonts w:ascii="Times New Roman" w:hAnsi="Times New Roman" w:cs="Times New Roman"/>
                <w:iCs/>
                <w:sz w:val="20"/>
                <w:szCs w:val="20"/>
                <w:lang w:val="en-US"/>
              </w:rPr>
              <w:t xml:space="preserve">(PNC; </w:t>
            </w:r>
            <w:r w:rsidRPr="00223FCA">
              <w:rPr>
                <w:rFonts w:ascii="Times New Roman" w:hAnsi="Times New Roman" w:cs="Times New Roman"/>
                <w:sz w:val="20"/>
                <w:szCs w:val="20"/>
                <w:lang w:val="en-US"/>
              </w:rPr>
              <w:t>2007)</w:t>
            </w:r>
          </w:p>
        </w:tc>
        <w:tc>
          <w:tcPr>
            <w:tcW w:w="1270" w:type="dxa"/>
          </w:tcPr>
          <w:p w:rsidR="00D82DE3" w:rsidRPr="00A21EF3" w:rsidRDefault="00D82DE3" w:rsidP="00D82DE3">
            <w:pPr>
              <w:spacing w:before="0"/>
              <w:rPr>
                <w:rFonts w:ascii="Times New Roman" w:hAnsi="Times New Roman" w:cs="Times New Roman"/>
                <w:lang w:val="en-US"/>
              </w:rPr>
            </w:pPr>
          </w:p>
          <w:p w:rsidR="00D82DE3" w:rsidRPr="00A21EF3" w:rsidRDefault="00D82DE3" w:rsidP="00D82DE3">
            <w:pPr>
              <w:spacing w:before="0"/>
              <w:rPr>
                <w:rFonts w:ascii="Times New Roman" w:hAnsi="Times New Roman" w:cs="Times New Roman"/>
                <w:b/>
                <w:lang w:val="pl-PL"/>
              </w:rPr>
            </w:pPr>
            <w:r w:rsidRPr="00A21EF3">
              <w:rPr>
                <w:rFonts w:ascii="Times New Roman" w:hAnsi="Times New Roman" w:cs="Times New Roman"/>
                <w:b/>
                <w:lang w:val="pl-PL"/>
              </w:rPr>
              <w:t>P-I +</w:t>
            </w:r>
          </w:p>
          <w:p w:rsidR="00D82DE3" w:rsidRPr="00A21EF3" w:rsidRDefault="00D82DE3" w:rsidP="00D82DE3">
            <w:pPr>
              <w:spacing w:before="0"/>
              <w:rPr>
                <w:rFonts w:ascii="Times New Roman" w:hAnsi="Times New Roman" w:cs="Times New Roman"/>
                <w:lang w:val="pl-PL"/>
              </w:rPr>
            </w:pPr>
            <w:r w:rsidRPr="00A21EF3">
              <w:rPr>
                <w:rFonts w:ascii="Times New Roman" w:hAnsi="Times New Roman" w:cs="Times New Roman"/>
                <w:b/>
                <w:lang w:val="pl-PL"/>
              </w:rPr>
              <w:t>P-II</w:t>
            </w:r>
          </w:p>
        </w:tc>
      </w:tr>
      <w:tr w:rsidR="00D82DE3" w:rsidRPr="00223FCA" w:rsidTr="00D82DE3">
        <w:tc>
          <w:tcPr>
            <w:tcW w:w="583" w:type="dxa"/>
          </w:tcPr>
          <w:p w:rsidR="00D82DE3" w:rsidRDefault="00D82DE3" w:rsidP="00D82DE3">
            <w:pPr>
              <w:spacing w:before="0"/>
              <w:rPr>
                <w:rFonts w:ascii="Times New Roman" w:hAnsi="Times New Roman" w:cs="Times New Roman"/>
                <w:szCs w:val="20"/>
                <w:lang w:val="en"/>
              </w:rPr>
            </w:pPr>
            <w:r w:rsidRPr="00223FCA">
              <w:rPr>
                <w:rFonts w:ascii="Times New Roman" w:hAnsi="Times New Roman" w:cs="Times New Roman"/>
                <w:szCs w:val="20"/>
                <w:lang w:val="en"/>
              </w:rPr>
              <w:t>(</w:t>
            </w:r>
            <w:r>
              <w:rPr>
                <w:rFonts w:ascii="Times New Roman" w:hAnsi="Times New Roman" w:cs="Times New Roman"/>
                <w:szCs w:val="20"/>
                <w:lang w:val="en"/>
              </w:rPr>
              <w:t>7</w:t>
            </w:r>
            <w:r w:rsidRPr="00223FCA">
              <w:rPr>
                <w:rFonts w:ascii="Times New Roman" w:hAnsi="Times New Roman" w:cs="Times New Roman"/>
                <w:szCs w:val="20"/>
                <w:lang w:val="en"/>
              </w:rPr>
              <w:t>a)</w:t>
            </w:r>
          </w:p>
          <w:p w:rsidR="00D82DE3" w:rsidRPr="00223FCA" w:rsidRDefault="00D82DE3" w:rsidP="00D82DE3">
            <w:pPr>
              <w:spacing w:before="0"/>
              <w:rPr>
                <w:rFonts w:ascii="Times New Roman" w:hAnsi="Times New Roman" w:cs="Times New Roman"/>
                <w:szCs w:val="20"/>
                <w:lang w:val="en"/>
              </w:rPr>
            </w:pPr>
            <w:r>
              <w:rPr>
                <w:rFonts w:ascii="Times New Roman" w:hAnsi="Times New Roman" w:cs="Times New Roman"/>
                <w:szCs w:val="20"/>
                <w:lang w:val="en"/>
              </w:rPr>
              <w:t>Ru.</w:t>
            </w:r>
          </w:p>
        </w:tc>
        <w:tc>
          <w:tcPr>
            <w:tcW w:w="7209" w:type="dxa"/>
          </w:tcPr>
          <w:p w:rsidR="00D82DE3" w:rsidRDefault="00D82DE3" w:rsidP="00D82DE3">
            <w:pPr>
              <w:spacing w:before="0"/>
              <w:rPr>
                <w:rFonts w:ascii="Times New Roman" w:hAnsi="Times New Roman" w:cs="Times New Roman"/>
                <w:sz w:val="20"/>
                <w:szCs w:val="20"/>
                <w:lang w:val="cs-CZ"/>
              </w:rPr>
            </w:pPr>
            <w:r w:rsidRPr="00692B38">
              <w:rPr>
                <w:rFonts w:ascii="Times New Roman" w:hAnsi="Times New Roman" w:cs="Times New Roman"/>
                <w:i/>
                <w:sz w:val="20"/>
                <w:szCs w:val="20"/>
                <w:lang w:val="pl-PL"/>
              </w:rPr>
              <w:t xml:space="preserve">Bylo </w:t>
            </w:r>
            <w:r w:rsidRPr="00692B38">
              <w:rPr>
                <w:rFonts w:ascii="Times New Roman" w:hAnsi="Times New Roman" w:cs="Times New Roman"/>
                <w:i/>
                <w:sz w:val="20"/>
                <w:szCs w:val="20"/>
                <w:lang w:val="pl-PL"/>
              </w:rPr>
              <w:tab/>
            </w:r>
            <w:r w:rsidRPr="00692B38">
              <w:rPr>
                <w:rFonts w:ascii="Times New Roman" w:hAnsi="Times New Roman" w:cs="Times New Roman"/>
                <w:i/>
                <w:sz w:val="20"/>
                <w:szCs w:val="20"/>
                <w:lang w:val="pl-PL"/>
              </w:rPr>
              <w:tab/>
            </w:r>
            <w:r w:rsidRPr="00692B38">
              <w:rPr>
                <w:rFonts w:ascii="Times New Roman" w:hAnsi="Times New Roman" w:cs="Times New Roman"/>
                <w:b/>
                <w:i/>
                <w:sz w:val="20"/>
                <w:szCs w:val="20"/>
                <w:lang w:val="pl-PL"/>
              </w:rPr>
              <w:t>vidno</w:t>
            </w:r>
            <w:r w:rsidRPr="00692B38">
              <w:rPr>
                <w:rFonts w:ascii="Times New Roman" w:hAnsi="Times New Roman" w:cs="Times New Roman"/>
                <w:i/>
                <w:sz w:val="20"/>
                <w:szCs w:val="20"/>
                <w:lang w:val="pl-PL"/>
              </w:rPr>
              <w:t xml:space="preserve">, </w:t>
            </w:r>
            <w:r w:rsidRPr="00692B38">
              <w:rPr>
                <w:rFonts w:ascii="Times New Roman" w:hAnsi="Times New Roman" w:cs="Times New Roman"/>
                <w:i/>
                <w:sz w:val="20"/>
                <w:szCs w:val="20"/>
                <w:lang w:val="pl-PL"/>
              </w:rPr>
              <w:tab/>
            </w:r>
            <w:r w:rsidRPr="00692B38">
              <w:rPr>
                <w:rFonts w:ascii="Times New Roman" w:hAnsi="Times New Roman" w:cs="Times New Roman"/>
                <w:i/>
                <w:sz w:val="20"/>
                <w:szCs w:val="20"/>
                <w:lang w:val="pl-PL"/>
              </w:rPr>
              <w:tab/>
            </w:r>
            <w:r w:rsidRPr="00223FCA">
              <w:rPr>
                <w:rFonts w:ascii="Times New Roman" w:hAnsi="Times New Roman" w:cs="Times New Roman"/>
                <w:i/>
                <w:sz w:val="20"/>
                <w:szCs w:val="20"/>
                <w:u w:val="single"/>
                <w:lang w:val="cs-CZ"/>
              </w:rPr>
              <w:t>čto</w:t>
            </w:r>
            <w:r w:rsidRPr="00223FCA">
              <w:rPr>
                <w:rFonts w:ascii="Times New Roman" w:hAnsi="Times New Roman" w:cs="Times New Roman"/>
                <w:i/>
                <w:sz w:val="20"/>
                <w:szCs w:val="20"/>
                <w:lang w:val="cs-CZ"/>
              </w:rPr>
              <w:t xml:space="preserve"> ona </w:t>
            </w:r>
            <w:r>
              <w:rPr>
                <w:rFonts w:ascii="Times New Roman" w:hAnsi="Times New Roman" w:cs="Times New Roman"/>
                <w:i/>
                <w:sz w:val="20"/>
                <w:szCs w:val="20"/>
                <w:lang w:val="cs-CZ"/>
              </w:rPr>
              <w:tab/>
            </w:r>
            <w:r w:rsidRPr="00223FCA">
              <w:rPr>
                <w:rFonts w:ascii="Times New Roman" w:hAnsi="Times New Roman" w:cs="Times New Roman"/>
                <w:i/>
                <w:sz w:val="20"/>
                <w:szCs w:val="20"/>
                <w:lang w:val="cs-CZ"/>
              </w:rPr>
              <w:t>serditsja</w:t>
            </w:r>
            <w:r w:rsidRPr="00223FCA">
              <w:rPr>
                <w:rFonts w:ascii="Times New Roman" w:hAnsi="Times New Roman" w:cs="Times New Roman"/>
                <w:sz w:val="20"/>
                <w:szCs w:val="20"/>
                <w:lang w:val="cs-CZ"/>
              </w:rPr>
              <w:t>.</w:t>
            </w:r>
          </w:p>
          <w:p w:rsidR="00D82DE3" w:rsidRPr="00223FCA" w:rsidRDefault="00D82DE3" w:rsidP="00D82DE3">
            <w:pPr>
              <w:spacing w:before="0"/>
              <w:rPr>
                <w:rFonts w:ascii="Times New Roman" w:hAnsi="Times New Roman" w:cs="Times New Roman"/>
                <w:sz w:val="20"/>
                <w:szCs w:val="20"/>
                <w:lang w:val="cs-CZ"/>
              </w:rPr>
            </w:pPr>
            <w:r>
              <w:rPr>
                <w:rFonts w:ascii="Times New Roman" w:hAnsi="Times New Roman" w:cs="Times New Roman"/>
                <w:sz w:val="20"/>
                <w:szCs w:val="20"/>
                <w:lang w:val="cs-CZ"/>
              </w:rPr>
              <w:t>be</w:t>
            </w:r>
            <w:r w:rsidRPr="00F108CE">
              <w:rPr>
                <w:rFonts w:ascii="Times New Roman" w:hAnsi="Times New Roman" w:cs="Times New Roman"/>
                <w:smallCaps/>
                <w:sz w:val="20"/>
                <w:szCs w:val="20"/>
                <w:lang w:val="cs-CZ"/>
              </w:rPr>
              <w:t>.pst.n</w:t>
            </w:r>
            <w:r>
              <w:rPr>
                <w:rFonts w:ascii="Times New Roman" w:hAnsi="Times New Roman" w:cs="Times New Roman"/>
                <w:sz w:val="20"/>
                <w:szCs w:val="20"/>
                <w:lang w:val="cs-CZ"/>
              </w:rPr>
              <w:tab/>
            </w:r>
            <w:r w:rsidR="008B2097">
              <w:rPr>
                <w:rFonts w:ascii="Times New Roman" w:hAnsi="Times New Roman" w:cs="Times New Roman"/>
                <w:sz w:val="20"/>
                <w:szCs w:val="20"/>
                <w:lang w:val="cs-CZ"/>
              </w:rPr>
              <w:tab/>
            </w:r>
            <w:r>
              <w:rPr>
                <w:rFonts w:ascii="Times New Roman" w:hAnsi="Times New Roman" w:cs="Times New Roman"/>
                <w:sz w:val="20"/>
                <w:szCs w:val="20"/>
                <w:lang w:val="cs-CZ"/>
              </w:rPr>
              <w:t>obvious</w:t>
            </w:r>
            <w:r>
              <w:rPr>
                <w:rFonts w:ascii="Times New Roman" w:hAnsi="Times New Roman" w:cs="Times New Roman"/>
                <w:sz w:val="20"/>
                <w:szCs w:val="20"/>
                <w:lang w:val="cs-CZ"/>
              </w:rPr>
              <w:tab/>
            </w:r>
            <w:r w:rsidR="008B2097">
              <w:rPr>
                <w:rFonts w:ascii="Times New Roman" w:hAnsi="Times New Roman" w:cs="Times New Roman"/>
                <w:sz w:val="20"/>
                <w:szCs w:val="20"/>
                <w:lang w:val="cs-CZ"/>
              </w:rPr>
              <w:tab/>
            </w:r>
            <w:r w:rsidRPr="00F108CE">
              <w:rPr>
                <w:rFonts w:ascii="Times New Roman" w:hAnsi="Times New Roman" w:cs="Times New Roman"/>
                <w:smallCaps/>
                <w:sz w:val="20"/>
                <w:szCs w:val="20"/>
                <w:lang w:val="cs-CZ"/>
              </w:rPr>
              <w:t>comp</w:t>
            </w:r>
            <w:r>
              <w:rPr>
                <w:rFonts w:ascii="Times New Roman" w:hAnsi="Times New Roman" w:cs="Times New Roman"/>
                <w:sz w:val="20"/>
                <w:szCs w:val="20"/>
                <w:lang w:val="cs-CZ"/>
              </w:rPr>
              <w:tab/>
              <w:t>Vfin</w:t>
            </w:r>
          </w:p>
          <w:p w:rsidR="00D82DE3" w:rsidRDefault="00D82DE3" w:rsidP="00D82DE3">
            <w:pPr>
              <w:spacing w:before="0"/>
              <w:rPr>
                <w:rFonts w:ascii="Times New Roman" w:hAnsi="Times New Roman" w:cs="Times New Roman"/>
                <w:sz w:val="20"/>
                <w:szCs w:val="20"/>
                <w:lang w:val="cs-CZ"/>
              </w:rPr>
            </w:pPr>
            <w:r w:rsidRPr="00223FCA">
              <w:rPr>
                <w:rFonts w:ascii="Times New Roman" w:hAnsi="Times New Roman" w:cs="Times New Roman"/>
                <w:sz w:val="20"/>
                <w:szCs w:val="20"/>
                <w:lang w:val="cs-CZ"/>
              </w:rPr>
              <w:t xml:space="preserve">‘It was </w:t>
            </w:r>
            <w:r w:rsidRPr="00223FCA">
              <w:rPr>
                <w:rFonts w:ascii="Times New Roman" w:hAnsi="Times New Roman" w:cs="Times New Roman"/>
                <w:b/>
                <w:sz w:val="20"/>
                <w:szCs w:val="20"/>
                <w:lang w:val="cs-CZ"/>
              </w:rPr>
              <w:t>obvious</w:t>
            </w:r>
            <w:r w:rsidRPr="00223FCA">
              <w:rPr>
                <w:rFonts w:ascii="Times New Roman" w:hAnsi="Times New Roman" w:cs="Times New Roman"/>
                <w:sz w:val="20"/>
                <w:szCs w:val="20"/>
                <w:lang w:val="cs-CZ"/>
              </w:rPr>
              <w:t xml:space="preserve"> </w:t>
            </w:r>
            <w:r w:rsidRPr="00223FCA">
              <w:rPr>
                <w:rFonts w:ascii="Times New Roman" w:hAnsi="Times New Roman" w:cs="Times New Roman"/>
                <w:sz w:val="20"/>
                <w:szCs w:val="20"/>
                <w:u w:val="single"/>
                <w:lang w:val="cs-CZ"/>
              </w:rPr>
              <w:t>that</w:t>
            </w:r>
            <w:r w:rsidRPr="00223FCA">
              <w:rPr>
                <w:rFonts w:ascii="Times New Roman" w:hAnsi="Times New Roman" w:cs="Times New Roman"/>
                <w:sz w:val="20"/>
                <w:szCs w:val="20"/>
                <w:lang w:val="cs-CZ"/>
              </w:rPr>
              <w:t xml:space="preserve"> she was angry.’</w:t>
            </w:r>
          </w:p>
          <w:p w:rsidR="00D82DE3" w:rsidRPr="00223FCA" w:rsidRDefault="00D82DE3" w:rsidP="00D82DE3">
            <w:pPr>
              <w:spacing w:before="0"/>
              <w:rPr>
                <w:rFonts w:ascii="Times New Roman" w:hAnsi="Times New Roman" w:cs="Times New Roman"/>
                <w:sz w:val="20"/>
                <w:szCs w:val="20"/>
                <w:lang w:val="en"/>
              </w:rPr>
            </w:pPr>
            <w:r>
              <w:rPr>
                <w:rFonts w:ascii="Times New Roman" w:hAnsi="Times New Roman" w:cs="Times New Roman"/>
                <w:sz w:val="20"/>
                <w:szCs w:val="20"/>
                <w:lang w:val="cs-CZ"/>
              </w:rPr>
              <w:t xml:space="preserve"> </w:t>
            </w:r>
            <w:r w:rsidRPr="00223FCA">
              <w:rPr>
                <w:rFonts w:ascii="Times New Roman" w:hAnsi="Times New Roman" w:cs="Times New Roman"/>
                <w:sz w:val="20"/>
                <w:szCs w:val="20"/>
                <w:lang w:val="en"/>
              </w:rPr>
              <w:t>(RNC; 2004)</w:t>
            </w:r>
          </w:p>
        </w:tc>
        <w:tc>
          <w:tcPr>
            <w:tcW w:w="1270" w:type="dxa"/>
            <w:vMerge w:val="restart"/>
          </w:tcPr>
          <w:p w:rsidR="00D82DE3" w:rsidRPr="00223FCA" w:rsidRDefault="00D82DE3" w:rsidP="00D82DE3">
            <w:pPr>
              <w:spacing w:before="0"/>
              <w:rPr>
                <w:rFonts w:ascii="Times New Roman" w:hAnsi="Times New Roman" w:cs="Times New Roman"/>
                <w:lang w:val="en"/>
              </w:rPr>
            </w:pPr>
          </w:p>
          <w:p w:rsidR="00D82DE3" w:rsidRPr="00223FCA" w:rsidRDefault="00D82DE3" w:rsidP="00D82DE3">
            <w:pPr>
              <w:spacing w:before="0"/>
              <w:rPr>
                <w:rFonts w:ascii="Times New Roman" w:hAnsi="Times New Roman" w:cs="Times New Roman"/>
                <w:lang w:val="en"/>
              </w:rPr>
            </w:pPr>
            <w:r w:rsidRPr="00223FCA">
              <w:rPr>
                <w:rFonts w:ascii="Times New Roman" w:hAnsi="Times New Roman" w:cs="Times New Roman"/>
                <w:lang w:val="en"/>
              </w:rPr>
              <w:t>+ COMP</w:t>
            </w:r>
          </w:p>
          <w:p w:rsidR="00D82DE3" w:rsidRPr="00223FCA" w:rsidRDefault="00D82DE3" w:rsidP="00D82DE3">
            <w:pPr>
              <w:spacing w:before="0"/>
              <w:rPr>
                <w:rFonts w:ascii="Times New Roman" w:hAnsi="Times New Roman" w:cs="Times New Roman"/>
                <w:lang w:val="pl-PL"/>
              </w:rPr>
            </w:pPr>
          </w:p>
          <w:p w:rsidR="00D82DE3" w:rsidRDefault="00D82DE3" w:rsidP="00D82DE3">
            <w:pPr>
              <w:spacing w:before="0"/>
              <w:rPr>
                <w:rFonts w:ascii="Times New Roman" w:hAnsi="Times New Roman" w:cs="Times New Roman"/>
                <w:lang w:val="pl-PL"/>
              </w:rPr>
            </w:pPr>
          </w:p>
          <w:p w:rsidR="00D82DE3" w:rsidRDefault="00D82DE3" w:rsidP="00D82DE3">
            <w:pPr>
              <w:spacing w:before="0"/>
              <w:rPr>
                <w:rFonts w:ascii="Times New Roman" w:hAnsi="Times New Roman" w:cs="Times New Roman"/>
                <w:lang w:val="pl-PL"/>
              </w:rPr>
            </w:pPr>
          </w:p>
          <w:p w:rsidR="00D82DE3" w:rsidRPr="00223FCA" w:rsidRDefault="00D82DE3" w:rsidP="00D82DE3">
            <w:pPr>
              <w:spacing w:before="0"/>
              <w:rPr>
                <w:rFonts w:ascii="Times New Roman" w:hAnsi="Times New Roman" w:cs="Times New Roman"/>
                <w:lang w:val="en"/>
              </w:rPr>
            </w:pPr>
            <w:r>
              <w:rPr>
                <w:rFonts w:ascii="Times New Roman" w:hAnsi="Times New Roman" w:cs="Times New Roman"/>
                <w:lang w:val="pl-PL"/>
              </w:rPr>
              <w:sym w:font="Symbol" w:char="F02D"/>
            </w:r>
            <w:r w:rsidRPr="00223FCA">
              <w:rPr>
                <w:rFonts w:ascii="Times New Roman" w:hAnsi="Times New Roman" w:cs="Times New Roman"/>
                <w:lang w:val="pl-PL"/>
              </w:rPr>
              <w:t xml:space="preserve"> COMP</w:t>
            </w:r>
          </w:p>
        </w:tc>
      </w:tr>
      <w:tr w:rsidR="00D82DE3" w:rsidRPr="00223FCA" w:rsidTr="00D82DE3">
        <w:tc>
          <w:tcPr>
            <w:tcW w:w="583" w:type="dxa"/>
          </w:tcPr>
          <w:p w:rsidR="00D82DE3" w:rsidRDefault="00D82DE3" w:rsidP="00D82DE3">
            <w:pPr>
              <w:spacing w:before="0"/>
              <w:rPr>
                <w:rFonts w:ascii="Times New Roman" w:hAnsi="Times New Roman" w:cs="Times New Roman"/>
                <w:szCs w:val="20"/>
                <w:lang w:val="en"/>
              </w:rPr>
            </w:pPr>
            <w:r w:rsidRPr="00223FCA">
              <w:rPr>
                <w:rFonts w:ascii="Times New Roman" w:hAnsi="Times New Roman" w:cs="Times New Roman"/>
                <w:szCs w:val="20"/>
                <w:lang w:val="en"/>
              </w:rPr>
              <w:t>(</w:t>
            </w:r>
            <w:r>
              <w:rPr>
                <w:rFonts w:ascii="Times New Roman" w:hAnsi="Times New Roman" w:cs="Times New Roman"/>
                <w:szCs w:val="20"/>
                <w:lang w:val="en"/>
              </w:rPr>
              <w:t>7</w:t>
            </w:r>
            <w:r w:rsidRPr="00223FCA">
              <w:rPr>
                <w:rFonts w:ascii="Times New Roman" w:hAnsi="Times New Roman" w:cs="Times New Roman"/>
                <w:szCs w:val="20"/>
                <w:lang w:val="en"/>
              </w:rPr>
              <w:t>b)</w:t>
            </w:r>
          </w:p>
          <w:p w:rsidR="00D82DE3" w:rsidRPr="00223FCA" w:rsidRDefault="00D82DE3" w:rsidP="00D82DE3">
            <w:pPr>
              <w:spacing w:before="0"/>
              <w:rPr>
                <w:rFonts w:ascii="Times New Roman" w:hAnsi="Times New Roman" w:cs="Times New Roman"/>
                <w:szCs w:val="20"/>
                <w:lang w:val="en"/>
              </w:rPr>
            </w:pPr>
            <w:r>
              <w:rPr>
                <w:rFonts w:ascii="Times New Roman" w:hAnsi="Times New Roman" w:cs="Times New Roman"/>
                <w:szCs w:val="20"/>
                <w:lang w:val="en"/>
              </w:rPr>
              <w:t>Ru.</w:t>
            </w:r>
          </w:p>
        </w:tc>
        <w:tc>
          <w:tcPr>
            <w:tcW w:w="7209" w:type="dxa"/>
          </w:tcPr>
          <w:p w:rsidR="00D82DE3" w:rsidRDefault="00D82DE3" w:rsidP="00D82DE3">
            <w:pPr>
              <w:spacing w:before="0"/>
              <w:rPr>
                <w:rFonts w:ascii="Times New Roman" w:hAnsi="Times New Roman" w:cs="Times New Roman"/>
                <w:sz w:val="20"/>
                <w:szCs w:val="20"/>
                <w:lang w:val="cs-CZ"/>
              </w:rPr>
            </w:pPr>
            <w:r w:rsidRPr="00223FCA">
              <w:rPr>
                <w:rFonts w:ascii="Times New Roman" w:hAnsi="Times New Roman" w:cs="Times New Roman"/>
                <w:b/>
                <w:i/>
                <w:sz w:val="20"/>
                <w:szCs w:val="20"/>
                <w:lang w:val="en"/>
              </w:rPr>
              <w:t>Vidno</w:t>
            </w:r>
            <w:r w:rsidRPr="00223FCA">
              <w:rPr>
                <w:rFonts w:ascii="Times New Roman" w:hAnsi="Times New Roman" w:cs="Times New Roman"/>
                <w:i/>
                <w:sz w:val="20"/>
                <w:szCs w:val="20"/>
                <w:lang w:val="en"/>
              </w:rPr>
              <w:t>,</w:t>
            </w:r>
            <w:r>
              <w:rPr>
                <w:rFonts w:ascii="Times New Roman" w:hAnsi="Times New Roman" w:cs="Times New Roman"/>
                <w:i/>
                <w:sz w:val="20"/>
                <w:szCs w:val="20"/>
                <w:lang w:val="en"/>
              </w:rPr>
              <w:tab/>
            </w:r>
            <w:r w:rsidRPr="00223FCA">
              <w:rPr>
                <w:rFonts w:ascii="Times New Roman" w:hAnsi="Times New Roman" w:cs="Times New Roman"/>
                <w:i/>
                <w:sz w:val="20"/>
                <w:szCs w:val="20"/>
                <w:lang w:val="en"/>
              </w:rPr>
              <w:t xml:space="preserve">Fomičeva </w:t>
            </w:r>
            <w:r w:rsidR="008B2097">
              <w:rPr>
                <w:rFonts w:ascii="Times New Roman" w:hAnsi="Times New Roman" w:cs="Times New Roman"/>
                <w:i/>
                <w:sz w:val="20"/>
                <w:szCs w:val="20"/>
                <w:lang w:val="en"/>
              </w:rPr>
              <w:tab/>
            </w:r>
            <w:r w:rsidRPr="00223FCA">
              <w:rPr>
                <w:rFonts w:ascii="Times New Roman" w:hAnsi="Times New Roman" w:cs="Times New Roman"/>
                <w:i/>
                <w:sz w:val="20"/>
                <w:szCs w:val="20"/>
                <w:lang w:val="en"/>
              </w:rPr>
              <w:t>vyda</w:t>
            </w:r>
            <w:r w:rsidRPr="00223FCA">
              <w:rPr>
                <w:rFonts w:ascii="Times New Roman" w:hAnsi="Times New Roman" w:cs="Times New Roman"/>
                <w:i/>
                <w:sz w:val="20"/>
                <w:szCs w:val="20"/>
                <w:lang w:val="ru-RU"/>
              </w:rPr>
              <w:t>ё</w:t>
            </w:r>
            <w:r w:rsidRPr="00223FCA">
              <w:rPr>
                <w:rFonts w:ascii="Times New Roman" w:hAnsi="Times New Roman" w:cs="Times New Roman"/>
                <w:i/>
                <w:sz w:val="20"/>
                <w:szCs w:val="20"/>
                <w:lang w:val="cs-CZ"/>
              </w:rPr>
              <w:t>t želaemoe za dejstvitel’noe</w:t>
            </w:r>
            <w:r w:rsidRPr="00223FCA">
              <w:rPr>
                <w:rFonts w:ascii="Times New Roman" w:hAnsi="Times New Roman" w:cs="Times New Roman"/>
                <w:sz w:val="20"/>
                <w:szCs w:val="20"/>
                <w:lang w:val="cs-CZ"/>
              </w:rPr>
              <w:t xml:space="preserve">. </w:t>
            </w:r>
          </w:p>
          <w:p w:rsidR="00D82DE3" w:rsidRPr="00223FCA" w:rsidRDefault="00D82DE3" w:rsidP="00D82DE3">
            <w:pPr>
              <w:spacing w:before="0"/>
              <w:rPr>
                <w:rFonts w:ascii="Times New Roman" w:hAnsi="Times New Roman" w:cs="Times New Roman"/>
                <w:sz w:val="20"/>
                <w:szCs w:val="20"/>
                <w:lang w:val="cs-CZ"/>
              </w:rPr>
            </w:pPr>
            <w:r>
              <w:rPr>
                <w:rFonts w:ascii="Times New Roman" w:hAnsi="Times New Roman" w:cs="Times New Roman"/>
                <w:sz w:val="20"/>
                <w:szCs w:val="20"/>
                <w:lang w:val="cs-CZ"/>
              </w:rPr>
              <w:t>obvious</w:t>
            </w:r>
            <w:r w:rsidR="008B2097">
              <w:rPr>
                <w:rFonts w:ascii="Times New Roman" w:hAnsi="Times New Roman" w:cs="Times New Roman"/>
                <w:sz w:val="20"/>
                <w:szCs w:val="20"/>
                <w:lang w:val="cs-CZ"/>
              </w:rPr>
              <w:tab/>
            </w:r>
            <w:r>
              <w:rPr>
                <w:rFonts w:ascii="Times New Roman" w:hAnsi="Times New Roman" w:cs="Times New Roman"/>
                <w:sz w:val="20"/>
                <w:szCs w:val="20"/>
                <w:lang w:val="cs-CZ"/>
              </w:rPr>
              <w:tab/>
            </w:r>
            <w:r>
              <w:rPr>
                <w:rFonts w:ascii="Times New Roman" w:hAnsi="Times New Roman" w:cs="Times New Roman"/>
                <w:sz w:val="20"/>
                <w:szCs w:val="20"/>
                <w:lang w:val="cs-CZ"/>
              </w:rPr>
              <w:tab/>
              <w:t>Vfin</w:t>
            </w:r>
          </w:p>
          <w:p w:rsidR="00D82DE3" w:rsidRDefault="00D82DE3" w:rsidP="00D82DE3">
            <w:pPr>
              <w:spacing w:before="0"/>
              <w:rPr>
                <w:rFonts w:ascii="Times New Roman" w:hAnsi="Times New Roman" w:cs="Times New Roman"/>
                <w:sz w:val="20"/>
                <w:szCs w:val="20"/>
                <w:lang w:val="en-US"/>
              </w:rPr>
            </w:pPr>
            <w:r w:rsidRPr="00223FCA">
              <w:rPr>
                <w:rFonts w:ascii="Times New Roman" w:hAnsi="Times New Roman" w:cs="Times New Roman"/>
                <w:sz w:val="20"/>
                <w:szCs w:val="20"/>
                <w:lang w:val="cs-CZ"/>
              </w:rPr>
              <w:t>‘</w:t>
            </w:r>
            <w:r w:rsidRPr="00223FCA">
              <w:rPr>
                <w:rFonts w:ascii="Times New Roman" w:hAnsi="Times New Roman" w:cs="Times New Roman"/>
                <w:b/>
                <w:sz w:val="20"/>
                <w:szCs w:val="20"/>
                <w:lang w:val="cs-CZ"/>
              </w:rPr>
              <w:t>Obviously</w:t>
            </w:r>
            <w:r w:rsidRPr="00223FCA">
              <w:rPr>
                <w:rFonts w:ascii="Times New Roman" w:hAnsi="Times New Roman" w:cs="Times New Roman"/>
                <w:sz w:val="20"/>
                <w:szCs w:val="20"/>
                <w:lang w:val="cs-CZ"/>
              </w:rPr>
              <w:t xml:space="preserve">, Fomičeva </w:t>
            </w:r>
            <w:r w:rsidRPr="00223FCA">
              <w:rPr>
                <w:rFonts w:ascii="Times New Roman" w:hAnsi="Times New Roman" w:cs="Times New Roman"/>
                <w:sz w:val="20"/>
                <w:szCs w:val="20"/>
                <w:lang w:val="en-US"/>
              </w:rPr>
              <w:t>gives out wishful thinking.’</w:t>
            </w:r>
          </w:p>
          <w:p w:rsidR="00D82DE3" w:rsidRPr="00223FCA" w:rsidRDefault="00D82DE3" w:rsidP="00D82DE3">
            <w:pPr>
              <w:spacing w:before="0"/>
              <w:rPr>
                <w:rFonts w:ascii="Times New Roman" w:hAnsi="Times New Roman" w:cs="Times New Roman"/>
                <w:sz w:val="20"/>
                <w:szCs w:val="20"/>
                <w:lang w:val="en-US"/>
              </w:rPr>
            </w:pPr>
            <w:r w:rsidRPr="00223FCA">
              <w:rPr>
                <w:rFonts w:ascii="Times New Roman" w:hAnsi="Times New Roman" w:cs="Times New Roman"/>
                <w:sz w:val="20"/>
                <w:szCs w:val="20"/>
                <w:lang w:val="en-US"/>
              </w:rPr>
              <w:t>(RNC; 2003)</w:t>
            </w:r>
          </w:p>
        </w:tc>
        <w:tc>
          <w:tcPr>
            <w:tcW w:w="1270" w:type="dxa"/>
            <w:vMerge/>
          </w:tcPr>
          <w:p w:rsidR="00D82DE3" w:rsidRPr="00223FCA" w:rsidRDefault="00D82DE3" w:rsidP="00811546">
            <w:pPr>
              <w:rPr>
                <w:rFonts w:ascii="Times New Roman" w:hAnsi="Times New Roman" w:cs="Times New Roman"/>
                <w:lang w:val="pl-PL"/>
              </w:rPr>
            </w:pPr>
          </w:p>
        </w:tc>
      </w:tr>
    </w:tbl>
    <w:p w:rsidR="00D82DE3" w:rsidRDefault="00D82DE3">
      <w:pPr>
        <w:pStyle w:val="OL3ptseparator"/>
        <w:rPr>
          <w:rFonts w:ascii="Libertinus Serif" w:eastAsia="Calibri" w:hAnsi="Libertinus Serif"/>
          <w:sz w:val="22"/>
          <w:szCs w:val="22"/>
          <w:lang w:val="en-GB"/>
        </w:rPr>
      </w:pPr>
    </w:p>
    <w:p w:rsidR="00AB181E" w:rsidRDefault="00224AA6">
      <w:r>
        <w:t>For online sources, please state the date of access in brackets (last access: 8 March 2023). Please activate all hyperlinks.</w:t>
      </w:r>
    </w:p>
    <w:p w:rsidR="00AB181E" w:rsidRDefault="00224AA6">
      <w:pPr>
        <w:pStyle w:val="Rechtsgrundlagenverzeichnis"/>
      </w:pPr>
      <w:r>
        <w:t>References</w:t>
      </w:r>
    </w:p>
    <w:p w:rsidR="007129CE" w:rsidRDefault="007129CE" w:rsidP="007129CE">
      <w:pPr>
        <w:pStyle w:val="Literaturverzeichnis1"/>
        <w:ind w:left="397" w:hanging="397"/>
        <w:rPr>
          <w:szCs w:val="19"/>
          <w:lang w:val="pl-PL"/>
        </w:rPr>
      </w:pPr>
      <w:r>
        <w:rPr>
          <w:szCs w:val="19"/>
        </w:rPr>
        <w:t>Guz, W</w:t>
      </w:r>
      <w:r w:rsidR="003E3752">
        <w:rPr>
          <w:szCs w:val="19"/>
        </w:rPr>
        <w:t>ojciech</w:t>
      </w:r>
      <w:r>
        <w:rPr>
          <w:szCs w:val="19"/>
        </w:rPr>
        <w:t xml:space="preserve"> </w:t>
      </w:r>
      <w:r w:rsidR="003E3752">
        <w:rPr>
          <w:szCs w:val="19"/>
        </w:rPr>
        <w:t>(</w:t>
      </w:r>
      <w:r>
        <w:rPr>
          <w:szCs w:val="19"/>
        </w:rPr>
        <w:t>2019</w:t>
      </w:r>
      <w:r w:rsidR="003E3752">
        <w:rPr>
          <w:szCs w:val="19"/>
        </w:rPr>
        <w:t>):</w:t>
      </w:r>
      <w:r>
        <w:rPr>
          <w:szCs w:val="19"/>
        </w:rPr>
        <w:t xml:space="preserve"> Quotative uses of Polish </w:t>
      </w:r>
      <w:r w:rsidRPr="00BC6826">
        <w:rPr>
          <w:i/>
          <w:szCs w:val="19"/>
          <w:lang w:val="en-US"/>
        </w:rPr>
        <w:t>że</w:t>
      </w:r>
      <w:r w:rsidRPr="007129CE">
        <w:rPr>
          <w:szCs w:val="19"/>
          <w:lang w:val="en-US"/>
        </w:rPr>
        <w:t xml:space="preserve">. </w:t>
      </w:r>
      <w:r w:rsidRPr="00BC6826">
        <w:rPr>
          <w:szCs w:val="19"/>
          <w:lang w:val="pl-PL"/>
        </w:rPr>
        <w:t>Lublin: Wydawnictwo KUL.</w:t>
      </w:r>
    </w:p>
    <w:p w:rsidR="007129CE" w:rsidRPr="00BC6826" w:rsidRDefault="00BD5193" w:rsidP="007129CE">
      <w:pPr>
        <w:pStyle w:val="Literaturverzeichnis1"/>
        <w:ind w:left="397" w:hanging="397"/>
        <w:rPr>
          <w:szCs w:val="19"/>
        </w:rPr>
      </w:pPr>
      <w:r>
        <w:rPr>
          <w:szCs w:val="19"/>
        </w:rPr>
        <w:lastRenderedPageBreak/>
        <w:t>Krapova, Iliyana</w:t>
      </w:r>
      <w:r w:rsidR="007129CE" w:rsidRPr="007129CE">
        <w:rPr>
          <w:szCs w:val="19"/>
        </w:rPr>
        <w:t xml:space="preserve"> </w:t>
      </w:r>
      <w:r>
        <w:rPr>
          <w:szCs w:val="19"/>
        </w:rPr>
        <w:t>(</w:t>
      </w:r>
      <w:r w:rsidR="007129CE" w:rsidRPr="007129CE">
        <w:rPr>
          <w:szCs w:val="19"/>
        </w:rPr>
        <w:t>202</w:t>
      </w:r>
      <w:r>
        <w:rPr>
          <w:szCs w:val="19"/>
        </w:rPr>
        <w:t>1):</w:t>
      </w:r>
      <w:r w:rsidR="007129CE" w:rsidRPr="007129CE">
        <w:rPr>
          <w:szCs w:val="19"/>
        </w:rPr>
        <w:t xml:space="preserve"> Complementizers </w:t>
      </w:r>
      <w:r w:rsidR="007129CE" w:rsidRPr="00BC6826">
        <w:rPr>
          <w:szCs w:val="19"/>
        </w:rPr>
        <w:t>and particles inside and outside of the left periphery: The</w:t>
      </w:r>
      <w:r w:rsidR="00BC6826">
        <w:rPr>
          <w:szCs w:val="19"/>
        </w:rPr>
        <w:t xml:space="preserve"> </w:t>
      </w:r>
      <w:r w:rsidR="007129CE" w:rsidRPr="00BC6826">
        <w:rPr>
          <w:szCs w:val="19"/>
        </w:rPr>
        <w:t>case of Bulgarian revisited. In: Wiemer, Björn</w:t>
      </w:r>
      <w:r w:rsidR="00BC6826">
        <w:rPr>
          <w:szCs w:val="19"/>
        </w:rPr>
        <w:t>/</w:t>
      </w:r>
      <w:r w:rsidR="007129CE" w:rsidRPr="00BC6826">
        <w:rPr>
          <w:szCs w:val="19"/>
        </w:rPr>
        <w:t>Sonnenhauser</w:t>
      </w:r>
      <w:r w:rsidR="00BC6826">
        <w:rPr>
          <w:szCs w:val="19"/>
        </w:rPr>
        <w:t xml:space="preserve">, </w:t>
      </w:r>
      <w:r w:rsidR="00BC6826" w:rsidRPr="00BC6826">
        <w:rPr>
          <w:szCs w:val="19"/>
        </w:rPr>
        <w:t>Barbara</w:t>
      </w:r>
      <w:r w:rsidR="007129CE" w:rsidRPr="00BC6826">
        <w:rPr>
          <w:szCs w:val="19"/>
        </w:rPr>
        <w:t xml:space="preserve"> (eds.)</w:t>
      </w:r>
      <w:r>
        <w:rPr>
          <w:szCs w:val="19"/>
        </w:rPr>
        <w:t>:</w:t>
      </w:r>
      <w:r w:rsidR="007129CE" w:rsidRPr="00BC6826">
        <w:rPr>
          <w:szCs w:val="19"/>
        </w:rPr>
        <w:t xml:space="preserve"> </w:t>
      </w:r>
      <w:r w:rsidR="00BC6826">
        <w:rPr>
          <w:szCs w:val="19"/>
        </w:rPr>
        <w:t xml:space="preserve">Clausal </w:t>
      </w:r>
      <w:r w:rsidR="007129CE" w:rsidRPr="00BC6826">
        <w:rPr>
          <w:szCs w:val="19"/>
        </w:rPr>
        <w:t>Complementation in South Slavic. Berlin</w:t>
      </w:r>
      <w:r>
        <w:rPr>
          <w:szCs w:val="19"/>
        </w:rPr>
        <w:t>: De Gruyter</w:t>
      </w:r>
      <w:r w:rsidR="007129CE" w:rsidRPr="00BC6826">
        <w:rPr>
          <w:szCs w:val="19"/>
        </w:rPr>
        <w:t>,</w:t>
      </w:r>
      <w:r>
        <w:rPr>
          <w:szCs w:val="19"/>
        </w:rPr>
        <w:t xml:space="preserve"> pp.</w:t>
      </w:r>
      <w:r w:rsidR="007129CE" w:rsidRPr="00BC6826">
        <w:rPr>
          <w:szCs w:val="19"/>
        </w:rPr>
        <w:t xml:space="preserve"> 211</w:t>
      </w:r>
      <w:r>
        <w:rPr>
          <w:szCs w:val="19"/>
        </w:rPr>
        <w:sym w:font="Symbol" w:char="F02D"/>
      </w:r>
      <w:r w:rsidR="007129CE" w:rsidRPr="00BC6826">
        <w:rPr>
          <w:szCs w:val="19"/>
        </w:rPr>
        <w:t>269.</w:t>
      </w:r>
    </w:p>
    <w:p w:rsidR="00BC6826" w:rsidRPr="00BD5193" w:rsidRDefault="00BC6826" w:rsidP="007129CE">
      <w:pPr>
        <w:pStyle w:val="Literaturverzeichnis1"/>
        <w:ind w:left="397" w:hanging="397"/>
        <w:rPr>
          <w:szCs w:val="19"/>
        </w:rPr>
      </w:pPr>
      <w:r w:rsidRPr="007068FC">
        <w:rPr>
          <w:szCs w:val="19"/>
          <w:lang w:val="pl-PL"/>
        </w:rPr>
        <w:t>Meyer, Roland</w:t>
      </w:r>
      <w:r w:rsidR="00BD5193" w:rsidRPr="007068FC">
        <w:rPr>
          <w:szCs w:val="19"/>
          <w:lang w:val="pl-PL"/>
        </w:rPr>
        <w:t xml:space="preserve"> (</w:t>
      </w:r>
      <w:r w:rsidRPr="007068FC">
        <w:rPr>
          <w:szCs w:val="19"/>
          <w:lang w:val="pl-PL"/>
        </w:rPr>
        <w:t>2007</w:t>
      </w:r>
      <w:r w:rsidR="00BD5193" w:rsidRPr="007068FC">
        <w:rPr>
          <w:szCs w:val="19"/>
          <w:lang w:val="pl-PL"/>
        </w:rPr>
        <w:t>):</w:t>
      </w:r>
      <w:r w:rsidRPr="007068FC">
        <w:rPr>
          <w:szCs w:val="19"/>
          <w:lang w:val="pl-PL"/>
        </w:rPr>
        <w:t xml:space="preserve"> O pozici </w:t>
      </w:r>
      <w:r w:rsidRPr="00BC6826">
        <w:rPr>
          <w:szCs w:val="19"/>
          <w:lang w:val="cs-CZ"/>
        </w:rPr>
        <w:t xml:space="preserve">podřadících spojek v </w:t>
      </w:r>
      <w:r w:rsidRPr="00BC6826">
        <w:rPr>
          <w:szCs w:val="19"/>
          <w:lang w:val="lt-LT"/>
        </w:rPr>
        <w:t>ČNK</w:t>
      </w:r>
      <w:r w:rsidR="007068FC">
        <w:rPr>
          <w:szCs w:val="19"/>
          <w:lang w:val="lt-LT"/>
        </w:rPr>
        <w:t>.</w:t>
      </w:r>
      <w:r w:rsidRPr="00BC6826">
        <w:rPr>
          <w:szCs w:val="19"/>
          <w:lang w:val="lt-LT"/>
        </w:rPr>
        <w:t xml:space="preserve"> In: Št</w:t>
      </w:r>
      <w:r w:rsidRPr="00BC6826">
        <w:rPr>
          <w:szCs w:val="19"/>
          <w:lang w:val="cs-CZ"/>
        </w:rPr>
        <w:t>ícha, František</w:t>
      </w:r>
      <w:r w:rsidRPr="00BC6826">
        <w:rPr>
          <w:szCs w:val="19"/>
        </w:rPr>
        <w:t>/</w:t>
      </w:r>
      <w:r w:rsidRPr="00BC6826">
        <w:rPr>
          <w:szCs w:val="19"/>
          <w:lang w:val="lt-LT"/>
        </w:rPr>
        <w:t>Šimandl</w:t>
      </w:r>
      <w:r w:rsidRPr="00BC6826">
        <w:rPr>
          <w:szCs w:val="19"/>
        </w:rPr>
        <w:t>, Josef (eds.)</w:t>
      </w:r>
      <w:r w:rsidR="00BD5193">
        <w:rPr>
          <w:szCs w:val="19"/>
        </w:rPr>
        <w:t>:</w:t>
      </w:r>
      <w:r w:rsidRPr="00BC6826">
        <w:rPr>
          <w:szCs w:val="19"/>
        </w:rPr>
        <w:t xml:space="preserve"> </w:t>
      </w:r>
      <w:r w:rsidRPr="00BD5193">
        <w:rPr>
          <w:szCs w:val="19"/>
        </w:rPr>
        <w:t>Gramatika a korpus / Grammar &amp; Corpora 2005. Praha</w:t>
      </w:r>
      <w:r w:rsidR="007E722C">
        <w:rPr>
          <w:szCs w:val="19"/>
        </w:rPr>
        <w:t xml:space="preserve">: </w:t>
      </w:r>
      <w:r w:rsidR="007E722C">
        <w:rPr>
          <w:szCs w:val="19"/>
          <w:lang w:val="de-DE"/>
        </w:rPr>
        <w:t xml:space="preserve">Ústav pro jazyk český AV </w:t>
      </w:r>
      <w:r w:rsidR="007E722C">
        <w:rPr>
          <w:szCs w:val="19"/>
          <w:lang w:val="lt-LT"/>
        </w:rPr>
        <w:t>ČR</w:t>
      </w:r>
      <w:r w:rsidRPr="00BD5193">
        <w:rPr>
          <w:szCs w:val="19"/>
        </w:rPr>
        <w:t>,</w:t>
      </w:r>
      <w:r w:rsidR="00BD5193" w:rsidRPr="00BD5193">
        <w:rPr>
          <w:szCs w:val="19"/>
        </w:rPr>
        <w:t xml:space="preserve"> pp.</w:t>
      </w:r>
      <w:r w:rsidRPr="00BD5193">
        <w:rPr>
          <w:szCs w:val="19"/>
        </w:rPr>
        <w:t xml:space="preserve"> 170</w:t>
      </w:r>
      <w:r w:rsidR="00BD5193">
        <w:rPr>
          <w:szCs w:val="19"/>
        </w:rPr>
        <w:sym w:font="Symbol" w:char="F02D"/>
      </w:r>
      <w:r w:rsidRPr="00BD5193">
        <w:rPr>
          <w:szCs w:val="19"/>
        </w:rPr>
        <w:t>178.</w:t>
      </w:r>
    </w:p>
    <w:p w:rsidR="00BC6826" w:rsidRDefault="00BC6826" w:rsidP="007129CE">
      <w:pPr>
        <w:pStyle w:val="Literaturverzeichnis1"/>
        <w:ind w:left="397" w:hanging="397"/>
        <w:rPr>
          <w:szCs w:val="19"/>
          <w:lang w:val="en-US"/>
        </w:rPr>
      </w:pPr>
      <w:r>
        <w:rPr>
          <w:szCs w:val="19"/>
          <w:lang w:val="cs-CZ"/>
        </w:rPr>
        <w:t>Przep</w:t>
      </w:r>
      <w:r w:rsidRPr="00BD5193">
        <w:rPr>
          <w:szCs w:val="19"/>
        </w:rPr>
        <w:t>iórkowski, Adam/Patejuk, Agnieszka</w:t>
      </w:r>
      <w:r w:rsidR="00BD5193">
        <w:rPr>
          <w:szCs w:val="19"/>
        </w:rPr>
        <w:t xml:space="preserve"> (</w:t>
      </w:r>
      <w:r w:rsidRPr="00BD5193">
        <w:rPr>
          <w:szCs w:val="19"/>
        </w:rPr>
        <w:t>2021</w:t>
      </w:r>
      <w:r w:rsidR="00BD5193">
        <w:rPr>
          <w:szCs w:val="19"/>
        </w:rPr>
        <w:t>):</w:t>
      </w:r>
      <w:r w:rsidRPr="00BD5193">
        <w:rPr>
          <w:szCs w:val="19"/>
        </w:rPr>
        <w:t xml:space="preserve"> </w:t>
      </w:r>
      <w:r w:rsidRPr="00BC6826">
        <w:rPr>
          <w:szCs w:val="19"/>
          <w:lang w:val="en-US"/>
        </w:rPr>
        <w:t>Predicative Adverbs: Evidence from Polish.</w:t>
      </w:r>
      <w:r w:rsidR="003E3752">
        <w:rPr>
          <w:szCs w:val="19"/>
          <w:lang w:val="en-US"/>
        </w:rPr>
        <w:t xml:space="preserve"> In:</w:t>
      </w:r>
      <w:r w:rsidRPr="00BC6826">
        <w:rPr>
          <w:szCs w:val="19"/>
          <w:lang w:val="en-US"/>
        </w:rPr>
        <w:t xml:space="preserve"> </w:t>
      </w:r>
      <w:r>
        <w:rPr>
          <w:szCs w:val="19"/>
          <w:lang w:val="en-US"/>
        </w:rPr>
        <w:t>Linguistic Inquiry 52(4),</w:t>
      </w:r>
      <w:r w:rsidR="00BD5193">
        <w:rPr>
          <w:szCs w:val="19"/>
          <w:lang w:val="en-US"/>
        </w:rPr>
        <w:t xml:space="preserve"> pp.</w:t>
      </w:r>
      <w:r>
        <w:rPr>
          <w:szCs w:val="19"/>
          <w:lang w:val="en-US"/>
        </w:rPr>
        <w:t xml:space="preserve"> 835</w:t>
      </w:r>
      <w:r w:rsidR="00BD5193">
        <w:rPr>
          <w:szCs w:val="19"/>
        </w:rPr>
        <w:sym w:font="Symbol" w:char="F02D"/>
      </w:r>
      <w:r>
        <w:rPr>
          <w:szCs w:val="19"/>
          <w:lang w:val="en-US"/>
        </w:rPr>
        <w:t>851.</w:t>
      </w:r>
    </w:p>
    <w:p w:rsidR="00BC6826" w:rsidRPr="00E931A0" w:rsidRDefault="00BC6826" w:rsidP="007129CE">
      <w:pPr>
        <w:pStyle w:val="Literaturverzeichnis1"/>
        <w:ind w:left="397" w:hanging="397"/>
        <w:rPr>
          <w:szCs w:val="19"/>
          <w:lang w:val="pl-PL"/>
        </w:rPr>
      </w:pPr>
      <w:r>
        <w:rPr>
          <w:szCs w:val="19"/>
          <w:lang w:val="en-US"/>
        </w:rPr>
        <w:t>Wiemer, B</w:t>
      </w:r>
      <w:r w:rsidR="00BD5193">
        <w:rPr>
          <w:szCs w:val="19"/>
          <w:lang w:val="en-US"/>
        </w:rPr>
        <w:t>jörn</w:t>
      </w:r>
      <w:r>
        <w:rPr>
          <w:szCs w:val="19"/>
          <w:lang w:val="en-US"/>
        </w:rPr>
        <w:t xml:space="preserve"> </w:t>
      </w:r>
      <w:r w:rsidR="00BD5193">
        <w:rPr>
          <w:szCs w:val="19"/>
          <w:lang w:val="en-US"/>
        </w:rPr>
        <w:t>(</w:t>
      </w:r>
      <w:r>
        <w:rPr>
          <w:szCs w:val="19"/>
          <w:lang w:val="en-US"/>
        </w:rPr>
        <w:t>2019</w:t>
      </w:r>
      <w:r w:rsidR="00BD5193">
        <w:rPr>
          <w:szCs w:val="19"/>
          <w:lang w:val="en-US"/>
        </w:rPr>
        <w:t>):</w:t>
      </w:r>
      <w:r>
        <w:rPr>
          <w:szCs w:val="19"/>
          <w:lang w:val="en-US"/>
        </w:rPr>
        <w:t xml:space="preserve"> On illusory insubordination and semi-insubordination in Slavic: Independent infinitives, clause-initial particles and predicatives put to the test. In: Beijering, Karin/Ka</w:t>
      </w:r>
      <w:r w:rsidR="00BD5193">
        <w:rPr>
          <w:szCs w:val="19"/>
          <w:lang w:val="en-US"/>
        </w:rPr>
        <w:t>l</w:t>
      </w:r>
      <w:r>
        <w:rPr>
          <w:szCs w:val="19"/>
          <w:lang w:val="en-US"/>
        </w:rPr>
        <w:t>tenböck, Gunt</w:t>
      </w:r>
      <w:r w:rsidR="00BD5193">
        <w:rPr>
          <w:szCs w:val="19"/>
          <w:lang w:val="en-US"/>
        </w:rPr>
        <w:t>e</w:t>
      </w:r>
      <w:r>
        <w:rPr>
          <w:szCs w:val="19"/>
          <w:lang w:val="en-US"/>
        </w:rPr>
        <w:t>r/Sansi</w:t>
      </w:r>
      <w:r>
        <w:rPr>
          <w:rFonts w:ascii="Arial" w:hAnsi="Arial" w:cs="Arial"/>
          <w:szCs w:val="19"/>
          <w:lang w:val="en-US"/>
        </w:rPr>
        <w:t>ñ</w:t>
      </w:r>
      <w:r>
        <w:rPr>
          <w:szCs w:val="19"/>
          <w:lang w:val="en-US"/>
        </w:rPr>
        <w:t>ena, María Sol (eds.)</w:t>
      </w:r>
      <w:r w:rsidR="00BD5193">
        <w:rPr>
          <w:szCs w:val="19"/>
          <w:lang w:val="en-US"/>
        </w:rPr>
        <w:t>:</w:t>
      </w:r>
      <w:r>
        <w:rPr>
          <w:szCs w:val="19"/>
          <w:lang w:val="en-US"/>
        </w:rPr>
        <w:t xml:space="preserve"> Insubordination. Theoretical and empirical issues. </w:t>
      </w:r>
      <w:r w:rsidRPr="00E931A0">
        <w:rPr>
          <w:szCs w:val="19"/>
          <w:lang w:val="pl-PL"/>
        </w:rPr>
        <w:t xml:space="preserve">Amsterdam: Benjamins, </w:t>
      </w:r>
      <w:r w:rsidR="00BD5193" w:rsidRPr="00E931A0">
        <w:rPr>
          <w:szCs w:val="19"/>
          <w:lang w:val="pl-PL"/>
        </w:rPr>
        <w:t xml:space="preserve">pp. </w:t>
      </w:r>
      <w:r w:rsidRPr="00E931A0">
        <w:rPr>
          <w:szCs w:val="19"/>
          <w:lang w:val="pl-PL"/>
        </w:rPr>
        <w:t>107</w:t>
      </w:r>
      <w:r>
        <w:rPr>
          <w:szCs w:val="19"/>
          <w:lang w:val="en-US"/>
        </w:rPr>
        <w:sym w:font="Symbol" w:char="F02D"/>
      </w:r>
      <w:r w:rsidRPr="00E931A0">
        <w:rPr>
          <w:szCs w:val="19"/>
          <w:lang w:val="pl-PL"/>
        </w:rPr>
        <w:t>166.</w:t>
      </w:r>
    </w:p>
    <w:p w:rsidR="007129CE" w:rsidRPr="007129CE" w:rsidRDefault="00BC6826" w:rsidP="00BC6826">
      <w:pPr>
        <w:pStyle w:val="Literaturverzeichnis1"/>
        <w:ind w:left="397" w:hanging="397"/>
        <w:rPr>
          <w:rFonts w:ascii="Times New Roman" w:hAnsi="Times New Roman" w:cs="Times New Roman"/>
          <w:szCs w:val="19"/>
          <w:lang w:val="en-US"/>
        </w:rPr>
      </w:pPr>
      <w:r>
        <w:rPr>
          <w:szCs w:val="19"/>
          <w:lang w:val="pl-PL"/>
        </w:rPr>
        <w:t xml:space="preserve">Wiśniewski, Marek </w:t>
      </w:r>
      <w:r w:rsidR="00E931A0">
        <w:rPr>
          <w:szCs w:val="19"/>
          <w:lang w:val="pl-PL"/>
        </w:rPr>
        <w:t>(</w:t>
      </w:r>
      <w:r>
        <w:rPr>
          <w:szCs w:val="19"/>
          <w:lang w:val="pl-PL"/>
        </w:rPr>
        <w:t>1995</w:t>
      </w:r>
      <w:r w:rsidR="00E931A0">
        <w:rPr>
          <w:szCs w:val="19"/>
          <w:lang w:val="pl-PL"/>
        </w:rPr>
        <w:t>):</w:t>
      </w:r>
      <w:r>
        <w:rPr>
          <w:szCs w:val="19"/>
          <w:lang w:val="pl-PL"/>
        </w:rPr>
        <w:t xml:space="preserve"> O funkcjach gramatycznych wyrażeń typu </w:t>
      </w:r>
      <w:r w:rsidRPr="00BC6826">
        <w:rPr>
          <w:i/>
          <w:szCs w:val="19"/>
          <w:lang w:val="pl-PL"/>
        </w:rPr>
        <w:t>oczy</w:t>
      </w:r>
      <w:r>
        <w:rPr>
          <w:i/>
          <w:szCs w:val="19"/>
          <w:lang w:val="pl-PL"/>
        </w:rPr>
        <w:t>w</w:t>
      </w:r>
      <w:r w:rsidRPr="00BC6826">
        <w:rPr>
          <w:i/>
          <w:szCs w:val="19"/>
          <w:lang w:val="pl-PL"/>
        </w:rPr>
        <w:t>iście</w:t>
      </w:r>
      <w:r>
        <w:rPr>
          <w:szCs w:val="19"/>
          <w:lang w:val="pl-PL"/>
        </w:rPr>
        <w:t xml:space="preserve">, </w:t>
      </w:r>
      <w:r w:rsidRPr="00BC6826">
        <w:rPr>
          <w:i/>
          <w:szCs w:val="19"/>
          <w:lang w:val="pl-PL"/>
        </w:rPr>
        <w:t>pewnie</w:t>
      </w:r>
      <w:r>
        <w:rPr>
          <w:szCs w:val="19"/>
          <w:lang w:val="pl-PL"/>
        </w:rPr>
        <w:t xml:space="preserve">, </w:t>
      </w:r>
      <w:r w:rsidRPr="00BC6826">
        <w:rPr>
          <w:i/>
          <w:szCs w:val="19"/>
          <w:lang w:val="pl-PL"/>
        </w:rPr>
        <w:t>wykluczone</w:t>
      </w:r>
      <w:r>
        <w:rPr>
          <w:szCs w:val="19"/>
          <w:lang w:val="pl-PL"/>
        </w:rPr>
        <w:t xml:space="preserve">. In: Grochowski, Maciej (ed.): Wyrażenia funkcyjne w systemie i tekście. </w:t>
      </w:r>
      <w:r w:rsidRPr="003E3752">
        <w:rPr>
          <w:szCs w:val="19"/>
          <w:lang w:val="en-US"/>
        </w:rPr>
        <w:t>Toruń: Wydawnictwo UMK,</w:t>
      </w:r>
      <w:r w:rsidR="00E931A0">
        <w:rPr>
          <w:szCs w:val="19"/>
          <w:lang w:val="en-US"/>
        </w:rPr>
        <w:t xml:space="preserve"> pp.</w:t>
      </w:r>
      <w:r w:rsidRPr="003E3752">
        <w:rPr>
          <w:szCs w:val="19"/>
          <w:lang w:val="en-US"/>
        </w:rPr>
        <w:t xml:space="preserve"> 159</w:t>
      </w:r>
      <w:r>
        <w:rPr>
          <w:szCs w:val="19"/>
          <w:lang w:val="pl-PL"/>
        </w:rPr>
        <w:sym w:font="Symbol" w:char="F02D"/>
      </w:r>
      <w:r w:rsidRPr="003E3752">
        <w:rPr>
          <w:szCs w:val="19"/>
          <w:lang w:val="en-US"/>
        </w:rPr>
        <w:t>170.</w:t>
      </w:r>
      <w:r w:rsidRPr="007129CE">
        <w:rPr>
          <w:rFonts w:ascii="Times New Roman" w:hAnsi="Times New Roman" w:cs="Times New Roman"/>
          <w:szCs w:val="19"/>
          <w:lang w:val="en-US"/>
        </w:rPr>
        <w:t xml:space="preserve"> </w:t>
      </w:r>
    </w:p>
    <w:p w:rsidR="00AB181E" w:rsidRDefault="00224AA6">
      <w:pPr>
        <w:pStyle w:val="berschrift1"/>
      </w:pPr>
      <w:r>
        <w:t>Contact information</w:t>
      </w:r>
    </w:p>
    <w:p w:rsidR="00AB181E" w:rsidRPr="00404A58" w:rsidRDefault="00404A58">
      <w:pPr>
        <w:rPr>
          <w:lang w:val="de-DE"/>
        </w:rPr>
      </w:pPr>
      <w:r>
        <w:rPr>
          <w:rStyle w:val="Fett"/>
          <w:lang w:val="de-DE"/>
        </w:rPr>
        <w:t>Björn Wiemer</w:t>
      </w:r>
    </w:p>
    <w:p w:rsidR="00AB181E" w:rsidRPr="00404A58" w:rsidRDefault="00404A58">
      <w:pPr>
        <w:rPr>
          <w:lang w:val="de-DE"/>
        </w:rPr>
      </w:pPr>
      <w:r>
        <w:rPr>
          <w:lang w:val="de-DE"/>
        </w:rPr>
        <w:t>Johannes-Gutenberg-Universität Mainz</w:t>
      </w:r>
    </w:p>
    <w:p w:rsidR="00AB181E" w:rsidRPr="00404A58" w:rsidRDefault="007129CE">
      <w:pPr>
        <w:rPr>
          <w:lang w:val="de-DE"/>
        </w:rPr>
      </w:pPr>
      <w:hyperlink r:id="rId7" w:history="1">
        <w:r w:rsidRPr="00365B4C">
          <w:rPr>
            <w:rStyle w:val="Hyperlink"/>
            <w:lang w:val="de-DE"/>
          </w:rPr>
          <w:t>wiemerb@uni-mainz.de</w:t>
        </w:r>
      </w:hyperlink>
    </w:p>
    <w:p w:rsidR="00AB181E" w:rsidRPr="00404A58" w:rsidRDefault="00AB181E">
      <w:pPr>
        <w:pStyle w:val="Literaturverzeichnis1"/>
        <w:ind w:left="0" w:firstLine="0"/>
        <w:rPr>
          <w:lang w:val="de-DE"/>
        </w:rPr>
      </w:pPr>
    </w:p>
    <w:p w:rsidR="00AB181E" w:rsidRPr="00404A58" w:rsidRDefault="00AB181E">
      <w:pPr>
        <w:pStyle w:val="Literaturverzeichnis1"/>
        <w:ind w:left="0" w:firstLine="0"/>
        <w:rPr>
          <w:lang w:val="de-DE"/>
        </w:rPr>
      </w:pPr>
    </w:p>
    <w:sectPr w:rsidR="00AB181E" w:rsidRPr="00404A58">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697" w:rsidRDefault="00193697">
      <w:pPr>
        <w:spacing w:before="0" w:line="240" w:lineRule="auto"/>
      </w:pPr>
      <w:r>
        <w:separator/>
      </w:r>
    </w:p>
  </w:endnote>
  <w:endnote w:type="continuationSeparator" w:id="0">
    <w:p w:rsidR="00193697" w:rsidRDefault="0019369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89F21AC-E2C3-4B2F-BAB1-5EAD02F9D158}"/>
    <w:embedBold r:id="rId2" w:fontKey="{24A8EC0F-3767-478B-AA59-E4906DF0FA20}"/>
    <w:embedItalic r:id="rId3" w:fontKey="{69B20917-49E6-4373-83CC-BC0EC95D4298}"/>
    <w:embedBoldItalic r:id="rId4" w:fontKey="{2E0D1A25-C4DD-44EA-967F-10D0550F94F8}"/>
  </w:font>
  <w:font w:name="Tahoma">
    <w:panose1 w:val="020B0604030504040204"/>
    <w:charset w:val="00"/>
    <w:family w:val="swiss"/>
    <w:pitch w:val="variable"/>
    <w:sig w:usb0="E1002EFF" w:usb1="C000605B" w:usb2="00000029" w:usb3="00000000" w:csb0="000101FF" w:csb1="00000000"/>
    <w:embedRegular r:id="rId5" w:fontKey="{1C7C3550-68BB-48A1-BC0A-D207619846AE}"/>
    <w:embedBold r:id="rId6" w:fontKey="{31E30B82-BDCD-4D14-9C23-AB4568788D49}"/>
    <w:embedItalic r:id="rId7" w:fontKey="{7A5EFED5-6F1D-4533-B90A-9BCE17CBA928}"/>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03AC8BEC-535F-4987-9BBB-2CF5075733E8}"/>
  </w:font>
  <w:font w:name="Liberation Sans">
    <w:altName w:val="Arial"/>
    <w:charset w:val="00"/>
    <w:family w:val="swiss"/>
    <w:pitch w:val="variable"/>
    <w:sig w:usb0="E0000AFF" w:usb1="500078FF" w:usb2="00000021" w:usb3="00000000" w:csb0="000001BF" w:csb1="00000000"/>
    <w:embedBold r:id="rId9" w:fontKey="{1BACB2D4-DE82-4C97-8BF0-6B42C00444D5}"/>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Brill">
    <w:panose1 w:val="020F0602050406030203"/>
    <w:charset w:val="00"/>
    <w:family w:val="swiss"/>
    <w:pitch w:val="variable"/>
    <w:sig w:usb0="E00002FF" w:usb1="4200E4FB" w:usb2="02000000" w:usb3="00000000" w:csb0="0000019F" w:csb1="00000000"/>
    <w:embedRegular r:id="rId10" w:fontKey="{4561FCF7-565E-48CD-B7E8-C16C7B67F772}"/>
  </w:font>
  <w:font w:name="Symbol">
    <w:panose1 w:val="05050102010706020507"/>
    <w:charset w:val="02"/>
    <w:family w:val="roman"/>
    <w:pitch w:val="variable"/>
    <w:sig w:usb0="00000000" w:usb1="10000000" w:usb2="00000000" w:usb3="00000000" w:csb0="80000000" w:csb1="00000000"/>
  </w:font>
  <w:font w:name="Times-Roman">
    <w:altName w:val="Arial Unicode MS"/>
    <w:panose1 w:val="00000000000000000000"/>
    <w:charset w:val="81"/>
    <w:family w:val="auto"/>
    <w:notTrueType/>
    <w:pitch w:val="default"/>
    <w:sig w:usb0="00000000" w:usb1="09060000" w:usb2="00000010" w:usb3="00000000" w:csb0="00080000" w:csb1="00000000"/>
  </w:font>
  <w:font w:name="SILDoulosX-Regula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1867A4AA-9FE3-4970-B59B-D2CEE74A4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F9114F">
      <w:rPr>
        <w:rStyle w:val="Seitenzahl"/>
        <w:rFonts w:cs="Libertinus Serif"/>
        <w:noProof/>
      </w:rPr>
      <w:t>3</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697" w:rsidRDefault="00193697">
      <w:pPr>
        <w:rPr>
          <w:sz w:val="12"/>
        </w:rPr>
      </w:pPr>
      <w:r>
        <w:separator/>
      </w:r>
    </w:p>
  </w:footnote>
  <w:footnote w:type="continuationSeparator" w:id="0">
    <w:p w:rsidR="00193697" w:rsidRDefault="00193697">
      <w:pPr>
        <w:rPr>
          <w:sz w:val="1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5495B"/>
    <w:rsid w:val="000F11EC"/>
    <w:rsid w:val="00193697"/>
    <w:rsid w:val="00224AA6"/>
    <w:rsid w:val="00227F60"/>
    <w:rsid w:val="002667C9"/>
    <w:rsid w:val="003E3752"/>
    <w:rsid w:val="0040445F"/>
    <w:rsid w:val="00404A58"/>
    <w:rsid w:val="00494470"/>
    <w:rsid w:val="004C5262"/>
    <w:rsid w:val="005934BC"/>
    <w:rsid w:val="00694682"/>
    <w:rsid w:val="007068FC"/>
    <w:rsid w:val="007129CE"/>
    <w:rsid w:val="00717483"/>
    <w:rsid w:val="007E722C"/>
    <w:rsid w:val="008B2097"/>
    <w:rsid w:val="009D4AD9"/>
    <w:rsid w:val="00A54BA3"/>
    <w:rsid w:val="00AB181E"/>
    <w:rsid w:val="00B22F8E"/>
    <w:rsid w:val="00BC6826"/>
    <w:rsid w:val="00BD5193"/>
    <w:rsid w:val="00C425D1"/>
    <w:rsid w:val="00C4388E"/>
    <w:rsid w:val="00D82DE3"/>
    <w:rsid w:val="00DB1137"/>
    <w:rsid w:val="00E931A0"/>
    <w:rsid w:val="00F47A0D"/>
    <w:rsid w:val="00F9114F"/>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uiPriority w:val="22"/>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customStyle="1" w:styleId="smallcaps">
    <w:name w:val="small_caps"/>
    <w:basedOn w:val="Absatz-Standardschriftart"/>
    <w:uiPriority w:val="1"/>
    <w:qFormat/>
    <w:rsid w:val="00D82DE3"/>
    <w:rPr>
      <w:rFonts w:ascii="Times New Roman" w:hAnsi="Times New Roman" w:cs="Times New Roman"/>
      <w:iCs/>
      <w:caps w:val="0"/>
      <w:smallCaps/>
      <w:sz w:val="24"/>
      <w:lang w:val="en-US"/>
    </w:rPr>
  </w:style>
  <w:style w:type="table" w:styleId="Tabellenraster">
    <w:name w:val="Table Grid"/>
    <w:basedOn w:val="NormaleTabelle"/>
    <w:uiPriority w:val="39"/>
    <w:rsid w:val="00D82DE3"/>
    <w:pPr>
      <w:suppressAutoHyphens w:val="0"/>
    </w:pPr>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bsatz-Standardschriftart"/>
    <w:rsid w:val="00D82DE3"/>
  </w:style>
  <w:style w:type="character" w:customStyle="1" w:styleId="Kursiv">
    <w:name w:val="Kursiv"/>
    <w:qFormat/>
    <w:rsid w:val="00BC6826"/>
    <w:rPr>
      <w:i/>
    </w:rPr>
  </w:style>
  <w:style w:type="character" w:customStyle="1" w:styleId="Kapitlchen">
    <w:name w:val="Kapitälchen"/>
    <w:basedOn w:val="Absatz-Standardschriftart"/>
    <w:uiPriority w:val="1"/>
    <w:qFormat/>
    <w:rsid w:val="00BC6826"/>
    <w:rPr>
      <w:rFonts w:ascii="Brill" w:hAnsi="Brill"/>
      <w:caps w:val="0"/>
      <w:smallCaps/>
      <w:sz w:val="24"/>
      <w:lang w:val="lt-LT"/>
    </w:rPr>
  </w:style>
  <w:style w:type="character" w:styleId="Platzhaltertext">
    <w:name w:val="Placeholder Text"/>
    <w:basedOn w:val="Absatz-Standardschriftart"/>
    <w:uiPriority w:val="99"/>
    <w:semiHidden/>
    <w:rsid w:val="00BC68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iemerb@uni-mainz.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5561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Anonym</cp:lastModifiedBy>
  <cp:revision>16</cp:revision>
  <cp:lastPrinted>2023-03-11T11:57:00Z</cp:lastPrinted>
  <dcterms:created xsi:type="dcterms:W3CDTF">2023-04-28T17:27:00Z</dcterms:created>
  <dcterms:modified xsi:type="dcterms:W3CDTF">2023-04-28T17:59:00Z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