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Pr="005C4F36" w:rsidRDefault="00EE6A2D">
      <w:pPr>
        <w:pStyle w:val="Author"/>
      </w:pPr>
      <w:r w:rsidRPr="005C4F36">
        <w:t>Jens</w:t>
      </w:r>
      <w:r w:rsidR="00224AA6" w:rsidRPr="005C4F36">
        <w:t xml:space="preserve"> </w:t>
      </w:r>
      <w:r w:rsidRPr="005C4F36">
        <w:t>Hopperdietzel</w:t>
      </w:r>
      <w:r w:rsidR="00224AA6" w:rsidRPr="005C4F36">
        <w:t>/</w:t>
      </w:r>
      <w:r w:rsidRPr="005C4F36">
        <w:t>Nicola Klingler</w:t>
      </w:r>
    </w:p>
    <w:p w:rsidR="00AB181E" w:rsidRPr="00EE6A2D" w:rsidRDefault="00EE6A2D">
      <w:pPr>
        <w:pStyle w:val="Title"/>
      </w:pPr>
      <w:r w:rsidRPr="00EE6A2D">
        <w:t>Multiple-marking SVCs</w:t>
      </w:r>
    </w:p>
    <w:p w:rsidR="00AB181E" w:rsidRDefault="00EE6A2D">
      <w:pPr>
        <w:pStyle w:val="Subtitle"/>
      </w:pPr>
      <w:r w:rsidRPr="00EE6A2D">
        <w:t xml:space="preserve">Multiple </w:t>
      </w:r>
      <w:proofErr w:type="spellStart"/>
      <w:r w:rsidRPr="00EE6A2D">
        <w:t>exponence</w:t>
      </w:r>
      <w:proofErr w:type="spellEnd"/>
      <w:r w:rsidRPr="00EE6A2D">
        <w:t xml:space="preserve"> vs. reduced adverbial clauses</w:t>
      </w:r>
    </w:p>
    <w:p w:rsidR="00AB181E" w:rsidRDefault="00224AA6">
      <w:pPr>
        <w:pStyle w:val="Keywords"/>
        <w:jc w:val="left"/>
      </w:pPr>
      <w:r>
        <w:rPr>
          <w:b/>
          <w:szCs w:val="20"/>
        </w:rPr>
        <w:t>Keywords:</w:t>
      </w:r>
      <w:r>
        <w:rPr>
          <w:szCs w:val="20"/>
        </w:rPr>
        <w:t xml:space="preserve"> </w:t>
      </w:r>
      <w:proofErr w:type="spellStart"/>
      <w:r w:rsidR="00EE6A2D">
        <w:rPr>
          <w:szCs w:val="20"/>
        </w:rPr>
        <w:t>morphosyntax</w:t>
      </w:r>
      <w:proofErr w:type="spellEnd"/>
      <w:r w:rsidR="00EE6A2D">
        <w:rPr>
          <w:szCs w:val="20"/>
        </w:rPr>
        <w:t xml:space="preserve">, prosody, serial verb constructions </w:t>
      </w:r>
    </w:p>
    <w:p w:rsidR="002272C6" w:rsidRDefault="00EE6A2D" w:rsidP="00EE6A2D">
      <w:r>
        <w:t xml:space="preserve">The multiple realization of Tense, Mood, and Aspect (TMA) in multiple-marking serial verb constructions (SVCs) presents a challenge for the </w:t>
      </w:r>
      <w:proofErr w:type="spellStart"/>
      <w:r>
        <w:t>monoclausal</w:t>
      </w:r>
      <w:proofErr w:type="spellEnd"/>
      <w:r>
        <w:t xml:space="preserve"> analysis of such constructions, as inflectional morphology is commonly associated with clausal structures. Recently, Rolle (2020) shows that multiple TMA-marking in Degema (Benue-Congo) does not reflect underlying syntactic complexity such as a bi-clausal structure but is instead an instance of multiple </w:t>
      </w:r>
      <w:proofErr w:type="spellStart"/>
      <w:r>
        <w:t>exponence</w:t>
      </w:r>
      <w:proofErr w:type="spellEnd"/>
      <w:r>
        <w:t xml:space="preserve"> of a single TMA category on each verb in a </w:t>
      </w:r>
      <w:proofErr w:type="spellStart"/>
      <w:r>
        <w:t>monoclausal</w:t>
      </w:r>
      <w:proofErr w:type="spellEnd"/>
      <w:r>
        <w:t xml:space="preserve"> one</w:t>
      </w:r>
      <w:r w:rsidR="000A18FD">
        <w:t xml:space="preserve"> governed by </w:t>
      </w:r>
      <w:proofErr w:type="spellStart"/>
      <w:r w:rsidR="000A18FD">
        <w:t>morphophonological</w:t>
      </w:r>
      <w:proofErr w:type="spellEnd"/>
      <w:r w:rsidR="000A18FD">
        <w:t xml:space="preserve"> constraints, e.g. </w:t>
      </w:r>
      <w:r w:rsidR="006E357D">
        <w:t xml:space="preserve">by </w:t>
      </w:r>
      <w:r w:rsidR="000A18FD">
        <w:t>the presence of an intervening phonological “heavy” object (1)</w:t>
      </w:r>
      <w:r>
        <w:t xml:space="preserve"> (cf. Harris 2017</w:t>
      </w:r>
      <w:r w:rsidR="002272C6">
        <w:t xml:space="preserve">). </w:t>
      </w:r>
    </w:p>
    <w:p w:rsidR="00EE6A2D" w:rsidRDefault="00EE6A2D" w:rsidP="00EE6A2D">
      <w:r>
        <w:t xml:space="preserve">Based on existing corpus and novel </w:t>
      </w:r>
      <w:r w:rsidR="002272C6">
        <w:t>data from the field</w:t>
      </w:r>
      <w:r>
        <w:t>,</w:t>
      </w:r>
      <w:r w:rsidR="00FD0AEC">
        <w:t xml:space="preserve"> we revisit the status of multi</w:t>
      </w:r>
      <w:proofErr w:type="gramStart"/>
      <w:r>
        <w:t>ple-marking</w:t>
      </w:r>
      <w:proofErr w:type="gramEnd"/>
      <w:r>
        <w:t xml:space="preserve"> SVCs from the perspective of the Oceanic language </w:t>
      </w:r>
      <w:proofErr w:type="spellStart"/>
      <w:r>
        <w:t>Daakaka</w:t>
      </w:r>
      <w:proofErr w:type="spellEnd"/>
      <w:r>
        <w:t xml:space="preserve"> in this talk. By examining their </w:t>
      </w:r>
      <w:proofErr w:type="spellStart"/>
      <w:r>
        <w:t>morphosyntactic</w:t>
      </w:r>
      <w:proofErr w:type="spellEnd"/>
      <w:r>
        <w:t xml:space="preserve"> and prosodic properties, we demonstrate that multiple-marking SVCs in this language </w:t>
      </w:r>
      <w:proofErr w:type="gramStart"/>
      <w:r>
        <w:t xml:space="preserve">are best </w:t>
      </w:r>
      <w:proofErr w:type="spellStart"/>
      <w:r>
        <w:t>analyzed</w:t>
      </w:r>
      <w:proofErr w:type="spellEnd"/>
      <w:proofErr w:type="gramEnd"/>
      <w:r>
        <w:t xml:space="preserve"> as structurally reduced adverbial clauses, distinct from both </w:t>
      </w:r>
      <w:proofErr w:type="spellStart"/>
      <w:r>
        <w:t>monoclausal</w:t>
      </w:r>
      <w:proofErr w:type="spellEnd"/>
      <w:r>
        <w:t xml:space="preserve"> SVCs and “true” bi-clausal covert coordination. Cross-linguistically, we argue that multiple-marking SVCs are therefore not a uniform phenomenon (cf. </w:t>
      </w:r>
      <w:proofErr w:type="spellStart"/>
      <w:r>
        <w:t>Bickerton</w:t>
      </w:r>
      <w:proofErr w:type="spellEnd"/>
      <w:r>
        <w:t xml:space="preserve"> 1982</w:t>
      </w:r>
      <w:r w:rsidR="00B437FC">
        <w:t>), with</w:t>
      </w:r>
      <w:r>
        <w:t xml:space="preserve"> further implications for the typology of multi-verb constructions.</w:t>
      </w:r>
    </w:p>
    <w:p w:rsidR="00EE6A2D" w:rsidRDefault="00EE6A2D" w:rsidP="00EE6A2D">
      <w:proofErr w:type="spellStart"/>
      <w:r>
        <w:t>Daakaka</w:t>
      </w:r>
      <w:proofErr w:type="spellEnd"/>
      <w:r>
        <w:t xml:space="preserve"> (Oceanic) exhibits both single and multiple-marking SVCs (von Prince 2015). In c</w:t>
      </w:r>
      <w:r w:rsidR="00FD0AEC">
        <w:t>ontrast to Degema, the distribu</w:t>
      </w:r>
      <w:r>
        <w:t xml:space="preserve">tion of single or multiple TMA-marking is not sensitive to the position of the object nor must the two </w:t>
      </w:r>
      <w:r w:rsidR="00B437FC">
        <w:t>TMA-markers share their values</w:t>
      </w:r>
      <w:r>
        <w:t xml:space="preserve"> (3). This </w:t>
      </w:r>
      <w:proofErr w:type="gramStart"/>
      <w:r>
        <w:t>is illustrated</w:t>
      </w:r>
      <w:proofErr w:type="gramEnd"/>
      <w:r>
        <w:t xml:space="preserve"> in (4) where the initial verb is marked for realis while the non-initial verb is marked for </w:t>
      </w:r>
      <w:proofErr w:type="spellStart"/>
      <w:r>
        <w:t>irrealis</w:t>
      </w:r>
      <w:proofErr w:type="spellEnd"/>
      <w:r>
        <w:t xml:space="preserve"> mood, indicating that the result</w:t>
      </w:r>
      <w:r w:rsidR="002272C6">
        <w:t>ing</w:t>
      </w:r>
      <w:r>
        <w:t xml:space="preserve"> state has not been reached yet. Despite distinct TMA-marking, the </w:t>
      </w:r>
      <w:r w:rsidR="00FD0AEC">
        <w:t>non-initial verb does not exhib</w:t>
      </w:r>
      <w:r>
        <w:t xml:space="preserve">it full clausal properties as subject agreement </w:t>
      </w:r>
      <w:r w:rsidR="002272C6">
        <w:t>or</w:t>
      </w:r>
      <w:r>
        <w:t xml:space="preserve"> the assertion marker </w:t>
      </w:r>
      <w:proofErr w:type="spellStart"/>
      <w:r w:rsidRPr="00FD0AEC">
        <w:rPr>
          <w:i/>
        </w:rPr>
        <w:t>ka</w:t>
      </w:r>
      <w:proofErr w:type="spellEnd"/>
      <w:r w:rsidR="006E357D">
        <w:rPr>
          <w:i/>
        </w:rPr>
        <w:t xml:space="preserve"> </w:t>
      </w:r>
      <w:r w:rsidR="006E357D">
        <w:t>(3</w:t>
      </w:r>
      <w:r w:rsidR="00B437FC">
        <w:t>)</w:t>
      </w:r>
      <w:r>
        <w:t xml:space="preserve"> are infelicitous </w:t>
      </w:r>
      <w:r w:rsidR="006E357D">
        <w:t xml:space="preserve">(3) </w:t>
      </w:r>
      <w:r>
        <w:t xml:space="preserve">(cf. </w:t>
      </w:r>
      <w:proofErr w:type="spellStart"/>
      <w:r>
        <w:t>Miyagawa</w:t>
      </w:r>
      <w:proofErr w:type="spellEnd"/>
      <w:r>
        <w:t xml:space="preserve"> 2017, Krifka 2016). </w:t>
      </w:r>
      <w:r w:rsidR="002272C6">
        <w:t>Therefore</w:t>
      </w:r>
      <w:r>
        <w:t>, we argue that multiple-marking</w:t>
      </w:r>
      <w:r w:rsidR="00361239">
        <w:t xml:space="preserve"> SVCs in </w:t>
      </w:r>
      <w:proofErr w:type="spellStart"/>
      <w:r w:rsidR="00361239">
        <w:t>Daakaka</w:t>
      </w:r>
      <w:proofErr w:type="spellEnd"/>
      <w:r w:rsidR="00361239">
        <w:t xml:space="preserve"> involve the ad</w:t>
      </w:r>
      <w:r>
        <w:t xml:space="preserve">junction of a </w:t>
      </w:r>
      <w:r w:rsidR="006E357D">
        <w:t>reduced adverbial clause</w:t>
      </w:r>
      <w:r>
        <w:t xml:space="preserve">. </w:t>
      </w:r>
    </w:p>
    <w:p w:rsidR="00EE6A2D" w:rsidRDefault="00B437FC" w:rsidP="00EE6A2D">
      <w:r>
        <w:t>M</w:t>
      </w:r>
      <w:r w:rsidR="002272C6">
        <w:t xml:space="preserve">ultiple-marking SVCs in </w:t>
      </w:r>
      <w:proofErr w:type="spellStart"/>
      <w:r w:rsidR="002272C6">
        <w:t>Daaka</w:t>
      </w:r>
      <w:r w:rsidR="00EE6A2D">
        <w:t>ka</w:t>
      </w:r>
      <w:proofErr w:type="spellEnd"/>
      <w:r>
        <w:t xml:space="preserve"> </w:t>
      </w:r>
      <w:r w:rsidR="009C5C14">
        <w:t xml:space="preserve">thus </w:t>
      </w:r>
      <w:r w:rsidR="00EE6A2D">
        <w:t xml:space="preserve">somewhat resemble clause-chaining constructions </w:t>
      </w:r>
      <w:r>
        <w:t>in</w:t>
      </w:r>
      <w:r w:rsidR="00EE6A2D">
        <w:t xml:space="preserve"> languages like </w:t>
      </w:r>
      <w:proofErr w:type="spellStart"/>
      <w:r w:rsidR="00EE6A2D">
        <w:t>Matukar</w:t>
      </w:r>
      <w:proofErr w:type="spellEnd"/>
      <w:r w:rsidR="00EE6A2D">
        <w:t xml:space="preserve"> </w:t>
      </w:r>
      <w:proofErr w:type="spellStart"/>
      <w:r w:rsidR="00EE6A2D">
        <w:t>Panau</w:t>
      </w:r>
      <w:proofErr w:type="spellEnd"/>
      <w:r w:rsidR="00EE6A2D">
        <w:t xml:space="preserve"> (Oceanic) </w:t>
      </w:r>
      <w:r>
        <w:t>in which</w:t>
      </w:r>
      <w:r w:rsidR="00EE6A2D">
        <w:t xml:space="preserve"> clauses </w:t>
      </w:r>
      <w:r>
        <w:t>are</w:t>
      </w:r>
      <w:r w:rsidR="00EE6A2D">
        <w:t xml:space="preserve"> linked by dependent forms of TMA-markers instead of conjunctions (</w:t>
      </w:r>
      <w:r w:rsidR="006E357D">
        <w:t>4</w:t>
      </w:r>
      <w:r w:rsidR="00EE6A2D">
        <w:t>)</w:t>
      </w:r>
      <w:r>
        <w:t xml:space="preserve"> (Mansfield &amp; Barth 2021; cf. </w:t>
      </w:r>
      <w:proofErr w:type="spellStart"/>
      <w:r>
        <w:t>Weisser</w:t>
      </w:r>
      <w:proofErr w:type="spellEnd"/>
      <w:r>
        <w:t xml:space="preserve"> 2017)</w:t>
      </w:r>
      <w:r w:rsidR="00EE6A2D">
        <w:t xml:space="preserve">. </w:t>
      </w:r>
      <w:r w:rsidR="009C5C14">
        <w:t>Yet</w:t>
      </w:r>
      <w:r w:rsidR="00EE6A2D">
        <w:t>, both construction</w:t>
      </w:r>
      <w:r>
        <w:t>s</w:t>
      </w:r>
      <w:r w:rsidR="00EE6A2D">
        <w:t xml:space="preserve"> diffe</w:t>
      </w:r>
      <w:r w:rsidR="009C5C14">
        <w:t>r in their prosodic integration:</w:t>
      </w:r>
      <w:r w:rsidR="00EE6A2D">
        <w:t xml:space="preserve"> While Mansfield &amp; Barth (2021) show that each dependent clause in a clause-chaining construction is mapped onto its own clause-level </w:t>
      </w:r>
      <w:proofErr w:type="spellStart"/>
      <w:r w:rsidR="00EE6A2D">
        <w:t>intonational</w:t>
      </w:r>
      <w:proofErr w:type="spellEnd"/>
      <w:r w:rsidR="00EE6A2D">
        <w:t xml:space="preserve"> phra</w:t>
      </w:r>
      <w:r w:rsidR="00361239">
        <w:t>se</w:t>
      </w:r>
      <w:r w:rsidR="009C5C14">
        <w:t xml:space="preserve"> (IP)</w:t>
      </w:r>
      <w:r w:rsidR="00361239">
        <w:t xml:space="preserve">, our pilot study </w:t>
      </w:r>
      <w:r>
        <w:t xml:space="preserve">on </w:t>
      </w:r>
      <w:proofErr w:type="spellStart"/>
      <w:r>
        <w:t>Daakaka</w:t>
      </w:r>
      <w:proofErr w:type="spellEnd"/>
      <w:r w:rsidR="00361239">
        <w:t xml:space="preserve"> </w:t>
      </w:r>
      <w:r w:rsidR="00EE6A2D">
        <w:t xml:space="preserve">multiple-marking SVCs suggests a </w:t>
      </w:r>
      <w:r w:rsidR="009C5C14">
        <w:t>IP</w:t>
      </w:r>
      <w:r w:rsidR="00EE6A2D">
        <w:t>; a defining property of SVCs (</w:t>
      </w:r>
      <w:proofErr w:type="spellStart"/>
      <w:r w:rsidR="00EE6A2D">
        <w:t>Givon</w:t>
      </w:r>
      <w:proofErr w:type="spellEnd"/>
      <w:r w:rsidR="00EE6A2D">
        <w:t xml:space="preserve"> 1991). As a result, </w:t>
      </w:r>
      <w:r>
        <w:t>multi-verb constructions</w:t>
      </w:r>
      <w:r w:rsidR="00EE6A2D">
        <w:t xml:space="preserve"> form a continuum that </w:t>
      </w:r>
      <w:proofErr w:type="gramStart"/>
      <w:r w:rsidR="00EE6A2D">
        <w:t>can be establish</w:t>
      </w:r>
      <w:r w:rsidR="002272C6">
        <w:t>ed</w:t>
      </w:r>
      <w:proofErr w:type="gramEnd"/>
      <w:r w:rsidR="002272C6">
        <w:t xml:space="preserve"> </w:t>
      </w:r>
      <w:r>
        <w:t>based on</w:t>
      </w:r>
      <w:r w:rsidR="002272C6">
        <w:t xml:space="preserve"> their </w:t>
      </w:r>
      <w:r w:rsidR="00EE6A2D">
        <w:t>syntactic and prosodic integration</w:t>
      </w:r>
      <w:r>
        <w:t xml:space="preserve"> (</w:t>
      </w:r>
      <w:r w:rsidR="00EE6A2D">
        <w:t>Ta</w:t>
      </w:r>
      <w:r w:rsidR="002272C6">
        <w:t>ble 1</w:t>
      </w:r>
      <w:r>
        <w:t>)</w:t>
      </w:r>
      <w:r w:rsidR="002272C6">
        <w:t>, for which we offer an analysis at the syntax/prosody interface (Selkirk 2011).</w:t>
      </w:r>
    </w:p>
    <w:p w:rsidR="00AB181E" w:rsidRDefault="00224AA6">
      <w:pPr>
        <w:pStyle w:val="Heading1"/>
      </w:pPr>
      <w:r>
        <w:lastRenderedPageBreak/>
        <w:t>Examples</w:t>
      </w:r>
    </w:p>
    <w:p w:rsidR="00EE6A2D" w:rsidRDefault="00EE6A2D" w:rsidP="00EE6A2D">
      <w:pPr>
        <w:pStyle w:val="Glossaexample"/>
        <w:numPr>
          <w:ilvl w:val="0"/>
          <w:numId w:val="5"/>
        </w:numPr>
        <w:ind w:hanging="357"/>
        <w:rPr>
          <w:rFonts w:ascii="Libertinus Serif" w:hAnsi="Libertinus Serif" w:cs="Libertinus Serif"/>
          <w:szCs w:val="20"/>
        </w:rPr>
      </w:pPr>
      <w:r w:rsidRPr="005C4F36">
        <w:rPr>
          <w:rFonts w:ascii="Libertinus Serif" w:hAnsi="Libertinus Serif" w:cs="Libertinus Serif"/>
          <w:szCs w:val="20"/>
          <w:lang w:val="de-DE"/>
        </w:rPr>
        <w:tab/>
      </w:r>
      <w:r w:rsidRPr="005C4F36">
        <w:rPr>
          <w:rFonts w:ascii="Libertinus Serif" w:hAnsi="Libertinus Serif" w:cs="Libertinus Serif"/>
          <w:szCs w:val="20"/>
          <w:lang w:val="de-DE"/>
        </w:rPr>
        <w:tab/>
      </w:r>
      <w:r w:rsidRPr="002272C6">
        <w:rPr>
          <w:rFonts w:ascii="Libertinus Serif" w:hAnsi="Libertinus Serif" w:cs="Libertinus Serif"/>
          <w:szCs w:val="20"/>
          <w:lang w:val="de-DE"/>
        </w:rPr>
        <w:t>Degema</w:t>
      </w:r>
      <w:r w:rsidR="00361239" w:rsidRPr="002272C6">
        <w:rPr>
          <w:rFonts w:ascii="Libertinus Serif" w:hAnsi="Libertinus Serif" w:cs="Libertinus Serif"/>
          <w:szCs w:val="20"/>
          <w:lang w:val="de-DE"/>
        </w:rPr>
        <w:t xml:space="preserve"> </w:t>
      </w:r>
      <w:r w:rsidRPr="002272C6">
        <w:rPr>
          <w:rFonts w:ascii="Libertinus Serif" w:hAnsi="Libertinus Serif" w:cs="Libertinus Serif"/>
          <w:szCs w:val="20"/>
          <w:lang w:val="de-DE"/>
        </w:rPr>
        <w:br/>
        <w:t>a.</w:t>
      </w:r>
      <w:r w:rsidRPr="002272C6">
        <w:rPr>
          <w:rFonts w:ascii="Libertinus Serif" w:hAnsi="Libertinus Serif" w:cs="Libertinus Serif"/>
          <w:szCs w:val="20"/>
          <w:lang w:val="de-DE"/>
        </w:rPr>
        <w:tab/>
      </w:r>
      <w:r w:rsidRPr="002272C6">
        <w:rPr>
          <w:rFonts w:ascii="Libertinus Serif" w:hAnsi="Libertinus Serif" w:cs="Libertinus Serif"/>
          <w:i/>
          <w:szCs w:val="20"/>
          <w:lang w:val="de-DE"/>
        </w:rPr>
        <w:t>ovó</w:t>
      </w:r>
      <w:r w:rsidRPr="002272C6">
        <w:rPr>
          <w:rFonts w:ascii="Libertinus Serif" w:hAnsi="Libertinus Serif" w:cs="Libertinus Serif"/>
          <w:i/>
          <w:szCs w:val="20"/>
          <w:lang w:val="de-DE"/>
        </w:rPr>
        <w:tab/>
      </w:r>
      <w:r w:rsidRPr="002272C6">
        <w:rPr>
          <w:rFonts w:ascii="Libertinus Serif" w:hAnsi="Libertinus Serif" w:cs="Libertinus Serif"/>
          <w:i/>
          <w:szCs w:val="20"/>
          <w:lang w:val="de-DE"/>
        </w:rPr>
        <w:tab/>
        <w:t>nú</w:t>
      </w:r>
      <w:r w:rsidRPr="002272C6">
        <w:rPr>
          <w:rFonts w:ascii="Libertinus Serif" w:hAnsi="Libertinus Serif" w:cs="Libertinus Serif"/>
          <w:i/>
          <w:szCs w:val="20"/>
          <w:lang w:val="de-DE"/>
        </w:rPr>
        <w:tab/>
      </w:r>
      <w:r w:rsidRPr="002272C6">
        <w:rPr>
          <w:rFonts w:ascii="Libertinus Serif" w:hAnsi="Libertinus Serif" w:cs="Libertinus Serif"/>
          <w:i/>
          <w:szCs w:val="20"/>
          <w:lang w:val="de-DE"/>
        </w:rPr>
        <w:tab/>
      </w:r>
      <w:r w:rsidRPr="002272C6">
        <w:rPr>
          <w:rFonts w:ascii="Libertinus Serif" w:hAnsi="Libertinus Serif" w:cs="Libertinus Serif"/>
          <w:b/>
          <w:i/>
          <w:szCs w:val="20"/>
          <w:lang w:val="de-DE"/>
        </w:rPr>
        <w:t>mi=</w:t>
      </w:r>
      <w:r w:rsidRPr="002272C6">
        <w:rPr>
          <w:rFonts w:ascii="Libertinus Serif" w:hAnsi="Libertinus Serif" w:cs="Libertinus Serif"/>
          <w:i/>
          <w:szCs w:val="20"/>
          <w:lang w:val="de-DE"/>
        </w:rPr>
        <w:t>ḍúw</w:t>
      </w:r>
      <w:r w:rsidRPr="002272C6">
        <w:rPr>
          <w:rFonts w:ascii="Libertinus Serif" w:hAnsi="Libertinus Serif" w:cs="Libertinus Serif"/>
          <w:i/>
          <w:szCs w:val="20"/>
          <w:lang w:val="de-DE"/>
        </w:rPr>
        <w:tab/>
      </w:r>
      <w:r w:rsidRPr="002272C6">
        <w:rPr>
          <w:rFonts w:ascii="Libertinus Serif" w:hAnsi="Libertinus Serif" w:cs="Libertinus Serif"/>
          <w:i/>
          <w:szCs w:val="20"/>
          <w:lang w:val="de-DE"/>
        </w:rPr>
        <w:tab/>
      </w:r>
      <w:r w:rsidRPr="002272C6">
        <w:rPr>
          <w:rFonts w:ascii="Libertinus Serif" w:hAnsi="Libertinus Serif" w:cs="Libertinus Serif"/>
          <w:i/>
          <w:szCs w:val="20"/>
          <w:lang w:val="de-DE"/>
        </w:rPr>
        <w:tab/>
        <w:t>tá</w:t>
      </w:r>
      <w:r w:rsidRPr="002272C6">
        <w:rPr>
          <w:rFonts w:ascii="Libertinus Serif" w:hAnsi="Libertinus Serif" w:cs="Libertinus Serif"/>
          <w:b/>
          <w:i/>
          <w:szCs w:val="20"/>
          <w:lang w:val="de-DE"/>
        </w:rPr>
        <w:t>=an</w:t>
      </w:r>
      <w:r w:rsidR="00361239" w:rsidRPr="002272C6">
        <w:rPr>
          <w:rFonts w:ascii="Libertinus Serif" w:hAnsi="Libertinus Serif" w:cs="Libertinus Serif"/>
          <w:i/>
          <w:szCs w:val="20"/>
          <w:lang w:val="de-DE"/>
        </w:rPr>
        <w:t>?</w:t>
      </w:r>
      <w:r w:rsidRPr="00B437FC">
        <w:rPr>
          <w:rFonts w:ascii="Libertinus Serif" w:hAnsi="Libertinus Serif" w:cs="Libertinus Serif"/>
          <w:i/>
          <w:szCs w:val="20"/>
          <w:lang w:val="de-DE"/>
        </w:rPr>
        <w:br/>
      </w:r>
      <w:r w:rsidRPr="00B437FC">
        <w:rPr>
          <w:rFonts w:ascii="Libertinus Serif" w:hAnsi="Libertinus Serif" w:cs="Libertinus Serif"/>
          <w:szCs w:val="20"/>
          <w:lang w:val="de-DE"/>
        </w:rPr>
        <w:tab/>
      </w:r>
      <w:r w:rsidRPr="00B437FC">
        <w:rPr>
          <w:rFonts w:ascii="Libertinus Serif" w:hAnsi="Libertinus Serif" w:cs="Libertinus Serif"/>
          <w:szCs w:val="20"/>
          <w:lang w:val="de-DE"/>
        </w:rPr>
        <w:tab/>
      </w:r>
      <w:r w:rsidRPr="00EE6A2D">
        <w:rPr>
          <w:rFonts w:ascii="Libertinus Serif" w:hAnsi="Libertinus Serif" w:cs="Libertinus Serif"/>
          <w:szCs w:val="20"/>
        </w:rPr>
        <w:t>who</w:t>
      </w:r>
      <w:r w:rsidRPr="00EE6A2D">
        <w:rPr>
          <w:rFonts w:ascii="Libertinus Serif" w:hAnsi="Libertinus Serif" w:cs="Libertinus Serif"/>
          <w:szCs w:val="20"/>
        </w:rPr>
        <w:tab/>
      </w:r>
      <w:r w:rsidRPr="00EE6A2D">
        <w:rPr>
          <w:rFonts w:ascii="Libertinus Serif" w:hAnsi="Libertinus Serif" w:cs="Libertinus Serif"/>
          <w:szCs w:val="20"/>
        </w:rPr>
        <w:tab/>
        <w:t>that</w:t>
      </w:r>
      <w:r w:rsidRPr="00EE6A2D">
        <w:rPr>
          <w:rFonts w:ascii="Libertinus Serif" w:hAnsi="Libertinus Serif" w:cs="Libertinus Serif"/>
          <w:szCs w:val="20"/>
        </w:rPr>
        <w:tab/>
        <w:t>1</w:t>
      </w:r>
      <w:r w:rsidRPr="00EE6A2D">
        <w:rPr>
          <w:rFonts w:ascii="Libertinus Serif" w:hAnsi="Libertinus Serif" w:cs="Libertinus Serif"/>
          <w:smallCaps/>
          <w:szCs w:val="20"/>
        </w:rPr>
        <w:t>sg=</w:t>
      </w:r>
      <w:r w:rsidRPr="00EE6A2D">
        <w:rPr>
          <w:rFonts w:ascii="Libertinus Serif" w:hAnsi="Libertinus Serif" w:cs="Libertinus Serif"/>
          <w:szCs w:val="20"/>
        </w:rPr>
        <w:t>follow</w:t>
      </w:r>
      <w:r w:rsidRPr="00EE6A2D">
        <w:rPr>
          <w:rFonts w:ascii="Libertinus Serif" w:hAnsi="Libertinus Serif" w:cs="Libertinus Serif"/>
          <w:szCs w:val="20"/>
        </w:rPr>
        <w:tab/>
      </w:r>
      <w:r w:rsidRPr="00EE6A2D">
        <w:rPr>
          <w:rFonts w:ascii="Libertinus Serif" w:hAnsi="Libertinus Serif" w:cs="Libertinus Serif"/>
          <w:szCs w:val="20"/>
        </w:rPr>
        <w:tab/>
        <w:t>go=</w:t>
      </w:r>
      <w:r w:rsidR="00361239">
        <w:rPr>
          <w:rFonts w:ascii="Libertinus Serif" w:hAnsi="Libertinus Serif" w:cs="Libertinus Serif"/>
          <w:smallCaps/>
          <w:szCs w:val="20"/>
        </w:rPr>
        <w:t>fact</w:t>
      </w:r>
      <w:r w:rsidRPr="00EE6A2D">
        <w:rPr>
          <w:rFonts w:ascii="Libertinus Serif" w:hAnsi="Libertinus Serif" w:cs="Libertinus Serif"/>
          <w:smallCaps/>
          <w:szCs w:val="20"/>
        </w:rPr>
        <w:br/>
      </w:r>
      <w:r w:rsidRPr="00EE6A2D">
        <w:rPr>
          <w:rFonts w:ascii="Libertinus Serif" w:hAnsi="Libertinus Serif" w:cs="Libertinus Serif"/>
          <w:szCs w:val="20"/>
        </w:rPr>
        <w:tab/>
      </w:r>
      <w:r w:rsidRPr="00EE6A2D">
        <w:rPr>
          <w:rFonts w:ascii="Libertinus Serif" w:hAnsi="Libertinus Serif" w:cs="Libertinus Serif"/>
          <w:szCs w:val="20"/>
        </w:rPr>
        <w:tab/>
        <w:t xml:space="preserve">‘Who did I go with?’ </w:t>
      </w:r>
      <w:r w:rsidRPr="00EE6A2D">
        <w:rPr>
          <w:rFonts w:ascii="Libertinus Serif" w:hAnsi="Libertinus Serif" w:cs="Libertinus Serif"/>
          <w:szCs w:val="20"/>
        </w:rPr>
        <w:fldChar w:fldCharType="begin"/>
      </w:r>
      <w:r w:rsidRPr="00EE6A2D">
        <w:rPr>
          <w:rFonts w:ascii="Libertinus Serif" w:hAnsi="Libertinus Serif" w:cs="Libertinus Serif"/>
          <w:szCs w:val="20"/>
        </w:rPr>
        <w:instrText xml:space="preserve"> ADDIN EN.CITE &lt;EndNote&gt;&lt;Cite&gt;&lt;Author&gt;Rolle&lt;/Author&gt;&lt;Year&gt;2020&lt;/Year&gt;&lt;RecNum&gt;417&lt;/RecNum&gt;&lt;Pages&gt;214&lt;/Pages&gt;&lt;DisplayText&gt;(Rolle 2020: 214)&lt;/DisplayText&gt;&lt;record&gt;&lt;rec-number&gt;417&lt;/rec-number&gt;&lt;foreign-keys&gt;&lt;key app="EN" db-id="pp5er9af85tdfpe500vve9x1sxatxdt2xa2p" timestamp="1571819305"&gt;417&lt;/key&gt;&lt;/foreign-keys&gt;&lt;ref-type name="Journal Article"&gt;17&lt;/ref-type&gt;&lt;contributors&gt;&lt;authors&gt;&lt;author&gt;Rolle, Nicholas&lt;/author&gt;&lt;/authors&gt;&lt;/contributors&gt;&lt;titles&gt;&lt;title&gt;In support of an OT-DM model: Evidence from clitic distribution in Degema serial verb constructions&lt;/title&gt;&lt;secondary-title&gt;Natural Language &amp;amp; Linguistic Theory&lt;/secondary-title&gt;&lt;/titles&gt;&lt;periodical&gt;&lt;full-title&gt;Natural Language &amp;amp; Linguistic Theory&lt;/full-title&gt;&lt;/periodical&gt;&lt;pages&gt;201-259&lt;/pages&gt;&lt;volume&gt;38&lt;/volume&gt;&lt;number&gt;1&lt;/number&gt;&lt;dates&gt;&lt;year&gt;2020&lt;/year&gt;&lt;/dates&gt;&lt;urls&gt;&lt;related-urls&gt;&lt;url&gt;https://doi.org/10.1007/s11049-019-09444-z&lt;/url&gt;&lt;/related-urls&gt;&lt;/urls&gt;&lt;/record&gt;&lt;/Cite&gt;&lt;/EndNote&gt;</w:instrText>
      </w:r>
      <w:r w:rsidRPr="00EE6A2D">
        <w:rPr>
          <w:rFonts w:ascii="Libertinus Serif" w:hAnsi="Libertinus Serif" w:cs="Libertinus Serif"/>
          <w:szCs w:val="20"/>
        </w:rPr>
        <w:fldChar w:fldCharType="separate"/>
      </w:r>
      <w:r w:rsidR="00FD0AEC">
        <w:rPr>
          <w:rFonts w:ascii="Libertinus Serif" w:hAnsi="Libertinus Serif" w:cs="Libertinus Serif"/>
          <w:noProof/>
          <w:szCs w:val="20"/>
        </w:rPr>
        <w:t xml:space="preserve">(Rolle 2020, p. </w:t>
      </w:r>
      <w:r w:rsidRPr="00EE6A2D">
        <w:rPr>
          <w:rFonts w:ascii="Libertinus Serif" w:hAnsi="Libertinus Serif" w:cs="Libertinus Serif"/>
          <w:noProof/>
          <w:szCs w:val="20"/>
        </w:rPr>
        <w:t>214)</w:t>
      </w:r>
      <w:r w:rsidRPr="00EE6A2D">
        <w:rPr>
          <w:rFonts w:ascii="Libertinus Serif" w:hAnsi="Libertinus Serif" w:cs="Libertinus Serif"/>
          <w:szCs w:val="20"/>
        </w:rPr>
        <w:fldChar w:fldCharType="end"/>
      </w:r>
      <w:r w:rsidRPr="00EE6A2D">
        <w:rPr>
          <w:rFonts w:ascii="Libertinus Serif" w:hAnsi="Libertinus Serif" w:cs="Libertinus Serif"/>
          <w:szCs w:val="20"/>
        </w:rPr>
        <w:tab/>
      </w:r>
      <w:r w:rsidRPr="00EE6A2D">
        <w:rPr>
          <w:rFonts w:ascii="Libertinus Serif" w:hAnsi="Libertinus Serif" w:cs="Libertinus Serif"/>
          <w:szCs w:val="20"/>
        </w:rPr>
        <w:tab/>
      </w:r>
    </w:p>
    <w:p w:rsidR="00EE6A2D" w:rsidRDefault="00EE6A2D" w:rsidP="00EE6A2D">
      <w:pPr>
        <w:pStyle w:val="Glossaexample"/>
        <w:numPr>
          <w:ilvl w:val="0"/>
          <w:numId w:val="0"/>
        </w:numPr>
        <w:rPr>
          <w:rFonts w:ascii="Libertinus Serif" w:hAnsi="Libertinus Serif" w:cs="Libertinus Serif"/>
          <w:szCs w:val="20"/>
        </w:rPr>
      </w:pPr>
      <w:r w:rsidRPr="00EE6A2D">
        <w:rPr>
          <w:rFonts w:ascii="Libertinus Serif" w:hAnsi="Libertinus Serif" w:cs="Libertinus Serif"/>
          <w:szCs w:val="20"/>
          <w:lang w:val="de-DE"/>
        </w:rPr>
        <w:t>b.</w:t>
      </w:r>
      <w:r w:rsidRPr="00EE6A2D">
        <w:rPr>
          <w:rFonts w:ascii="Libertinus Serif" w:hAnsi="Libertinus Serif" w:cs="Libertinus Serif"/>
          <w:b/>
          <w:i/>
          <w:szCs w:val="20"/>
          <w:lang w:val="de-DE"/>
        </w:rPr>
        <w:t xml:space="preserve"> </w:t>
      </w:r>
      <w:r>
        <w:rPr>
          <w:rFonts w:ascii="Libertinus Serif" w:hAnsi="Libertinus Serif" w:cs="Libertinus Serif"/>
          <w:b/>
          <w:i/>
          <w:szCs w:val="20"/>
          <w:lang w:val="de-DE"/>
        </w:rPr>
        <w:tab/>
      </w:r>
      <w:r w:rsidRPr="00EE6A2D">
        <w:rPr>
          <w:rFonts w:ascii="Libertinus Serif" w:hAnsi="Libertinus Serif" w:cs="Libertinus Serif"/>
          <w:b/>
          <w:i/>
          <w:szCs w:val="20"/>
          <w:lang w:val="de-DE"/>
        </w:rPr>
        <w:t>mi=</w:t>
      </w:r>
      <w:r w:rsidRPr="00EE6A2D">
        <w:rPr>
          <w:rFonts w:ascii="Libertinus Serif" w:hAnsi="Libertinus Serif" w:cs="Libertinus Serif"/>
          <w:i/>
          <w:szCs w:val="20"/>
          <w:lang w:val="de-DE"/>
        </w:rPr>
        <w:t>ḍúw</w:t>
      </w:r>
      <w:r w:rsidRPr="00EE6A2D">
        <w:rPr>
          <w:rFonts w:ascii="Libertinus Serif" w:hAnsi="Libertinus Serif" w:cs="Libertinus Serif"/>
          <w:b/>
          <w:i/>
          <w:szCs w:val="20"/>
          <w:lang w:val="de-DE"/>
        </w:rPr>
        <w:t>=n</w:t>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t>óvo</w:t>
      </w:r>
      <w:r w:rsidR="00B437FC">
        <w:rPr>
          <w:rFonts w:ascii="Libertinus Serif" w:hAnsi="Libertinus Serif" w:cs="Libertinus Serif"/>
          <w:i/>
          <w:szCs w:val="20"/>
          <w:lang w:val="de-DE"/>
        </w:rPr>
        <w:tab/>
      </w:r>
      <w:r w:rsidRPr="00EE6A2D">
        <w:rPr>
          <w:rFonts w:ascii="Libertinus Serif" w:hAnsi="Libertinus Serif" w:cs="Libertinus Serif"/>
          <w:i/>
          <w:szCs w:val="20"/>
          <w:lang w:val="de-DE"/>
        </w:rPr>
        <w:tab/>
      </w:r>
      <w:r w:rsidRPr="00EE6A2D">
        <w:rPr>
          <w:rFonts w:ascii="Libertinus Serif" w:hAnsi="Libertinus Serif" w:cs="Libertinus Serif"/>
          <w:b/>
          <w:i/>
          <w:szCs w:val="20"/>
          <w:lang w:val="de-DE"/>
        </w:rPr>
        <w:t>mị=</w:t>
      </w:r>
      <w:r w:rsidRPr="00EE6A2D">
        <w:rPr>
          <w:rFonts w:ascii="Libertinus Serif" w:hAnsi="Libertinus Serif" w:cs="Libertinus Serif"/>
          <w:i/>
          <w:szCs w:val="20"/>
          <w:lang w:val="de-DE"/>
        </w:rPr>
        <w:t>tá</w:t>
      </w:r>
      <w:r w:rsidRPr="00EE6A2D">
        <w:rPr>
          <w:rFonts w:ascii="Libertinus Serif" w:hAnsi="Libertinus Serif" w:cs="Libertinus Serif"/>
          <w:b/>
          <w:i/>
          <w:szCs w:val="20"/>
          <w:lang w:val="de-DE"/>
        </w:rPr>
        <w:t>=an</w:t>
      </w:r>
      <w:r w:rsidRPr="00EE6A2D">
        <w:rPr>
          <w:rFonts w:ascii="Libertinus Serif" w:hAnsi="Libertinus Serif" w:cs="Libertinus Serif"/>
          <w:i/>
          <w:szCs w:val="20"/>
          <w:lang w:val="de-DE"/>
        </w:rPr>
        <w:t>?</w:t>
      </w:r>
      <w:r w:rsidRPr="00B437FC">
        <w:rPr>
          <w:rFonts w:ascii="Libertinus Serif" w:hAnsi="Libertinus Serif" w:cs="Libertinus Serif"/>
          <w:smallCaps/>
          <w:szCs w:val="20"/>
          <w:lang w:val="de-DE"/>
        </w:rPr>
        <w:br/>
      </w:r>
      <w:r w:rsidRPr="00B437FC">
        <w:rPr>
          <w:rFonts w:ascii="Libertinus Serif" w:hAnsi="Libertinus Serif" w:cs="Libertinus Serif"/>
          <w:szCs w:val="20"/>
          <w:lang w:val="de-DE"/>
        </w:rPr>
        <w:tab/>
      </w:r>
      <w:r w:rsidRPr="00B437FC">
        <w:rPr>
          <w:rFonts w:ascii="Libertinus Serif" w:hAnsi="Libertinus Serif" w:cs="Libertinus Serif"/>
          <w:szCs w:val="20"/>
          <w:lang w:val="de-DE"/>
        </w:rPr>
        <w:tab/>
      </w:r>
      <w:r w:rsidRPr="00EE6A2D">
        <w:rPr>
          <w:rFonts w:ascii="Libertinus Serif" w:hAnsi="Libertinus Serif" w:cs="Libertinus Serif"/>
          <w:szCs w:val="20"/>
        </w:rPr>
        <w:t>1</w:t>
      </w:r>
      <w:r w:rsidRPr="00EE6A2D">
        <w:rPr>
          <w:rFonts w:ascii="Libertinus Serif" w:hAnsi="Libertinus Serif" w:cs="Libertinus Serif"/>
          <w:smallCaps/>
          <w:szCs w:val="20"/>
        </w:rPr>
        <w:t>sg=</w:t>
      </w:r>
      <w:r w:rsidRPr="00EE6A2D">
        <w:rPr>
          <w:rFonts w:ascii="Libertinus Serif" w:hAnsi="Libertinus Serif" w:cs="Libertinus Serif"/>
          <w:szCs w:val="20"/>
        </w:rPr>
        <w:t>follow=</w:t>
      </w:r>
      <w:r w:rsidRPr="00EE6A2D">
        <w:rPr>
          <w:rFonts w:ascii="Libertinus Serif" w:hAnsi="Libertinus Serif" w:cs="Libertinus Serif"/>
          <w:smallCaps/>
          <w:szCs w:val="20"/>
        </w:rPr>
        <w:t>fact</w:t>
      </w:r>
      <w:r w:rsidRPr="00EE6A2D">
        <w:rPr>
          <w:rFonts w:ascii="Libertinus Serif" w:hAnsi="Libertinus Serif" w:cs="Libertinus Serif"/>
          <w:smallCaps/>
          <w:szCs w:val="20"/>
        </w:rPr>
        <w:tab/>
      </w:r>
      <w:r w:rsidRPr="00EE6A2D">
        <w:rPr>
          <w:rFonts w:ascii="Libertinus Serif" w:hAnsi="Libertinus Serif" w:cs="Libertinus Serif"/>
          <w:szCs w:val="20"/>
        </w:rPr>
        <w:t>who</w:t>
      </w:r>
      <w:r w:rsidRPr="00EE6A2D">
        <w:rPr>
          <w:rFonts w:ascii="Libertinus Serif" w:hAnsi="Libertinus Serif" w:cs="Libertinus Serif"/>
          <w:smallCaps/>
          <w:szCs w:val="20"/>
        </w:rPr>
        <w:tab/>
      </w:r>
      <w:r w:rsidRPr="00EE6A2D">
        <w:rPr>
          <w:rFonts w:ascii="Libertinus Serif" w:hAnsi="Libertinus Serif" w:cs="Libertinus Serif"/>
          <w:smallCaps/>
          <w:szCs w:val="20"/>
        </w:rPr>
        <w:tab/>
        <w:t>1sg=</w:t>
      </w:r>
      <w:r w:rsidRPr="00EE6A2D">
        <w:rPr>
          <w:rFonts w:ascii="Libertinus Serif" w:hAnsi="Libertinus Serif" w:cs="Libertinus Serif"/>
          <w:szCs w:val="20"/>
        </w:rPr>
        <w:t>go</w:t>
      </w:r>
      <w:r w:rsidRPr="00EE6A2D">
        <w:rPr>
          <w:rFonts w:ascii="Libertinus Serif" w:hAnsi="Libertinus Serif" w:cs="Libertinus Serif"/>
          <w:smallCaps/>
          <w:szCs w:val="20"/>
        </w:rPr>
        <w:t>=fact</w:t>
      </w:r>
      <w:r w:rsidRPr="00EE6A2D">
        <w:rPr>
          <w:rFonts w:ascii="Libertinus Serif" w:hAnsi="Libertinus Serif" w:cs="Libertinus Serif"/>
          <w:szCs w:val="20"/>
        </w:rPr>
        <w:br/>
      </w:r>
      <w:r w:rsidRPr="00EE6A2D">
        <w:rPr>
          <w:rFonts w:ascii="Libertinus Serif" w:hAnsi="Libertinus Serif" w:cs="Libertinus Serif"/>
          <w:szCs w:val="20"/>
        </w:rPr>
        <w:tab/>
      </w:r>
      <w:r w:rsidRPr="00EE6A2D">
        <w:rPr>
          <w:rFonts w:ascii="Libertinus Serif" w:hAnsi="Libertinus Serif" w:cs="Libertinus Serif"/>
          <w:szCs w:val="20"/>
        </w:rPr>
        <w:tab/>
        <w:t xml:space="preserve">‘I went with who?’ </w:t>
      </w:r>
      <w:r w:rsidRPr="00EE6A2D">
        <w:rPr>
          <w:rFonts w:ascii="Libertinus Serif" w:hAnsi="Libertinus Serif" w:cs="Libertinus Serif"/>
          <w:szCs w:val="20"/>
        </w:rPr>
        <w:fldChar w:fldCharType="begin"/>
      </w:r>
      <w:r w:rsidRPr="00EE6A2D">
        <w:rPr>
          <w:rFonts w:ascii="Libertinus Serif" w:hAnsi="Libertinus Serif" w:cs="Libertinus Serif"/>
          <w:szCs w:val="20"/>
        </w:rPr>
        <w:instrText xml:space="preserve"> ADDIN EN.CITE &lt;EndNote&gt;&lt;Cite&gt;&lt;Author&gt;Rolle&lt;/Author&gt;&lt;Year&gt;2020&lt;/Year&gt;&lt;RecNum&gt;417&lt;/RecNum&gt;&lt;Pages&gt;215&lt;/Pages&gt;&lt;DisplayText&gt;(Rolle 2020: 215)&lt;/DisplayText&gt;&lt;record&gt;&lt;rec-number&gt;417&lt;/rec-number&gt;&lt;foreign-keys&gt;&lt;key app="EN" db-id="pp5er9af85tdfpe500vve9x1sxatxdt2xa2p" timestamp="1571819305"&gt;417&lt;/key&gt;&lt;/foreign-keys&gt;&lt;ref-type name="Journal Article"&gt;17&lt;/ref-type&gt;&lt;contributors&gt;&lt;authors&gt;&lt;author&gt;Rolle, Nicholas&lt;/author&gt;&lt;/authors&gt;&lt;/contributors&gt;&lt;titles&gt;&lt;title&gt;In support of an OT-DM model: Evidence from clitic distribution in Degema serial verb constructions&lt;/title&gt;&lt;secondary-title&gt;Natural Language &amp;amp; Linguistic Theory&lt;/secondary-title&gt;&lt;/titles&gt;&lt;periodical&gt;&lt;full-title&gt;Natural Language &amp;amp; Linguistic Theory&lt;/full-title&gt;&lt;/periodical&gt;&lt;pages&gt;201-259&lt;/pages&gt;&lt;volume&gt;38&lt;/volume&gt;&lt;number&gt;1&lt;/number&gt;&lt;dates&gt;&lt;year&gt;2020&lt;/year&gt;&lt;/dates&gt;&lt;urls&gt;&lt;related-urls&gt;&lt;url&gt;https://doi.org/10.1007/s11049-019-09444-z&lt;/url&gt;&lt;/related-urls&gt;&lt;/urls&gt;&lt;/record&gt;&lt;/Cite&gt;&lt;/EndNote&gt;</w:instrText>
      </w:r>
      <w:r w:rsidRPr="00EE6A2D">
        <w:rPr>
          <w:rFonts w:ascii="Libertinus Serif" w:hAnsi="Libertinus Serif" w:cs="Libertinus Serif"/>
          <w:szCs w:val="20"/>
        </w:rPr>
        <w:fldChar w:fldCharType="separate"/>
      </w:r>
      <w:r w:rsidR="00FD0AEC">
        <w:rPr>
          <w:rFonts w:ascii="Libertinus Serif" w:hAnsi="Libertinus Serif" w:cs="Libertinus Serif"/>
          <w:noProof/>
          <w:szCs w:val="20"/>
        </w:rPr>
        <w:t>(Rolle 2020, p.</w:t>
      </w:r>
      <w:r w:rsidRPr="00EE6A2D">
        <w:rPr>
          <w:rFonts w:ascii="Libertinus Serif" w:hAnsi="Libertinus Serif" w:cs="Libertinus Serif"/>
          <w:noProof/>
          <w:szCs w:val="20"/>
        </w:rPr>
        <w:t xml:space="preserve"> 215)</w:t>
      </w:r>
      <w:r w:rsidRPr="00EE6A2D">
        <w:rPr>
          <w:rFonts w:ascii="Libertinus Serif" w:hAnsi="Libertinus Serif" w:cs="Libertinus Serif"/>
          <w:szCs w:val="20"/>
        </w:rPr>
        <w:fldChar w:fldCharType="end"/>
      </w:r>
    </w:p>
    <w:p w:rsidR="00EE6A2D" w:rsidRPr="00EE6A2D" w:rsidRDefault="00EE6A2D" w:rsidP="00EE6A2D">
      <w:pPr>
        <w:pStyle w:val="Glossaexample"/>
        <w:numPr>
          <w:ilvl w:val="0"/>
          <w:numId w:val="5"/>
        </w:numPr>
        <w:spacing w:line="240" w:lineRule="auto"/>
        <w:ind w:hanging="357"/>
        <w:rPr>
          <w:rFonts w:ascii="Libertinus Serif" w:hAnsi="Libertinus Serif" w:cs="Libertinus Serif"/>
          <w:szCs w:val="20"/>
        </w:rPr>
      </w:pPr>
      <w:r w:rsidRPr="005C4F36">
        <w:rPr>
          <w:rFonts w:ascii="Libertinus Serif" w:hAnsi="Libertinus Serif" w:cs="Libertinus Serif"/>
          <w:smallCaps/>
          <w:szCs w:val="20"/>
          <w:lang w:val="de-DE"/>
        </w:rPr>
        <w:tab/>
      </w:r>
      <w:r w:rsidRPr="005C4F36">
        <w:rPr>
          <w:rFonts w:ascii="Libertinus Serif" w:hAnsi="Libertinus Serif" w:cs="Libertinus Serif"/>
          <w:smallCaps/>
          <w:szCs w:val="20"/>
          <w:lang w:val="de-DE"/>
        </w:rPr>
        <w:tab/>
      </w:r>
      <w:r>
        <w:rPr>
          <w:rFonts w:ascii="Libertinus Serif" w:hAnsi="Libertinus Serif" w:cs="Libertinus Serif"/>
          <w:szCs w:val="20"/>
          <w:lang w:val="de-DE"/>
        </w:rPr>
        <w:t>Daakaka</w:t>
      </w:r>
      <w:r w:rsidRPr="00EE6A2D">
        <w:rPr>
          <w:rFonts w:ascii="Libertinus Serif" w:hAnsi="Libertinus Serif" w:cs="Libertinus Serif"/>
          <w:szCs w:val="20"/>
          <w:lang w:val="de-DE"/>
        </w:rPr>
        <w:br/>
        <w:t>a.</w:t>
      </w:r>
      <w:r w:rsidRPr="00EE6A2D">
        <w:rPr>
          <w:rFonts w:ascii="Libertinus Serif" w:hAnsi="Libertinus Serif" w:cs="Libertinus Serif"/>
          <w:szCs w:val="20"/>
          <w:lang w:val="de-DE"/>
        </w:rPr>
        <w:tab/>
      </w:r>
      <w:r w:rsidRPr="00EE6A2D">
        <w:rPr>
          <w:rFonts w:ascii="Libertinus Serif" w:hAnsi="Libertinus Serif" w:cs="Libertinus Serif"/>
          <w:i/>
          <w:szCs w:val="20"/>
          <w:lang w:val="de-DE"/>
        </w:rPr>
        <w:t>Bong</w:t>
      </w:r>
      <w:r w:rsidRPr="00EE6A2D">
        <w:rPr>
          <w:rFonts w:ascii="Libertinus Serif" w:hAnsi="Libertinus Serif" w:cs="Libertinus Serif"/>
          <w:i/>
          <w:szCs w:val="20"/>
          <w:lang w:val="de-DE"/>
        </w:rPr>
        <w:tab/>
      </w:r>
      <w:r w:rsidRPr="00EE6A2D">
        <w:rPr>
          <w:rFonts w:ascii="Libertinus Serif" w:hAnsi="Libertinus Serif" w:cs="Libertinus Serif"/>
          <w:b/>
          <w:bCs/>
          <w:i/>
          <w:szCs w:val="20"/>
          <w:lang w:val="de-DE"/>
        </w:rPr>
        <w:t>ma</w:t>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t>ta</w:t>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006E357D">
        <w:rPr>
          <w:rFonts w:ascii="Libertinus Serif" w:hAnsi="Libertinus Serif" w:cs="Libertinus Serif"/>
          <w:i/>
          <w:szCs w:val="20"/>
          <w:lang w:val="de-DE"/>
        </w:rPr>
        <w:t>mwelili-ane</w:t>
      </w:r>
      <w:r w:rsidR="006E357D">
        <w:rPr>
          <w:rFonts w:ascii="Libertinus Serif" w:hAnsi="Libertinus Serif" w:cs="Libertinus Serif"/>
          <w:i/>
          <w:szCs w:val="20"/>
          <w:lang w:val="de-DE"/>
        </w:rPr>
        <w:tab/>
        <w:t>lee</w:t>
      </w:r>
      <w:r w:rsidR="006E357D">
        <w:rPr>
          <w:rFonts w:ascii="Libertinus Serif" w:hAnsi="Libertinus Serif" w:cs="Libertinus Serif"/>
          <w:i/>
          <w:szCs w:val="20"/>
          <w:lang w:val="de-DE"/>
        </w:rPr>
        <w:tab/>
      </w:r>
      <w:r w:rsidR="006E357D">
        <w:rPr>
          <w:rFonts w:ascii="Libertinus Serif" w:hAnsi="Libertinus Serif" w:cs="Libertinus Serif"/>
          <w:i/>
          <w:szCs w:val="20"/>
          <w:lang w:val="de-DE"/>
        </w:rPr>
        <w:tab/>
      </w:r>
      <w:r w:rsidRPr="00EE6A2D">
        <w:rPr>
          <w:rFonts w:ascii="Libertinus Serif" w:hAnsi="Libertinus Serif" w:cs="Libertinus Serif"/>
          <w:i/>
          <w:szCs w:val="20"/>
          <w:lang w:val="de-DE"/>
        </w:rPr>
        <w:t>ente.</w:t>
      </w:r>
      <w:r w:rsidRPr="006E357D">
        <w:rPr>
          <w:rFonts w:ascii="Libertinus Serif" w:hAnsi="Libertinus Serif" w:cs="Libertinus Serif"/>
          <w:smallCaps/>
          <w:szCs w:val="20"/>
          <w:lang w:val="de-DE"/>
        </w:rPr>
        <w:br/>
      </w:r>
      <w:r w:rsidRPr="006E357D">
        <w:rPr>
          <w:rFonts w:ascii="Libertinus Serif" w:hAnsi="Libertinus Serif" w:cs="Libertinus Serif"/>
          <w:smallCaps/>
          <w:szCs w:val="20"/>
          <w:lang w:val="de-DE"/>
        </w:rPr>
        <w:tab/>
      </w:r>
      <w:r w:rsidRPr="006E357D">
        <w:rPr>
          <w:rFonts w:ascii="Libertinus Serif" w:hAnsi="Libertinus Serif" w:cs="Libertinus Serif"/>
          <w:smallCaps/>
          <w:szCs w:val="20"/>
          <w:lang w:val="de-DE"/>
        </w:rPr>
        <w:tab/>
      </w:r>
      <w:r w:rsidRPr="00EE6A2D">
        <w:rPr>
          <w:rFonts w:ascii="Libertinus Serif" w:hAnsi="Libertinus Serif" w:cs="Libertinus Serif"/>
          <w:szCs w:val="20"/>
        </w:rPr>
        <w:t>Bong</w:t>
      </w:r>
      <w:r w:rsidRPr="00EE6A2D">
        <w:rPr>
          <w:rFonts w:ascii="Libertinus Serif" w:hAnsi="Libertinus Serif" w:cs="Libertinus Serif"/>
          <w:szCs w:val="20"/>
        </w:rPr>
        <w:tab/>
      </w:r>
      <w:r w:rsidRPr="00EE6A2D">
        <w:rPr>
          <w:rFonts w:ascii="Libertinus Serif" w:hAnsi="Libertinus Serif" w:cs="Libertinus Serif"/>
          <w:smallCaps/>
          <w:szCs w:val="20"/>
        </w:rPr>
        <w:t>real</w:t>
      </w:r>
      <w:r w:rsidRPr="00EE6A2D">
        <w:rPr>
          <w:rFonts w:ascii="Libertinus Serif" w:hAnsi="Libertinus Serif" w:cs="Libertinus Serif"/>
          <w:szCs w:val="20"/>
        </w:rPr>
        <w:tab/>
      </w:r>
      <w:r w:rsidRPr="00EE6A2D">
        <w:rPr>
          <w:rFonts w:ascii="Libertinus Serif" w:hAnsi="Libertinus Serif" w:cs="Libertinus Serif"/>
          <w:szCs w:val="20"/>
        </w:rPr>
        <w:tab/>
      </w:r>
      <w:proofErr w:type="spellStart"/>
      <w:r w:rsidRPr="00EE6A2D">
        <w:rPr>
          <w:rFonts w:ascii="Libertinus Serif" w:hAnsi="Libertinus Serif" w:cs="Libertinus Serif"/>
          <w:szCs w:val="20"/>
        </w:rPr>
        <w:t>cut.</w:t>
      </w:r>
      <w:r w:rsidRPr="00EE6A2D">
        <w:rPr>
          <w:rFonts w:ascii="Libertinus Serif" w:hAnsi="Libertinus Serif" w:cs="Libertinus Serif"/>
          <w:smallCaps/>
          <w:szCs w:val="20"/>
        </w:rPr>
        <w:t>intr</w:t>
      </w:r>
      <w:proofErr w:type="spellEnd"/>
      <w:r w:rsidRPr="00EE6A2D">
        <w:rPr>
          <w:rFonts w:ascii="Libertinus Serif" w:hAnsi="Libertinus Serif" w:cs="Libertinus Serif"/>
          <w:smallCaps/>
          <w:szCs w:val="20"/>
        </w:rPr>
        <w:tab/>
      </w:r>
      <w:r w:rsidRPr="00EE6A2D">
        <w:rPr>
          <w:rFonts w:ascii="Libertinus Serif" w:hAnsi="Libertinus Serif" w:cs="Libertinus Serif"/>
          <w:smallCaps/>
          <w:szCs w:val="20"/>
        </w:rPr>
        <w:tab/>
      </w:r>
      <w:proofErr w:type="spellStart"/>
      <w:r w:rsidRPr="00EE6A2D">
        <w:rPr>
          <w:rFonts w:ascii="Libertinus Serif" w:hAnsi="Libertinus Serif" w:cs="Libertinus Serif"/>
          <w:szCs w:val="20"/>
        </w:rPr>
        <w:t>be.small-</w:t>
      </w:r>
      <w:r w:rsidRPr="00EE6A2D">
        <w:rPr>
          <w:rFonts w:ascii="Libertinus Serif" w:hAnsi="Libertinus Serif" w:cs="Libertinus Serif"/>
          <w:smallCaps/>
          <w:szCs w:val="20"/>
        </w:rPr>
        <w:t>tr</w:t>
      </w:r>
      <w:proofErr w:type="spellEnd"/>
      <w:r w:rsidRPr="00EE6A2D">
        <w:rPr>
          <w:rFonts w:ascii="Libertinus Serif" w:hAnsi="Libertinus Serif" w:cs="Libertinus Serif"/>
          <w:smallCaps/>
          <w:szCs w:val="20"/>
        </w:rPr>
        <w:tab/>
      </w:r>
      <w:r w:rsidRPr="00EE6A2D">
        <w:rPr>
          <w:rFonts w:ascii="Libertinus Serif" w:hAnsi="Libertinus Serif" w:cs="Libertinus Serif"/>
          <w:szCs w:val="20"/>
        </w:rPr>
        <w:t>tree</w:t>
      </w:r>
      <w:r w:rsidRPr="00EE6A2D">
        <w:rPr>
          <w:rFonts w:ascii="Libertinus Serif" w:hAnsi="Libertinus Serif" w:cs="Libertinus Serif"/>
          <w:szCs w:val="20"/>
        </w:rPr>
        <w:tab/>
      </w:r>
      <w:proofErr w:type="spellStart"/>
      <w:r w:rsidRPr="00EE6A2D">
        <w:rPr>
          <w:rFonts w:ascii="Libertinus Serif" w:hAnsi="Libertinus Serif" w:cs="Libertinus Serif"/>
          <w:smallCaps/>
          <w:szCs w:val="20"/>
        </w:rPr>
        <w:t>dem</w:t>
      </w:r>
      <w:proofErr w:type="spellEnd"/>
      <w:r w:rsidRPr="00EE6A2D">
        <w:rPr>
          <w:rFonts w:ascii="Libertinus Serif" w:hAnsi="Libertinus Serif" w:cs="Libertinus Serif"/>
          <w:szCs w:val="20"/>
        </w:rPr>
        <w:br/>
      </w:r>
      <w:r w:rsidRPr="00EE6A2D">
        <w:rPr>
          <w:rFonts w:ascii="Libertinus Serif" w:hAnsi="Libertinus Serif" w:cs="Libertinus Serif"/>
          <w:szCs w:val="20"/>
        </w:rPr>
        <w:tab/>
      </w:r>
      <w:r w:rsidRPr="00EE6A2D">
        <w:rPr>
          <w:rFonts w:ascii="Libertinus Serif" w:hAnsi="Libertinus Serif" w:cs="Libertinus Serif"/>
          <w:szCs w:val="20"/>
        </w:rPr>
        <w:tab/>
        <w:t>‘Bong mad</w:t>
      </w:r>
      <w:r w:rsidR="00361239">
        <w:rPr>
          <w:rFonts w:ascii="Libertinus Serif" w:hAnsi="Libertinus Serif" w:cs="Libertinus Serif"/>
          <w:szCs w:val="20"/>
        </w:rPr>
        <w:t>e the tree small by cutting it.</w:t>
      </w:r>
      <w:r w:rsidR="006E357D">
        <w:rPr>
          <w:rFonts w:ascii="Libertinus Serif" w:hAnsi="Libertinus Serif" w:cs="Libertinus Serif"/>
          <w:szCs w:val="20"/>
        </w:rPr>
        <w:t>’</w:t>
      </w:r>
    </w:p>
    <w:p w:rsidR="00EE6A2D" w:rsidRPr="00EE6A2D" w:rsidRDefault="00EE6A2D" w:rsidP="00EE6A2D">
      <w:pPr>
        <w:pStyle w:val="Glossaexample"/>
        <w:numPr>
          <w:ilvl w:val="0"/>
          <w:numId w:val="0"/>
        </w:numPr>
        <w:spacing w:line="240" w:lineRule="auto"/>
        <w:rPr>
          <w:rFonts w:ascii="Libertinus Serif" w:hAnsi="Libertinus Serif" w:cs="Libertinus Serif"/>
          <w:szCs w:val="20"/>
        </w:rPr>
      </w:pPr>
      <w:r w:rsidRPr="00EE6A2D">
        <w:rPr>
          <w:rFonts w:ascii="Libertinus Serif" w:hAnsi="Libertinus Serif" w:cs="Libertinus Serif"/>
          <w:szCs w:val="20"/>
          <w:lang w:val="de-DE"/>
        </w:rPr>
        <w:t>b.</w:t>
      </w:r>
      <w:r w:rsidRPr="00EE6A2D">
        <w:rPr>
          <w:rFonts w:ascii="Libertinus Serif" w:hAnsi="Libertinus Serif" w:cs="Libertinus Serif"/>
          <w:szCs w:val="20"/>
          <w:lang w:val="de-DE"/>
        </w:rPr>
        <w:tab/>
      </w:r>
      <w:r w:rsidRPr="00EE6A2D">
        <w:rPr>
          <w:rFonts w:ascii="Libertinus Serif" w:hAnsi="Libertinus Serif" w:cs="Libertinus Serif"/>
          <w:i/>
          <w:szCs w:val="20"/>
          <w:lang w:val="de-DE"/>
        </w:rPr>
        <w:t>Bong</w:t>
      </w:r>
      <w:r w:rsidRPr="00EE6A2D">
        <w:rPr>
          <w:rFonts w:ascii="Libertinus Serif" w:hAnsi="Libertinus Serif" w:cs="Libertinus Serif"/>
          <w:i/>
          <w:szCs w:val="20"/>
          <w:lang w:val="de-DE"/>
        </w:rPr>
        <w:tab/>
      </w:r>
      <w:r w:rsidRPr="00EE6A2D">
        <w:rPr>
          <w:rFonts w:ascii="Libertinus Serif" w:hAnsi="Libertinus Serif" w:cs="Libertinus Serif"/>
          <w:b/>
          <w:bCs/>
          <w:i/>
          <w:szCs w:val="20"/>
          <w:lang w:val="de-DE"/>
        </w:rPr>
        <w:t>ma</w:t>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t>te</w:t>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t>(lee</w:t>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t>ente)</w:t>
      </w:r>
      <w:r w:rsidRPr="00EE6A2D">
        <w:rPr>
          <w:rFonts w:ascii="Libertinus Serif" w:hAnsi="Libertinus Serif" w:cs="Libertinus Serif"/>
          <w:i/>
          <w:szCs w:val="20"/>
          <w:lang w:val="de-DE"/>
        </w:rPr>
        <w:tab/>
      </w:r>
      <w:r w:rsidRPr="00EE6A2D">
        <w:rPr>
          <w:rFonts w:ascii="Libertinus Serif" w:hAnsi="Libertinus Serif" w:cs="Libertinus Serif"/>
          <w:b/>
          <w:bCs/>
          <w:i/>
          <w:szCs w:val="20"/>
          <w:lang w:val="de-DE"/>
        </w:rPr>
        <w:t>ma</w:t>
      </w:r>
      <w:r w:rsidRPr="00EE6A2D">
        <w:rPr>
          <w:rFonts w:ascii="Libertinus Serif" w:hAnsi="Libertinus Serif" w:cs="Libertinus Serif"/>
          <w:i/>
          <w:szCs w:val="20"/>
          <w:lang w:val="de-DE"/>
        </w:rPr>
        <w:tab/>
      </w:r>
      <w:r w:rsidR="00B437FC">
        <w:rPr>
          <w:rFonts w:ascii="Libertinus Serif" w:hAnsi="Libertinus Serif" w:cs="Libertinus Serif"/>
          <w:i/>
          <w:szCs w:val="20"/>
          <w:lang w:val="de-DE"/>
        </w:rPr>
        <w:tab/>
      </w:r>
      <w:r w:rsidRPr="00EE6A2D">
        <w:rPr>
          <w:rFonts w:ascii="Libertinus Serif" w:hAnsi="Libertinus Serif" w:cs="Libertinus Serif"/>
          <w:i/>
          <w:szCs w:val="20"/>
          <w:lang w:val="de-DE"/>
        </w:rPr>
        <w:t>mwelili.</w:t>
      </w:r>
      <w:r w:rsidRPr="00B437FC">
        <w:rPr>
          <w:rFonts w:ascii="Libertinus Serif" w:hAnsi="Libertinus Serif" w:cs="Libertinus Serif"/>
          <w:szCs w:val="20"/>
          <w:lang w:val="de-DE"/>
        </w:rPr>
        <w:br/>
      </w:r>
      <w:r w:rsidRPr="00B437FC">
        <w:rPr>
          <w:rFonts w:ascii="Libertinus Serif" w:hAnsi="Libertinus Serif" w:cs="Libertinus Serif"/>
          <w:szCs w:val="20"/>
          <w:lang w:val="de-DE"/>
        </w:rPr>
        <w:tab/>
      </w:r>
      <w:r w:rsidRPr="00B437FC">
        <w:rPr>
          <w:rFonts w:ascii="Libertinus Serif" w:hAnsi="Libertinus Serif" w:cs="Libertinus Serif"/>
          <w:szCs w:val="20"/>
          <w:lang w:val="de-DE"/>
        </w:rPr>
        <w:tab/>
      </w:r>
      <w:r w:rsidRPr="00EE6A2D">
        <w:rPr>
          <w:rFonts w:ascii="Libertinus Serif" w:hAnsi="Libertinus Serif" w:cs="Libertinus Serif"/>
          <w:szCs w:val="20"/>
        </w:rPr>
        <w:t>Bong</w:t>
      </w:r>
      <w:r w:rsidRPr="00EE6A2D">
        <w:rPr>
          <w:rFonts w:ascii="Libertinus Serif" w:hAnsi="Libertinus Serif" w:cs="Libertinus Serif"/>
          <w:szCs w:val="20"/>
        </w:rPr>
        <w:tab/>
      </w:r>
      <w:r w:rsidRPr="00EE6A2D">
        <w:rPr>
          <w:rFonts w:ascii="Libertinus Serif" w:hAnsi="Libertinus Serif" w:cs="Libertinus Serif"/>
          <w:smallCaps/>
          <w:szCs w:val="20"/>
        </w:rPr>
        <w:t>real</w:t>
      </w:r>
      <w:r w:rsidRPr="00EE6A2D">
        <w:rPr>
          <w:rFonts w:ascii="Libertinus Serif" w:hAnsi="Libertinus Serif" w:cs="Libertinus Serif"/>
          <w:szCs w:val="20"/>
        </w:rPr>
        <w:tab/>
      </w:r>
      <w:r w:rsidRPr="00EE6A2D">
        <w:rPr>
          <w:rFonts w:ascii="Libertinus Serif" w:hAnsi="Libertinus Serif" w:cs="Libertinus Serif"/>
          <w:szCs w:val="20"/>
        </w:rPr>
        <w:tab/>
        <w:t>cut.</w:t>
      </w:r>
      <w:r w:rsidRPr="00EE6A2D">
        <w:rPr>
          <w:rFonts w:ascii="Libertinus Serif" w:hAnsi="Libertinus Serif" w:cs="Libertinus Serif"/>
          <w:smallCaps/>
          <w:szCs w:val="20"/>
        </w:rPr>
        <w:t>tr</w:t>
      </w:r>
      <w:r w:rsidRPr="00EE6A2D">
        <w:rPr>
          <w:rFonts w:ascii="Libertinus Serif" w:hAnsi="Libertinus Serif" w:cs="Libertinus Serif"/>
          <w:szCs w:val="20"/>
        </w:rPr>
        <w:tab/>
      </w:r>
      <w:r w:rsidRPr="00EE6A2D">
        <w:rPr>
          <w:rFonts w:ascii="Libertinus Serif" w:hAnsi="Libertinus Serif" w:cs="Libertinus Serif"/>
          <w:szCs w:val="20"/>
        </w:rPr>
        <w:tab/>
        <w:t>tree</w:t>
      </w:r>
      <w:r w:rsidRPr="00EE6A2D">
        <w:rPr>
          <w:rFonts w:ascii="Libertinus Serif" w:hAnsi="Libertinus Serif" w:cs="Libertinus Serif"/>
          <w:szCs w:val="20"/>
        </w:rPr>
        <w:tab/>
      </w:r>
      <w:r w:rsidRPr="00EE6A2D">
        <w:rPr>
          <w:rFonts w:ascii="Libertinus Serif" w:hAnsi="Libertinus Serif" w:cs="Libertinus Serif"/>
          <w:szCs w:val="20"/>
        </w:rPr>
        <w:tab/>
      </w:r>
      <w:proofErr w:type="spellStart"/>
      <w:r w:rsidRPr="00EE6A2D">
        <w:rPr>
          <w:rFonts w:ascii="Libertinus Serif" w:hAnsi="Libertinus Serif" w:cs="Libertinus Serif"/>
          <w:smallCaps/>
          <w:szCs w:val="20"/>
        </w:rPr>
        <w:t>dem</w:t>
      </w:r>
      <w:proofErr w:type="spellEnd"/>
      <w:r w:rsidRPr="00EE6A2D">
        <w:rPr>
          <w:rFonts w:ascii="Libertinus Serif" w:hAnsi="Libertinus Serif" w:cs="Libertinus Serif"/>
          <w:szCs w:val="20"/>
        </w:rPr>
        <w:tab/>
      </w:r>
      <w:r w:rsidRPr="00EE6A2D">
        <w:rPr>
          <w:rFonts w:ascii="Libertinus Serif" w:hAnsi="Libertinus Serif" w:cs="Libertinus Serif"/>
          <w:szCs w:val="20"/>
        </w:rPr>
        <w:tab/>
      </w:r>
      <w:r w:rsidRPr="00EE6A2D">
        <w:rPr>
          <w:rFonts w:ascii="Libertinus Serif" w:hAnsi="Libertinus Serif" w:cs="Libertinus Serif"/>
          <w:smallCaps/>
          <w:szCs w:val="20"/>
        </w:rPr>
        <w:t>real</w:t>
      </w:r>
      <w:r w:rsidRPr="00EE6A2D">
        <w:rPr>
          <w:rFonts w:ascii="Libertinus Serif" w:hAnsi="Libertinus Serif" w:cs="Libertinus Serif"/>
          <w:szCs w:val="20"/>
        </w:rPr>
        <w:tab/>
      </w:r>
      <w:r w:rsidR="00B437FC">
        <w:rPr>
          <w:rFonts w:ascii="Libertinus Serif" w:hAnsi="Libertinus Serif" w:cs="Libertinus Serif"/>
          <w:szCs w:val="20"/>
        </w:rPr>
        <w:tab/>
      </w:r>
      <w:proofErr w:type="spellStart"/>
      <w:r w:rsidRPr="00EE6A2D">
        <w:rPr>
          <w:rFonts w:ascii="Libertinus Serif" w:hAnsi="Libertinus Serif" w:cs="Libertinus Serif"/>
          <w:szCs w:val="20"/>
        </w:rPr>
        <w:t>be.small</w:t>
      </w:r>
      <w:proofErr w:type="spellEnd"/>
      <w:r w:rsidRPr="00EE6A2D">
        <w:rPr>
          <w:rFonts w:ascii="Libertinus Serif" w:hAnsi="Libertinus Serif" w:cs="Libertinus Serif"/>
          <w:szCs w:val="20"/>
        </w:rPr>
        <w:br/>
      </w:r>
      <w:r w:rsidRPr="00EE6A2D">
        <w:rPr>
          <w:rFonts w:ascii="Libertinus Serif" w:hAnsi="Libertinus Serif" w:cs="Libertinus Serif"/>
          <w:szCs w:val="20"/>
        </w:rPr>
        <w:tab/>
      </w:r>
      <w:r w:rsidRPr="00EE6A2D">
        <w:rPr>
          <w:rFonts w:ascii="Libertinus Serif" w:hAnsi="Libertinus Serif" w:cs="Libertinus Serif"/>
          <w:szCs w:val="20"/>
        </w:rPr>
        <w:tab/>
        <w:t>‘Bong cut the tree small.’</w:t>
      </w:r>
    </w:p>
    <w:p w:rsidR="00EE6A2D" w:rsidRPr="00EE6A2D" w:rsidRDefault="00EE6A2D" w:rsidP="00EE6A2D">
      <w:pPr>
        <w:pStyle w:val="Glossaexample"/>
        <w:numPr>
          <w:ilvl w:val="0"/>
          <w:numId w:val="5"/>
        </w:numPr>
        <w:spacing w:line="240" w:lineRule="auto"/>
        <w:ind w:hanging="357"/>
        <w:rPr>
          <w:rFonts w:ascii="Libertinus Serif" w:hAnsi="Libertinus Serif" w:cs="Libertinus Serif"/>
          <w:szCs w:val="20"/>
        </w:rPr>
      </w:pPr>
      <w:r w:rsidRPr="00EE6A2D">
        <w:rPr>
          <w:rFonts w:ascii="Libertinus Serif" w:hAnsi="Libertinus Serif" w:cs="Libertinus Serif"/>
          <w:szCs w:val="20"/>
          <w:lang w:val="de-DE"/>
        </w:rPr>
        <w:t>Daakaka</w:t>
      </w:r>
      <w:r w:rsidRPr="00EE6A2D">
        <w:rPr>
          <w:rFonts w:ascii="Libertinus Serif" w:hAnsi="Libertinus Serif" w:cs="Libertinus Serif"/>
          <w:b/>
          <w:i/>
          <w:szCs w:val="20"/>
          <w:lang w:val="de-DE"/>
        </w:rPr>
        <w:br/>
        <w:t>Mwe</w:t>
      </w:r>
      <w:r>
        <w:rPr>
          <w:rFonts w:ascii="Libertinus Serif" w:hAnsi="Libertinus Serif" w:cs="Libertinus Serif"/>
          <w:i/>
          <w:szCs w:val="20"/>
          <w:lang w:val="de-DE"/>
        </w:rPr>
        <w:tab/>
        <w:t>pyaos</w:t>
      </w:r>
      <w:r>
        <w:rPr>
          <w:rFonts w:ascii="Libertinus Serif" w:hAnsi="Libertinus Serif" w:cs="Libertinus Serif"/>
          <w:i/>
          <w:szCs w:val="20"/>
          <w:lang w:val="de-DE"/>
        </w:rPr>
        <w:tab/>
        <w:t>vyan</w:t>
      </w:r>
      <w:r>
        <w:rPr>
          <w:rFonts w:ascii="Libertinus Serif" w:hAnsi="Libertinus Serif" w:cs="Libertinus Serif"/>
          <w:i/>
          <w:szCs w:val="20"/>
          <w:lang w:val="de-DE"/>
        </w:rPr>
        <w:tab/>
      </w:r>
      <w:r>
        <w:rPr>
          <w:rFonts w:ascii="Libertinus Serif" w:hAnsi="Libertinus Serif" w:cs="Libertinus Serif"/>
          <w:i/>
          <w:szCs w:val="20"/>
          <w:lang w:val="de-DE"/>
        </w:rPr>
        <w:tab/>
        <w:t>#(ka)</w:t>
      </w:r>
      <w:r>
        <w:rPr>
          <w:rFonts w:ascii="Libertinus Serif" w:hAnsi="Libertinus Serif" w:cs="Libertinus Serif"/>
          <w:i/>
          <w:szCs w:val="20"/>
          <w:lang w:val="de-DE"/>
        </w:rPr>
        <w:tab/>
      </w:r>
      <w:r w:rsidRPr="00EE6A2D">
        <w:rPr>
          <w:rFonts w:ascii="Libertinus Serif" w:hAnsi="Libertinus Serif" w:cs="Libertinus Serif"/>
          <w:b/>
          <w:i/>
          <w:szCs w:val="20"/>
          <w:lang w:val="de-DE"/>
        </w:rPr>
        <w:t>we</w:t>
      </w:r>
      <w:r>
        <w:rPr>
          <w:rFonts w:ascii="Libertinus Serif" w:hAnsi="Libertinus Serif" w:cs="Libertinus Serif"/>
          <w:i/>
          <w:szCs w:val="20"/>
          <w:lang w:val="de-DE"/>
        </w:rPr>
        <w:tab/>
      </w:r>
      <w:r w:rsidRPr="00EE6A2D">
        <w:rPr>
          <w:rFonts w:ascii="Libertinus Serif" w:hAnsi="Libertinus Serif" w:cs="Libertinus Serif"/>
          <w:i/>
          <w:szCs w:val="20"/>
          <w:lang w:val="de-DE"/>
        </w:rPr>
        <w:tab/>
        <w:t>tum~tum-ane</w:t>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t>ar</w:t>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Pr="00EE6A2D">
        <w:rPr>
          <w:rFonts w:ascii="Libertinus Serif" w:hAnsi="Libertinus Serif" w:cs="Libertinus Serif"/>
          <w:i/>
          <w:szCs w:val="20"/>
          <w:lang w:val="de-DE"/>
        </w:rPr>
        <w:tab/>
      </w:r>
      <w:r w:rsidR="00FD0AEC">
        <w:rPr>
          <w:rFonts w:ascii="Libertinus Serif" w:hAnsi="Libertinus Serif" w:cs="Libertinus Serif"/>
          <w:i/>
          <w:szCs w:val="20"/>
          <w:lang w:val="de-DE"/>
        </w:rPr>
        <w:t>an</w:t>
      </w:r>
      <w:r w:rsidR="00FD0AEC">
        <w:rPr>
          <w:rFonts w:ascii="Libertinus Serif" w:hAnsi="Libertinus Serif" w:cs="Libertinus Serif"/>
          <w:i/>
          <w:szCs w:val="20"/>
          <w:lang w:val="de-DE"/>
        </w:rPr>
        <w:tab/>
      </w:r>
      <w:r w:rsidR="00FD0AEC">
        <w:rPr>
          <w:rFonts w:ascii="Libertinus Serif" w:hAnsi="Libertinus Serif" w:cs="Libertinus Serif"/>
          <w:i/>
          <w:szCs w:val="20"/>
          <w:lang w:val="de-DE"/>
        </w:rPr>
        <w:tab/>
      </w:r>
      <w:r w:rsidRPr="00EE6A2D">
        <w:rPr>
          <w:rFonts w:ascii="Libertinus Serif" w:hAnsi="Libertinus Serif" w:cs="Libertinus Serif"/>
          <w:i/>
          <w:szCs w:val="20"/>
          <w:lang w:val="de-DE"/>
        </w:rPr>
        <w:t>[…].</w:t>
      </w:r>
      <w:r w:rsidRPr="005C4F36">
        <w:rPr>
          <w:rFonts w:ascii="Libertinus Serif" w:hAnsi="Libertinus Serif" w:cs="Libertinus Serif"/>
          <w:i/>
          <w:szCs w:val="20"/>
          <w:lang w:val="de-DE"/>
        </w:rPr>
        <w:br/>
      </w:r>
      <w:r w:rsidRPr="00EE6A2D">
        <w:rPr>
          <w:rFonts w:ascii="Libertinus Serif" w:hAnsi="Libertinus Serif" w:cs="Libertinus Serif"/>
          <w:smallCaps/>
          <w:szCs w:val="20"/>
        </w:rPr>
        <w:t>real</w:t>
      </w:r>
      <w:r>
        <w:rPr>
          <w:rFonts w:ascii="Libertinus Serif" w:hAnsi="Libertinus Serif" w:cs="Libertinus Serif"/>
          <w:szCs w:val="20"/>
        </w:rPr>
        <w:tab/>
      </w:r>
      <w:r>
        <w:rPr>
          <w:rFonts w:ascii="Libertinus Serif" w:hAnsi="Libertinus Serif" w:cs="Libertinus Serif"/>
          <w:szCs w:val="20"/>
        </w:rPr>
        <w:tab/>
        <w:t>row</w:t>
      </w:r>
      <w:r>
        <w:rPr>
          <w:rFonts w:ascii="Libertinus Serif" w:hAnsi="Libertinus Serif" w:cs="Libertinus Serif"/>
          <w:szCs w:val="20"/>
        </w:rPr>
        <w:tab/>
      </w:r>
      <w:r>
        <w:rPr>
          <w:rFonts w:ascii="Libertinus Serif" w:hAnsi="Libertinus Serif" w:cs="Libertinus Serif"/>
          <w:szCs w:val="20"/>
        </w:rPr>
        <w:tab/>
      </w:r>
      <w:r w:rsidRPr="00EE6A2D">
        <w:rPr>
          <w:rFonts w:ascii="Libertinus Serif" w:hAnsi="Libertinus Serif" w:cs="Libertinus Serif"/>
          <w:szCs w:val="20"/>
        </w:rPr>
        <w:t>go</w:t>
      </w:r>
      <w:r w:rsidRPr="00EE6A2D">
        <w:rPr>
          <w:rFonts w:ascii="Libertinus Serif" w:hAnsi="Libertinus Serif" w:cs="Libertinus Serif"/>
          <w:szCs w:val="20"/>
        </w:rPr>
        <w:tab/>
      </w:r>
      <w:r w:rsidRPr="00EE6A2D">
        <w:rPr>
          <w:rFonts w:ascii="Libertinus Serif" w:hAnsi="Libertinus Serif" w:cs="Libertinus Serif"/>
          <w:szCs w:val="20"/>
        </w:rPr>
        <w:tab/>
      </w:r>
      <w:r w:rsidRPr="00EE6A2D">
        <w:rPr>
          <w:rFonts w:ascii="Libertinus Serif" w:hAnsi="Libertinus Serif" w:cs="Libertinus Serif"/>
          <w:szCs w:val="20"/>
        </w:rPr>
        <w:tab/>
      </w:r>
      <w:proofErr w:type="spellStart"/>
      <w:r w:rsidRPr="00EE6A2D">
        <w:rPr>
          <w:rFonts w:ascii="Libertinus Serif" w:hAnsi="Libertinus Serif" w:cs="Libertinus Serif"/>
          <w:smallCaps/>
          <w:szCs w:val="20"/>
        </w:rPr>
        <w:t>asr</w:t>
      </w:r>
      <w:proofErr w:type="spellEnd"/>
      <w:r w:rsidRPr="00EE6A2D">
        <w:rPr>
          <w:rFonts w:ascii="Libertinus Serif" w:hAnsi="Libertinus Serif" w:cs="Libertinus Serif"/>
          <w:smallCaps/>
          <w:szCs w:val="20"/>
        </w:rPr>
        <w:tab/>
      </w:r>
      <w:r w:rsidRPr="00EE6A2D">
        <w:rPr>
          <w:rFonts w:ascii="Libertinus Serif" w:hAnsi="Libertinus Serif" w:cs="Libertinus Serif"/>
          <w:smallCaps/>
          <w:szCs w:val="20"/>
        </w:rPr>
        <w:tab/>
        <w:t>pot</w:t>
      </w:r>
      <w:r w:rsidRPr="00EE6A2D">
        <w:rPr>
          <w:rFonts w:ascii="Libertinus Serif" w:hAnsi="Libertinus Serif" w:cs="Libertinus Serif"/>
          <w:szCs w:val="20"/>
        </w:rPr>
        <w:tab/>
      </w:r>
      <w:proofErr w:type="spellStart"/>
      <w:r w:rsidRPr="00EE6A2D">
        <w:rPr>
          <w:rFonts w:ascii="Libertinus Serif" w:hAnsi="Libertinus Serif" w:cs="Libertinus Serif"/>
          <w:smallCaps/>
          <w:szCs w:val="20"/>
        </w:rPr>
        <w:t>red</w:t>
      </w:r>
      <w:r w:rsidRPr="00EE6A2D">
        <w:rPr>
          <w:rFonts w:ascii="Libertinus Serif" w:hAnsi="Libertinus Serif" w:cs="Libertinus Serif"/>
          <w:szCs w:val="20"/>
        </w:rPr>
        <w:t>~be.right-</w:t>
      </w:r>
      <w:r w:rsidRPr="00EE6A2D">
        <w:rPr>
          <w:rFonts w:ascii="Libertinus Serif" w:hAnsi="Libertinus Serif" w:cs="Libertinus Serif"/>
          <w:smallCaps/>
          <w:szCs w:val="20"/>
        </w:rPr>
        <w:t>tr</w:t>
      </w:r>
      <w:proofErr w:type="spellEnd"/>
      <w:r>
        <w:rPr>
          <w:rFonts w:ascii="Libertinus Serif" w:hAnsi="Libertinus Serif" w:cs="Libertinus Serif"/>
          <w:smallCaps/>
          <w:szCs w:val="20"/>
        </w:rPr>
        <w:tab/>
      </w:r>
      <w:r>
        <w:rPr>
          <w:rFonts w:ascii="Libertinus Serif" w:hAnsi="Libertinus Serif" w:cs="Libertinus Serif"/>
          <w:szCs w:val="20"/>
        </w:rPr>
        <w:tab/>
        <w:t>place</w:t>
      </w:r>
      <w:r>
        <w:rPr>
          <w:rFonts w:ascii="Libertinus Serif" w:hAnsi="Libertinus Serif" w:cs="Libertinus Serif"/>
          <w:szCs w:val="20"/>
        </w:rPr>
        <w:tab/>
      </w:r>
      <w:r w:rsidRPr="00EE6A2D">
        <w:rPr>
          <w:rFonts w:ascii="Libertinus Serif" w:hAnsi="Libertinus Serif" w:cs="Libertinus Serif"/>
          <w:smallCaps/>
          <w:szCs w:val="20"/>
        </w:rPr>
        <w:t>art</w:t>
      </w:r>
      <w:r w:rsidRPr="00EE6A2D">
        <w:rPr>
          <w:rFonts w:ascii="Libertinus Serif" w:hAnsi="Libertinus Serif" w:cs="Libertinus Serif"/>
          <w:szCs w:val="20"/>
        </w:rPr>
        <w:br/>
        <w:t xml:space="preserve">‘He rowed straight to the place […].’ </w:t>
      </w:r>
      <w:r w:rsidRPr="00EE6A2D">
        <w:rPr>
          <w:rFonts w:ascii="Libertinus Serif" w:hAnsi="Libertinus Serif" w:cs="Libertinus Serif"/>
          <w:szCs w:val="20"/>
        </w:rPr>
        <w:fldChar w:fldCharType="begin"/>
      </w:r>
      <w:r w:rsidRPr="00EE6A2D">
        <w:rPr>
          <w:rFonts w:ascii="Libertinus Serif" w:hAnsi="Libertinus Serif" w:cs="Libertinus Serif"/>
          <w:szCs w:val="20"/>
        </w:rPr>
        <w:instrText xml:space="preserve"> ADDIN EN.CITE &lt;EndNote&gt;&lt;Cite&gt;&lt;Author&gt;von Prince&lt;/Author&gt;&lt;Year&gt;2015&lt;/Year&gt;&lt;RecNum&gt;178&lt;/RecNum&gt;&lt;Pages&gt;318&lt;/Pages&gt;&lt;DisplayText&gt;(von Prince 2015: 318)&lt;/DisplayText&gt;&lt;record&gt;&lt;rec-number&gt;178&lt;/rec-number&gt;&lt;foreign-keys&gt;&lt;key app="EN" db-id="pp5er9af85tdfpe500vve9x1sxatxdt2xa2p" timestamp="1534163295"&gt;178&lt;/key&gt;&lt;/foreign-keys&gt;&lt;ref-type name="Book"&gt;6&lt;/ref-type&gt;&lt;contributors&gt;&lt;authors&gt;&lt;author&gt;von Prince, Kilu&lt;/author&gt;&lt;/authors&gt;&lt;/contributors&gt;&lt;titles&gt;&lt;title&gt;A grammar of Daakaka&lt;/title&gt;&lt;/titles&gt;&lt;dates&gt;&lt;year&gt;2015&lt;/year&gt;&lt;/dates&gt;&lt;pub-location&gt;Berlin&lt;/pub-location&gt;&lt;publisher&gt;de Gruyter Mouton&lt;/publisher&gt;&lt;urls&gt;&lt;/urls&gt;&lt;/record&gt;&lt;/Cite&gt;&lt;/EndNote&gt;</w:instrText>
      </w:r>
      <w:r w:rsidRPr="00EE6A2D">
        <w:rPr>
          <w:rFonts w:ascii="Libertinus Serif" w:hAnsi="Libertinus Serif" w:cs="Libertinus Serif"/>
          <w:szCs w:val="20"/>
        </w:rPr>
        <w:fldChar w:fldCharType="separate"/>
      </w:r>
      <w:r w:rsidRPr="00EE6A2D">
        <w:rPr>
          <w:rFonts w:ascii="Libertinus Serif" w:hAnsi="Libertinus Serif" w:cs="Libertinus Serif"/>
          <w:szCs w:val="20"/>
        </w:rPr>
        <w:t>(vo</w:t>
      </w:r>
      <w:r w:rsidR="00FD0AEC">
        <w:rPr>
          <w:rFonts w:ascii="Libertinus Serif" w:hAnsi="Libertinus Serif" w:cs="Libertinus Serif"/>
          <w:szCs w:val="20"/>
        </w:rPr>
        <w:t>n Prince 2015,</w:t>
      </w:r>
      <w:r w:rsidRPr="00EE6A2D">
        <w:rPr>
          <w:rFonts w:ascii="Libertinus Serif" w:hAnsi="Libertinus Serif" w:cs="Libertinus Serif"/>
          <w:szCs w:val="20"/>
        </w:rPr>
        <w:t xml:space="preserve"> </w:t>
      </w:r>
      <w:r w:rsidR="00FD0AEC">
        <w:rPr>
          <w:rFonts w:ascii="Libertinus Serif" w:hAnsi="Libertinus Serif" w:cs="Libertinus Serif"/>
          <w:szCs w:val="20"/>
        </w:rPr>
        <w:t xml:space="preserve">p. </w:t>
      </w:r>
      <w:r w:rsidRPr="00EE6A2D">
        <w:rPr>
          <w:rFonts w:ascii="Libertinus Serif" w:hAnsi="Libertinus Serif" w:cs="Libertinus Serif"/>
          <w:szCs w:val="20"/>
        </w:rPr>
        <w:t>318)</w:t>
      </w:r>
      <w:r w:rsidRPr="00EE6A2D">
        <w:rPr>
          <w:rFonts w:ascii="Libertinus Serif" w:hAnsi="Libertinus Serif" w:cs="Libertinus Serif"/>
          <w:szCs w:val="20"/>
        </w:rPr>
        <w:fldChar w:fldCharType="end"/>
      </w:r>
    </w:p>
    <w:p w:rsidR="00EE6A2D" w:rsidRPr="00EE6A2D" w:rsidRDefault="00EE6A2D" w:rsidP="00EE6A2D">
      <w:pPr>
        <w:pStyle w:val="OL3ptseparator"/>
        <w:numPr>
          <w:ilvl w:val="0"/>
          <w:numId w:val="5"/>
        </w:numPr>
        <w:ind w:hanging="357"/>
        <w:rPr>
          <w:rFonts w:ascii="Libertinus Serif" w:eastAsia="Calibri" w:hAnsi="Libertinus Serif" w:cs="Libertinus Serif"/>
          <w:sz w:val="20"/>
          <w:szCs w:val="20"/>
          <w:lang w:val="en-GB"/>
        </w:rPr>
      </w:pPr>
      <w:proofErr w:type="spellStart"/>
      <w:r w:rsidRPr="00FD0AEC">
        <w:rPr>
          <w:rFonts w:ascii="Libertinus Serif" w:hAnsi="Libertinus Serif" w:cs="Libertinus Serif"/>
          <w:sz w:val="20"/>
          <w:szCs w:val="20"/>
        </w:rPr>
        <w:t>Matukar</w:t>
      </w:r>
      <w:proofErr w:type="spellEnd"/>
      <w:r w:rsidRPr="00FD0AEC">
        <w:rPr>
          <w:rFonts w:ascii="Libertinus Serif" w:hAnsi="Libertinus Serif" w:cs="Libertinus Serif"/>
          <w:sz w:val="20"/>
          <w:szCs w:val="20"/>
        </w:rPr>
        <w:t xml:space="preserve"> </w:t>
      </w:r>
      <w:proofErr w:type="spellStart"/>
      <w:r w:rsidRPr="00FD0AEC">
        <w:rPr>
          <w:rFonts w:ascii="Libertinus Serif" w:hAnsi="Libertinus Serif" w:cs="Libertinus Serif"/>
          <w:sz w:val="20"/>
          <w:szCs w:val="20"/>
        </w:rPr>
        <w:t>Panau</w:t>
      </w:r>
      <w:proofErr w:type="spellEnd"/>
      <w:r w:rsidRPr="00EE6A2D">
        <w:rPr>
          <w:rFonts w:ascii="Libertinus Serif" w:hAnsi="Libertinus Serif" w:cs="Libertinus Serif"/>
          <w:smallCaps/>
          <w:sz w:val="20"/>
          <w:szCs w:val="20"/>
        </w:rPr>
        <w:tab/>
      </w:r>
      <w:r w:rsidRPr="00EE6A2D">
        <w:rPr>
          <w:rFonts w:ascii="Libertinus Serif" w:hAnsi="Libertinus Serif" w:cs="Libertinus Serif"/>
          <w:sz w:val="20"/>
          <w:szCs w:val="20"/>
        </w:rPr>
        <w:br/>
      </w:r>
      <w:proofErr w:type="spellStart"/>
      <w:r w:rsidRPr="00EE6A2D">
        <w:rPr>
          <w:rFonts w:ascii="Libertinus Serif" w:hAnsi="Libertinus Serif" w:cs="Libertinus Serif"/>
          <w:i/>
          <w:sz w:val="20"/>
          <w:szCs w:val="20"/>
        </w:rPr>
        <w:t>i</w:t>
      </w:r>
      <w:proofErr w:type="spellEnd"/>
      <w:r w:rsidRPr="00EE6A2D">
        <w:rPr>
          <w:rFonts w:ascii="Libertinus Serif" w:hAnsi="Libertinus Serif" w:cs="Libertinus Serif"/>
          <w:i/>
          <w:sz w:val="20"/>
          <w:szCs w:val="20"/>
        </w:rPr>
        <w:tab/>
      </w:r>
      <w:r w:rsidRPr="00EE6A2D">
        <w:rPr>
          <w:rFonts w:ascii="Libertinus Serif" w:hAnsi="Libertinus Serif" w:cs="Libertinus Serif"/>
          <w:i/>
          <w:sz w:val="20"/>
          <w:szCs w:val="20"/>
        </w:rPr>
        <w:tab/>
      </w:r>
      <w:r w:rsidRPr="00EE6A2D">
        <w:rPr>
          <w:rFonts w:ascii="Libertinus Serif" w:hAnsi="Libertinus Serif" w:cs="Libertinus Serif"/>
          <w:i/>
          <w:sz w:val="20"/>
          <w:szCs w:val="20"/>
        </w:rPr>
        <w:tab/>
      </w:r>
      <w:proofErr w:type="spellStart"/>
      <w:r w:rsidRPr="00EE6A2D">
        <w:rPr>
          <w:rFonts w:ascii="Libertinus Serif" w:hAnsi="Libertinus Serif" w:cs="Libertinus Serif"/>
          <w:i/>
          <w:sz w:val="20"/>
          <w:szCs w:val="20"/>
        </w:rPr>
        <w:t>samer</w:t>
      </w:r>
      <w:proofErr w:type="spellEnd"/>
      <w:r w:rsidRPr="00EE6A2D">
        <w:rPr>
          <w:rFonts w:ascii="Libertinus Serif" w:hAnsi="Libertinus Serif" w:cs="Libertinus Serif"/>
          <w:i/>
          <w:sz w:val="20"/>
          <w:szCs w:val="20"/>
        </w:rPr>
        <w:tab/>
      </w:r>
      <w:r w:rsidRPr="00EE6A2D">
        <w:rPr>
          <w:rFonts w:ascii="Libertinus Serif" w:hAnsi="Libertinus Serif" w:cs="Libertinus Serif"/>
          <w:i/>
          <w:sz w:val="20"/>
          <w:szCs w:val="20"/>
        </w:rPr>
        <w:tab/>
      </w:r>
      <w:r w:rsidRPr="00EE6A2D">
        <w:rPr>
          <w:rFonts w:ascii="Libertinus Serif" w:hAnsi="Libertinus Serif" w:cs="Libertinus Serif"/>
          <w:i/>
          <w:sz w:val="20"/>
          <w:szCs w:val="20"/>
        </w:rPr>
        <w:tab/>
      </w:r>
      <w:r w:rsidR="006E357D">
        <w:rPr>
          <w:rFonts w:ascii="Libertinus Serif" w:hAnsi="Libertinus Serif" w:cs="Libertinus Serif"/>
          <w:i/>
          <w:sz w:val="20"/>
          <w:szCs w:val="20"/>
        </w:rPr>
        <w:tab/>
      </w:r>
      <w:proofErr w:type="spellStart"/>
      <w:r w:rsidRPr="00EE6A2D">
        <w:rPr>
          <w:rFonts w:ascii="Libertinus Serif" w:hAnsi="Libertinus Serif" w:cs="Libertinus Serif"/>
          <w:i/>
          <w:sz w:val="20"/>
          <w:szCs w:val="20"/>
        </w:rPr>
        <w:t>pilau</w:t>
      </w:r>
      <w:proofErr w:type="spellEnd"/>
      <w:r w:rsidRPr="00EE6A2D">
        <w:rPr>
          <w:rFonts w:ascii="Libertinus Serif" w:hAnsi="Libertinus Serif" w:cs="Libertinus Serif"/>
          <w:i/>
          <w:sz w:val="20"/>
          <w:szCs w:val="20"/>
        </w:rPr>
        <w:t>-</w:t>
      </w:r>
      <w:r w:rsidRPr="00EE6A2D">
        <w:rPr>
          <w:rFonts w:ascii="Libertinus Serif" w:hAnsi="Libertinus Serif" w:cs="Libertinus Serif"/>
          <w:b/>
          <w:i/>
          <w:sz w:val="20"/>
          <w:szCs w:val="20"/>
        </w:rPr>
        <w:t>ma</w:t>
      </w:r>
      <w:r w:rsidR="00FD0AEC">
        <w:rPr>
          <w:rFonts w:ascii="Libertinus Serif" w:hAnsi="Libertinus Serif" w:cs="Libertinus Serif"/>
          <w:i/>
          <w:sz w:val="20"/>
          <w:szCs w:val="20"/>
        </w:rPr>
        <w:tab/>
      </w:r>
      <w:r w:rsidR="00FD0AEC">
        <w:rPr>
          <w:rFonts w:ascii="Libertinus Serif" w:hAnsi="Libertinus Serif" w:cs="Libertinus Serif"/>
          <w:i/>
          <w:sz w:val="20"/>
          <w:szCs w:val="20"/>
        </w:rPr>
        <w:tab/>
      </w:r>
      <w:r w:rsidR="00FD0AEC">
        <w:rPr>
          <w:rFonts w:ascii="Libertinus Serif" w:hAnsi="Libertinus Serif" w:cs="Libertinus Serif"/>
          <w:i/>
          <w:sz w:val="20"/>
          <w:szCs w:val="20"/>
        </w:rPr>
        <w:tab/>
      </w:r>
      <w:proofErr w:type="spellStart"/>
      <w:r w:rsidRPr="00EE6A2D">
        <w:rPr>
          <w:rFonts w:ascii="Libertinus Serif" w:hAnsi="Libertinus Serif" w:cs="Libertinus Serif"/>
          <w:i/>
          <w:sz w:val="20"/>
          <w:szCs w:val="20"/>
        </w:rPr>
        <w:t>i</w:t>
      </w:r>
      <w:proofErr w:type="spellEnd"/>
      <w:r w:rsidRPr="00EE6A2D">
        <w:rPr>
          <w:rFonts w:ascii="Libertinus Serif" w:hAnsi="Libertinus Serif" w:cs="Libertinus Serif"/>
          <w:i/>
          <w:sz w:val="20"/>
          <w:szCs w:val="20"/>
        </w:rPr>
        <w:tab/>
      </w:r>
      <w:r w:rsidRPr="00EE6A2D">
        <w:rPr>
          <w:rFonts w:ascii="Libertinus Serif" w:hAnsi="Libertinus Serif" w:cs="Libertinus Serif"/>
          <w:i/>
          <w:sz w:val="20"/>
          <w:szCs w:val="20"/>
        </w:rPr>
        <w:tab/>
      </w:r>
      <w:r w:rsidRPr="00EE6A2D">
        <w:rPr>
          <w:rFonts w:ascii="Libertinus Serif" w:hAnsi="Libertinus Serif" w:cs="Libertinus Serif"/>
          <w:i/>
          <w:sz w:val="20"/>
          <w:szCs w:val="20"/>
        </w:rPr>
        <w:tab/>
        <w:t>y-a-</w:t>
      </w:r>
      <w:r w:rsidRPr="00EE6A2D">
        <w:rPr>
          <w:rFonts w:ascii="Libertinus Serif" w:hAnsi="Libertinus Serif" w:cs="Libertinus Serif"/>
          <w:b/>
          <w:i/>
          <w:sz w:val="20"/>
          <w:szCs w:val="20"/>
        </w:rPr>
        <w:t>ma</w:t>
      </w:r>
      <w:r w:rsidR="006E357D">
        <w:rPr>
          <w:rFonts w:ascii="Libertinus Serif" w:hAnsi="Libertinus Serif" w:cs="Libertinus Serif"/>
          <w:i/>
          <w:sz w:val="20"/>
          <w:szCs w:val="20"/>
        </w:rPr>
        <w:tab/>
      </w:r>
      <w:r w:rsidR="006E357D">
        <w:rPr>
          <w:rFonts w:ascii="Libertinus Serif" w:hAnsi="Libertinus Serif" w:cs="Libertinus Serif"/>
          <w:i/>
          <w:sz w:val="20"/>
          <w:szCs w:val="20"/>
        </w:rPr>
        <w:tab/>
      </w:r>
      <w:r w:rsidR="006E357D">
        <w:rPr>
          <w:rFonts w:ascii="Libertinus Serif" w:hAnsi="Libertinus Serif" w:cs="Libertinus Serif"/>
          <w:i/>
          <w:sz w:val="20"/>
          <w:szCs w:val="20"/>
        </w:rPr>
        <w:tab/>
      </w:r>
      <w:r w:rsidR="006E357D">
        <w:rPr>
          <w:rFonts w:ascii="Libertinus Serif" w:hAnsi="Libertinus Serif" w:cs="Libertinus Serif"/>
          <w:i/>
          <w:sz w:val="20"/>
          <w:szCs w:val="20"/>
        </w:rPr>
        <w:tab/>
      </w:r>
      <w:r w:rsidR="006E357D">
        <w:rPr>
          <w:rFonts w:ascii="Libertinus Serif" w:hAnsi="Libertinus Serif" w:cs="Libertinus Serif"/>
          <w:i/>
          <w:sz w:val="20"/>
          <w:szCs w:val="20"/>
        </w:rPr>
        <w:tab/>
      </w:r>
      <w:proofErr w:type="spellStart"/>
      <w:r w:rsidR="006E357D">
        <w:rPr>
          <w:rFonts w:ascii="Libertinus Serif" w:hAnsi="Libertinus Serif" w:cs="Libertinus Serif"/>
          <w:i/>
          <w:sz w:val="20"/>
          <w:szCs w:val="20"/>
        </w:rPr>
        <w:t>lul</w:t>
      </w:r>
      <w:proofErr w:type="spellEnd"/>
      <w:r w:rsidR="006E357D">
        <w:rPr>
          <w:rFonts w:ascii="Libertinus Serif" w:hAnsi="Libertinus Serif" w:cs="Libertinus Serif"/>
          <w:i/>
          <w:sz w:val="20"/>
          <w:szCs w:val="20"/>
        </w:rPr>
        <w:t>=</w:t>
      </w:r>
      <w:proofErr w:type="spellStart"/>
      <w:proofErr w:type="gramStart"/>
      <w:r w:rsidR="006E357D">
        <w:rPr>
          <w:rFonts w:ascii="Libertinus Serif" w:hAnsi="Libertinus Serif" w:cs="Libertinus Serif"/>
          <w:i/>
          <w:sz w:val="20"/>
          <w:szCs w:val="20"/>
        </w:rPr>
        <w:t>te</w:t>
      </w:r>
      <w:proofErr w:type="spellEnd"/>
      <w:proofErr w:type="gramEnd"/>
      <w:r w:rsidR="006E357D">
        <w:rPr>
          <w:rFonts w:ascii="Libertinus Serif" w:hAnsi="Libertinus Serif" w:cs="Libertinus Serif"/>
          <w:i/>
          <w:sz w:val="20"/>
          <w:szCs w:val="20"/>
        </w:rPr>
        <w:tab/>
      </w:r>
      <w:r w:rsidR="006E357D">
        <w:rPr>
          <w:rFonts w:ascii="Libertinus Serif" w:hAnsi="Libertinus Serif" w:cs="Libertinus Serif"/>
          <w:i/>
          <w:sz w:val="20"/>
          <w:szCs w:val="20"/>
        </w:rPr>
        <w:tab/>
      </w:r>
      <w:r w:rsidR="006E357D">
        <w:rPr>
          <w:rFonts w:ascii="Libertinus Serif" w:hAnsi="Libertinus Serif" w:cs="Libertinus Serif"/>
          <w:i/>
          <w:sz w:val="20"/>
          <w:szCs w:val="20"/>
        </w:rPr>
        <w:tab/>
      </w:r>
      <w:r w:rsidRPr="00EE6A2D">
        <w:rPr>
          <w:rFonts w:ascii="Libertinus Serif" w:hAnsi="Libertinus Serif" w:cs="Libertinus Serif"/>
          <w:i/>
          <w:sz w:val="20"/>
          <w:szCs w:val="20"/>
        </w:rPr>
        <w:tab/>
      </w:r>
      <w:r w:rsidR="006E357D">
        <w:rPr>
          <w:rFonts w:ascii="Libertinus Serif" w:hAnsi="Libertinus Serif" w:cs="Libertinus Serif"/>
          <w:i/>
          <w:sz w:val="20"/>
          <w:szCs w:val="20"/>
        </w:rPr>
        <w:tab/>
      </w:r>
      <w:proofErr w:type="spellStart"/>
      <w:r w:rsidRPr="00EE6A2D">
        <w:rPr>
          <w:rFonts w:ascii="Libertinus Serif" w:hAnsi="Libertinus Serif" w:cs="Libertinus Serif"/>
          <w:i/>
          <w:sz w:val="20"/>
          <w:szCs w:val="20"/>
        </w:rPr>
        <w:t>i</w:t>
      </w:r>
      <w:proofErr w:type="spellEnd"/>
      <w:r w:rsidRPr="00EE6A2D">
        <w:rPr>
          <w:rFonts w:ascii="Libertinus Serif" w:hAnsi="Libertinus Serif" w:cs="Libertinus Serif"/>
          <w:i/>
          <w:sz w:val="20"/>
          <w:szCs w:val="20"/>
        </w:rPr>
        <w:tab/>
      </w:r>
      <w:r w:rsidRPr="00EE6A2D">
        <w:rPr>
          <w:rFonts w:ascii="Libertinus Serif" w:hAnsi="Libertinus Serif" w:cs="Libertinus Serif"/>
          <w:i/>
          <w:sz w:val="20"/>
          <w:szCs w:val="20"/>
        </w:rPr>
        <w:tab/>
      </w:r>
      <w:r w:rsidRPr="00EE6A2D">
        <w:rPr>
          <w:rFonts w:ascii="Libertinus Serif" w:hAnsi="Libertinus Serif" w:cs="Libertinus Serif"/>
          <w:i/>
          <w:sz w:val="20"/>
          <w:szCs w:val="20"/>
        </w:rPr>
        <w:tab/>
        <w:t>tor-</w:t>
      </w:r>
      <w:r w:rsidRPr="00EE6A2D">
        <w:rPr>
          <w:rFonts w:ascii="Libertinus Serif" w:hAnsi="Libertinus Serif" w:cs="Libertinus Serif"/>
          <w:b/>
          <w:i/>
          <w:sz w:val="20"/>
          <w:szCs w:val="20"/>
        </w:rPr>
        <w:t>ago</w:t>
      </w:r>
      <w:r w:rsidRPr="00EE6A2D">
        <w:rPr>
          <w:rFonts w:ascii="Libertinus Serif" w:hAnsi="Libertinus Serif" w:cs="Libertinus Serif"/>
          <w:i/>
          <w:sz w:val="20"/>
          <w:szCs w:val="20"/>
        </w:rPr>
        <w:t>.</w:t>
      </w:r>
      <w:r w:rsidRPr="00EE6A2D">
        <w:rPr>
          <w:rFonts w:ascii="Libertinus Serif" w:hAnsi="Libertinus Serif" w:cs="Libertinus Serif"/>
          <w:i/>
          <w:sz w:val="20"/>
          <w:szCs w:val="20"/>
        </w:rPr>
        <w:br/>
      </w:r>
      <w:r w:rsidRPr="00EE6A2D">
        <w:rPr>
          <w:rFonts w:ascii="Libertinus Serif" w:hAnsi="Libertinus Serif" w:cs="Libertinus Serif"/>
          <w:sz w:val="20"/>
          <w:szCs w:val="20"/>
        </w:rPr>
        <w:t>3</w:t>
      </w:r>
      <w:r w:rsidRPr="00EE6A2D">
        <w:rPr>
          <w:rFonts w:ascii="Libertinus Serif" w:hAnsi="Libertinus Serif" w:cs="Libertinus Serif"/>
          <w:smallCaps/>
          <w:sz w:val="20"/>
          <w:szCs w:val="20"/>
        </w:rPr>
        <w:t>sg</w:t>
      </w:r>
      <w:r w:rsidRPr="00EE6A2D">
        <w:rPr>
          <w:rFonts w:ascii="Libertinus Serif" w:hAnsi="Libertinus Serif" w:cs="Libertinus Serif"/>
          <w:smallCaps/>
          <w:sz w:val="20"/>
          <w:szCs w:val="20"/>
        </w:rPr>
        <w:tab/>
      </w:r>
      <w:proofErr w:type="spellStart"/>
      <w:r w:rsidRPr="00EE6A2D">
        <w:rPr>
          <w:rFonts w:ascii="Libertinus Serif" w:hAnsi="Libertinus Serif" w:cs="Libertinus Serif"/>
          <w:sz w:val="20"/>
          <w:szCs w:val="20"/>
        </w:rPr>
        <w:t>sago.leaf</w:t>
      </w:r>
      <w:proofErr w:type="spellEnd"/>
      <w:r w:rsidRPr="00EE6A2D">
        <w:rPr>
          <w:rFonts w:ascii="Libertinus Serif" w:hAnsi="Libertinus Serif" w:cs="Libertinus Serif"/>
          <w:sz w:val="20"/>
          <w:szCs w:val="20"/>
        </w:rPr>
        <w:tab/>
      </w:r>
      <w:proofErr w:type="spellStart"/>
      <w:r w:rsidRPr="00EE6A2D">
        <w:rPr>
          <w:rFonts w:ascii="Libertinus Serif" w:hAnsi="Libertinus Serif" w:cs="Libertinus Serif"/>
          <w:sz w:val="20"/>
          <w:szCs w:val="20"/>
        </w:rPr>
        <w:t>put.on-</w:t>
      </w:r>
      <w:r w:rsidRPr="00EE6A2D">
        <w:rPr>
          <w:rFonts w:ascii="Libertinus Serif" w:hAnsi="Libertinus Serif" w:cs="Libertinus Serif"/>
          <w:smallCaps/>
          <w:sz w:val="20"/>
          <w:szCs w:val="20"/>
        </w:rPr>
        <w:t>d.hab</w:t>
      </w:r>
      <w:proofErr w:type="spellEnd"/>
      <w:r w:rsidRPr="00EE6A2D">
        <w:rPr>
          <w:rFonts w:ascii="Libertinus Serif" w:hAnsi="Libertinus Serif" w:cs="Libertinus Serif"/>
          <w:smallCaps/>
          <w:sz w:val="20"/>
          <w:szCs w:val="20"/>
        </w:rPr>
        <w:tab/>
      </w:r>
      <w:r w:rsidRPr="00EE6A2D">
        <w:rPr>
          <w:rFonts w:ascii="Libertinus Serif" w:hAnsi="Libertinus Serif" w:cs="Libertinus Serif"/>
          <w:smallCaps/>
          <w:sz w:val="20"/>
          <w:szCs w:val="20"/>
        </w:rPr>
        <w:tab/>
        <w:t>3sg</w:t>
      </w:r>
      <w:r w:rsidRPr="00EE6A2D">
        <w:rPr>
          <w:rFonts w:ascii="Libertinus Serif" w:hAnsi="Libertinus Serif" w:cs="Libertinus Serif"/>
          <w:smallCaps/>
          <w:sz w:val="20"/>
          <w:szCs w:val="20"/>
        </w:rPr>
        <w:tab/>
        <w:t>3sg-</w:t>
      </w:r>
      <w:r w:rsidRPr="00EE6A2D">
        <w:rPr>
          <w:rFonts w:ascii="Libertinus Serif" w:hAnsi="Libertinus Serif" w:cs="Libertinus Serif"/>
          <w:sz w:val="20"/>
          <w:szCs w:val="20"/>
        </w:rPr>
        <w:t>go-</w:t>
      </w:r>
      <w:r w:rsidRPr="00EE6A2D">
        <w:rPr>
          <w:rFonts w:ascii="Libertinus Serif" w:hAnsi="Libertinus Serif" w:cs="Libertinus Serif"/>
          <w:smallCaps/>
          <w:sz w:val="20"/>
          <w:szCs w:val="20"/>
        </w:rPr>
        <w:t>d.hab</w:t>
      </w:r>
      <w:r w:rsidRPr="00EE6A2D">
        <w:rPr>
          <w:rFonts w:ascii="Libertinus Serif" w:hAnsi="Libertinus Serif" w:cs="Libertinus Serif"/>
          <w:smallCaps/>
          <w:sz w:val="20"/>
          <w:szCs w:val="20"/>
        </w:rPr>
        <w:tab/>
      </w:r>
      <w:r w:rsidRPr="00EE6A2D">
        <w:rPr>
          <w:rFonts w:ascii="Libertinus Serif" w:hAnsi="Libertinus Serif" w:cs="Libertinus Serif"/>
          <w:sz w:val="20"/>
          <w:szCs w:val="20"/>
        </w:rPr>
        <w:t>beach=</w:t>
      </w:r>
      <w:proofErr w:type="spellStart"/>
      <w:r w:rsidRPr="00EE6A2D">
        <w:rPr>
          <w:rFonts w:ascii="Libertinus Serif" w:hAnsi="Libertinus Serif" w:cs="Libertinus Serif"/>
          <w:smallCaps/>
          <w:sz w:val="20"/>
          <w:szCs w:val="20"/>
        </w:rPr>
        <w:t>loc</w:t>
      </w:r>
      <w:proofErr w:type="spellEnd"/>
      <w:r w:rsidRPr="00EE6A2D">
        <w:rPr>
          <w:rFonts w:ascii="Libertinus Serif" w:hAnsi="Libertinus Serif" w:cs="Libertinus Serif"/>
          <w:sz w:val="20"/>
          <w:szCs w:val="20"/>
        </w:rPr>
        <w:tab/>
      </w:r>
      <w:r w:rsidRPr="00EE6A2D">
        <w:rPr>
          <w:rFonts w:ascii="Libertinus Serif" w:hAnsi="Libertinus Serif" w:cs="Libertinus Serif"/>
          <w:sz w:val="20"/>
          <w:szCs w:val="20"/>
        </w:rPr>
        <w:tab/>
      </w:r>
      <w:r w:rsidRPr="00EE6A2D">
        <w:rPr>
          <w:rFonts w:ascii="Libertinus Serif" w:hAnsi="Libertinus Serif" w:cs="Libertinus Serif"/>
          <w:smallCaps/>
          <w:sz w:val="20"/>
          <w:szCs w:val="20"/>
        </w:rPr>
        <w:t>3sg</w:t>
      </w:r>
      <w:r w:rsidRPr="00EE6A2D">
        <w:rPr>
          <w:rFonts w:ascii="Libertinus Serif" w:hAnsi="Libertinus Serif" w:cs="Libertinus Serif"/>
          <w:smallCaps/>
          <w:sz w:val="20"/>
          <w:szCs w:val="20"/>
        </w:rPr>
        <w:tab/>
      </w:r>
      <w:r w:rsidRPr="00EE6A2D">
        <w:rPr>
          <w:rFonts w:ascii="Libertinus Serif" w:hAnsi="Libertinus Serif" w:cs="Libertinus Serif"/>
          <w:sz w:val="20"/>
          <w:szCs w:val="20"/>
        </w:rPr>
        <w:t>walk-</w:t>
      </w:r>
      <w:proofErr w:type="spellStart"/>
      <w:r w:rsidRPr="00EE6A2D">
        <w:rPr>
          <w:rFonts w:ascii="Libertinus Serif" w:hAnsi="Libertinus Serif" w:cs="Libertinus Serif"/>
          <w:smallCaps/>
          <w:sz w:val="20"/>
          <w:szCs w:val="20"/>
        </w:rPr>
        <w:t>i.real.ipfv</w:t>
      </w:r>
      <w:proofErr w:type="spellEnd"/>
      <w:r w:rsidRPr="00EE6A2D">
        <w:rPr>
          <w:rFonts w:ascii="Libertinus Serif" w:hAnsi="Libertinus Serif" w:cs="Libertinus Serif"/>
          <w:smallCaps/>
          <w:sz w:val="20"/>
          <w:szCs w:val="20"/>
        </w:rPr>
        <w:tab/>
      </w:r>
      <w:r w:rsidRPr="00EE6A2D">
        <w:rPr>
          <w:rFonts w:ascii="Libertinus Serif" w:hAnsi="Libertinus Serif" w:cs="Libertinus Serif"/>
          <w:smallCaps/>
          <w:sz w:val="20"/>
          <w:szCs w:val="20"/>
        </w:rPr>
        <w:br/>
        <w:t>‘</w:t>
      </w:r>
      <w:r w:rsidRPr="00EE6A2D">
        <w:rPr>
          <w:rFonts w:ascii="Libertinus Serif" w:hAnsi="Libertinus Serif" w:cs="Libertinus Serif"/>
          <w:sz w:val="20"/>
          <w:szCs w:val="20"/>
        </w:rPr>
        <w:t>She puts on her sago leaf, she goes down to the beach, and walks around.’</w:t>
      </w:r>
      <w:r w:rsidRPr="00EE6A2D">
        <w:rPr>
          <w:rFonts w:ascii="Libertinus Serif" w:hAnsi="Libertinus Serif" w:cs="Libertinus Serif"/>
          <w:color w:val="000000" w:themeColor="text1"/>
          <w:sz w:val="20"/>
          <w:szCs w:val="20"/>
        </w:rPr>
        <w:t xml:space="preserve"> </w:t>
      </w:r>
      <w:r w:rsidR="00FD0AEC">
        <w:rPr>
          <w:rFonts w:ascii="Libertinus Serif" w:hAnsi="Libertinus Serif" w:cs="Libertinus Serif"/>
          <w:color w:val="000000" w:themeColor="text1"/>
          <w:sz w:val="20"/>
          <w:szCs w:val="20"/>
        </w:rPr>
        <w:br/>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r>
      <w:r w:rsidR="00FD0AEC">
        <w:rPr>
          <w:rFonts w:ascii="Libertinus Serif" w:hAnsi="Libertinus Serif" w:cs="Libertinus Serif"/>
          <w:color w:val="000000" w:themeColor="text1"/>
          <w:sz w:val="20"/>
          <w:szCs w:val="20"/>
        </w:rPr>
        <w:tab/>
        <w:t>(Mansfield &amp; Barth 2021,</w:t>
      </w:r>
      <w:r w:rsidRPr="00EE6A2D">
        <w:rPr>
          <w:rFonts w:ascii="Libertinus Serif" w:hAnsi="Libertinus Serif" w:cs="Libertinus Serif"/>
          <w:color w:val="000000" w:themeColor="text1"/>
          <w:sz w:val="20"/>
          <w:szCs w:val="20"/>
        </w:rPr>
        <w:t xml:space="preserve"> </w:t>
      </w:r>
      <w:r w:rsidR="00FD0AEC">
        <w:rPr>
          <w:rFonts w:ascii="Libertinus Serif" w:hAnsi="Libertinus Serif" w:cs="Libertinus Serif"/>
          <w:color w:val="000000" w:themeColor="text1"/>
          <w:sz w:val="20"/>
          <w:szCs w:val="20"/>
        </w:rPr>
        <w:t xml:space="preserve">p. </w:t>
      </w:r>
      <w:r w:rsidRPr="00EE6A2D">
        <w:rPr>
          <w:rFonts w:ascii="Libertinus Serif" w:hAnsi="Libertinus Serif" w:cs="Libertinus Serif"/>
          <w:color w:val="000000" w:themeColor="text1"/>
          <w:sz w:val="20"/>
          <w:szCs w:val="20"/>
        </w:rPr>
        <w:t>423)</w:t>
      </w:r>
      <w:r w:rsidR="002272C6">
        <w:rPr>
          <w:rFonts w:ascii="Libertinus Serif" w:hAnsi="Libertinus Serif" w:cs="Libertinus Serif"/>
          <w:color w:val="000000" w:themeColor="text1"/>
          <w:sz w:val="20"/>
          <w:szCs w:val="20"/>
        </w:rPr>
        <w:br/>
      </w:r>
    </w:p>
    <w:tbl>
      <w:tblPr>
        <w:tblStyle w:val="TableGrid"/>
        <w:tblW w:w="8075" w:type="dxa"/>
        <w:tblLook w:val="04A0" w:firstRow="1" w:lastRow="0" w:firstColumn="1" w:lastColumn="0" w:noHBand="0" w:noVBand="1"/>
      </w:tblPr>
      <w:tblGrid>
        <w:gridCol w:w="1318"/>
        <w:gridCol w:w="1059"/>
        <w:gridCol w:w="1445"/>
        <w:gridCol w:w="1397"/>
        <w:gridCol w:w="1428"/>
        <w:gridCol w:w="1428"/>
      </w:tblGrid>
      <w:tr w:rsidR="006E357D" w:rsidRPr="00361239" w:rsidTr="005C4F36">
        <w:tc>
          <w:tcPr>
            <w:tcW w:w="1318" w:type="dxa"/>
            <w:shd w:val="clear" w:color="auto" w:fill="D9D9D9" w:themeFill="background1" w:themeFillShade="D9"/>
          </w:tcPr>
          <w:p w:rsidR="006E357D" w:rsidRPr="006E357D" w:rsidRDefault="006E357D" w:rsidP="005A19F1">
            <w:pPr>
              <w:pStyle w:val="GlossaText1"/>
              <w:spacing w:line="240" w:lineRule="auto"/>
              <w:rPr>
                <w:rFonts w:ascii="Libertinus Serif" w:hAnsi="Libertinus Serif" w:cs="Libertinus Serif"/>
                <w:color w:val="000000" w:themeColor="text1"/>
                <w:sz w:val="20"/>
                <w:szCs w:val="20"/>
                <w:lang w:val="en-GB"/>
              </w:rPr>
            </w:pPr>
          </w:p>
        </w:tc>
        <w:tc>
          <w:tcPr>
            <w:tcW w:w="1072" w:type="dxa"/>
            <w:shd w:val="clear" w:color="auto" w:fill="D9D9D9" w:themeFill="background1" w:themeFillShade="D9"/>
          </w:tcPr>
          <w:p w:rsidR="006E357D" w:rsidRPr="006E357D" w:rsidRDefault="006E357D" w:rsidP="005A19F1">
            <w:pPr>
              <w:pStyle w:val="GlossaText1"/>
              <w:spacing w:line="240" w:lineRule="auto"/>
              <w:jc w:val="center"/>
              <w:rPr>
                <w:rFonts w:ascii="Libertinus Serif" w:hAnsi="Libertinus Serif" w:cs="Libertinus Serif"/>
                <w:b/>
                <w:color w:val="000000" w:themeColor="text1"/>
                <w:sz w:val="20"/>
                <w:szCs w:val="20"/>
                <w:lang w:val="en-GB"/>
              </w:rPr>
            </w:pPr>
            <w:r w:rsidRPr="006E357D">
              <w:rPr>
                <w:rFonts w:ascii="Libertinus Serif" w:hAnsi="Libertinus Serif" w:cs="Libertinus Serif"/>
                <w:b/>
                <w:color w:val="000000" w:themeColor="text1"/>
                <w:sz w:val="20"/>
                <w:szCs w:val="20"/>
                <w:lang w:val="en-GB"/>
              </w:rPr>
              <w:t>single-</w:t>
            </w:r>
            <w:r w:rsidRPr="006E357D">
              <w:rPr>
                <w:rFonts w:ascii="Libertinus Serif" w:hAnsi="Libertinus Serif" w:cs="Libertinus Serif"/>
                <w:b/>
                <w:color w:val="000000" w:themeColor="text1"/>
                <w:sz w:val="20"/>
                <w:szCs w:val="20"/>
                <w:lang w:val="en-GB"/>
              </w:rPr>
              <w:br/>
              <w:t>marking SVCs</w:t>
            </w:r>
          </w:p>
        </w:tc>
        <w:tc>
          <w:tcPr>
            <w:tcW w:w="1525" w:type="dxa"/>
            <w:shd w:val="clear" w:color="auto" w:fill="D9D9D9" w:themeFill="background1" w:themeFillShade="D9"/>
          </w:tcPr>
          <w:p w:rsidR="006E357D" w:rsidRPr="00361239" w:rsidRDefault="006E357D" w:rsidP="005A19F1">
            <w:pPr>
              <w:pStyle w:val="GlossaText1"/>
              <w:spacing w:line="240" w:lineRule="auto"/>
              <w:jc w:val="center"/>
              <w:rPr>
                <w:rFonts w:ascii="Libertinus Serif" w:hAnsi="Libertinus Serif" w:cs="Libertinus Serif"/>
                <w:b/>
                <w:color w:val="000000" w:themeColor="text1"/>
                <w:sz w:val="20"/>
                <w:szCs w:val="20"/>
                <w:lang w:val="en-GB"/>
              </w:rPr>
            </w:pPr>
            <w:proofErr w:type="gramStart"/>
            <w:r w:rsidRPr="00361239">
              <w:rPr>
                <w:rFonts w:ascii="Libertinus Serif" w:hAnsi="Libertinus Serif" w:cs="Libertinus Serif"/>
                <w:b/>
                <w:color w:val="000000" w:themeColor="text1"/>
                <w:sz w:val="20"/>
                <w:szCs w:val="20"/>
                <w:lang w:val="en-GB"/>
              </w:rPr>
              <w:t>multiple-</w:t>
            </w:r>
            <w:proofErr w:type="gramEnd"/>
            <w:r w:rsidRPr="00361239">
              <w:rPr>
                <w:rFonts w:ascii="Libertinus Serif" w:hAnsi="Libertinus Serif" w:cs="Libertinus Serif"/>
                <w:b/>
                <w:color w:val="000000" w:themeColor="text1"/>
                <w:sz w:val="20"/>
                <w:szCs w:val="20"/>
                <w:lang w:val="en-GB"/>
              </w:rPr>
              <w:t xml:space="preserve"> </w:t>
            </w:r>
            <w:r w:rsidRPr="00361239">
              <w:rPr>
                <w:rFonts w:ascii="Libertinus Serif" w:hAnsi="Libertinus Serif" w:cs="Libertinus Serif"/>
                <w:b/>
                <w:color w:val="000000" w:themeColor="text1"/>
                <w:sz w:val="20"/>
                <w:szCs w:val="20"/>
                <w:lang w:val="en-GB"/>
              </w:rPr>
              <w:br/>
              <w:t>marking SVCs</w:t>
            </w:r>
            <w:r w:rsidRPr="00361239">
              <w:rPr>
                <w:rFonts w:ascii="Libertinus Serif" w:hAnsi="Libertinus Serif" w:cs="Libertinus Serif"/>
                <w:b/>
                <w:color w:val="000000" w:themeColor="text1"/>
                <w:sz w:val="20"/>
                <w:szCs w:val="20"/>
                <w:lang w:val="en-GB"/>
              </w:rPr>
              <w:br/>
              <w:t>(</w:t>
            </w:r>
            <w:proofErr w:type="spellStart"/>
            <w:r w:rsidRPr="00361239">
              <w:rPr>
                <w:rFonts w:ascii="Libertinus Serif" w:hAnsi="Libertinus Serif" w:cs="Libertinus Serif"/>
                <w:b/>
                <w:color w:val="000000" w:themeColor="text1"/>
                <w:sz w:val="20"/>
                <w:szCs w:val="20"/>
                <w:lang w:val="en-GB"/>
              </w:rPr>
              <w:t>mult</w:t>
            </w:r>
            <w:proofErr w:type="spellEnd"/>
            <w:r w:rsidRPr="00361239">
              <w:rPr>
                <w:rFonts w:ascii="Libertinus Serif" w:hAnsi="Libertinus Serif" w:cs="Libertinus Serif"/>
                <w:b/>
                <w:color w:val="000000" w:themeColor="text1"/>
                <w:sz w:val="20"/>
                <w:szCs w:val="20"/>
                <w:lang w:val="en-GB"/>
              </w:rPr>
              <w:t>. exp.)</w:t>
            </w:r>
          </w:p>
        </w:tc>
        <w:tc>
          <w:tcPr>
            <w:tcW w:w="1467" w:type="dxa"/>
            <w:shd w:val="clear" w:color="auto" w:fill="D9D9D9" w:themeFill="background1" w:themeFillShade="D9"/>
          </w:tcPr>
          <w:p w:rsidR="006E357D" w:rsidRPr="00361239" w:rsidRDefault="006E357D" w:rsidP="005A19F1">
            <w:pPr>
              <w:pStyle w:val="GlossaText1"/>
              <w:spacing w:line="240" w:lineRule="auto"/>
              <w:jc w:val="center"/>
              <w:rPr>
                <w:rFonts w:ascii="Libertinus Serif" w:hAnsi="Libertinus Serif" w:cs="Libertinus Serif"/>
                <w:b/>
                <w:color w:val="000000" w:themeColor="text1"/>
                <w:sz w:val="20"/>
                <w:szCs w:val="20"/>
                <w:lang w:val="en-GB"/>
              </w:rPr>
            </w:pPr>
            <w:proofErr w:type="gramStart"/>
            <w:r w:rsidRPr="00361239">
              <w:rPr>
                <w:rFonts w:ascii="Libertinus Serif" w:hAnsi="Libertinus Serif" w:cs="Libertinus Serif"/>
                <w:b/>
                <w:color w:val="000000" w:themeColor="text1"/>
                <w:sz w:val="20"/>
                <w:szCs w:val="20"/>
                <w:lang w:val="en-GB"/>
              </w:rPr>
              <w:t>multiple-</w:t>
            </w:r>
            <w:proofErr w:type="gramEnd"/>
            <w:r w:rsidRPr="00361239">
              <w:rPr>
                <w:rFonts w:ascii="Libertinus Serif" w:hAnsi="Libertinus Serif" w:cs="Libertinus Serif"/>
                <w:b/>
                <w:color w:val="000000" w:themeColor="text1"/>
                <w:sz w:val="20"/>
                <w:szCs w:val="20"/>
                <w:lang w:val="en-GB"/>
              </w:rPr>
              <w:t xml:space="preserve"> </w:t>
            </w:r>
            <w:r w:rsidRPr="00361239">
              <w:rPr>
                <w:rFonts w:ascii="Libertinus Serif" w:hAnsi="Libertinus Serif" w:cs="Libertinus Serif"/>
                <w:b/>
                <w:color w:val="000000" w:themeColor="text1"/>
                <w:sz w:val="20"/>
                <w:szCs w:val="20"/>
                <w:lang w:val="en-GB"/>
              </w:rPr>
              <w:br/>
              <w:t xml:space="preserve">marking </w:t>
            </w:r>
            <w:r>
              <w:rPr>
                <w:rFonts w:ascii="Libertinus Serif" w:hAnsi="Libertinus Serif" w:cs="Libertinus Serif"/>
                <w:b/>
                <w:color w:val="000000" w:themeColor="text1"/>
                <w:sz w:val="20"/>
                <w:szCs w:val="20"/>
                <w:lang w:val="en-GB"/>
              </w:rPr>
              <w:br/>
            </w:r>
            <w:r w:rsidRPr="00361239">
              <w:rPr>
                <w:rFonts w:ascii="Libertinus Serif" w:hAnsi="Libertinus Serif" w:cs="Libertinus Serif"/>
                <w:b/>
                <w:color w:val="000000" w:themeColor="text1"/>
                <w:sz w:val="20"/>
                <w:szCs w:val="20"/>
                <w:lang w:val="en-GB"/>
              </w:rPr>
              <w:t>SVCs</w:t>
            </w:r>
            <w:r>
              <w:rPr>
                <w:rFonts w:ascii="Libertinus Serif" w:hAnsi="Libertinus Serif" w:cs="Libertinus Serif"/>
                <w:b/>
                <w:color w:val="000000" w:themeColor="text1"/>
                <w:sz w:val="20"/>
                <w:szCs w:val="20"/>
                <w:lang w:val="en-GB"/>
              </w:rPr>
              <w:br/>
              <w:t xml:space="preserve">(red. </w:t>
            </w:r>
            <w:proofErr w:type="spellStart"/>
            <w:r>
              <w:rPr>
                <w:rFonts w:ascii="Libertinus Serif" w:hAnsi="Libertinus Serif" w:cs="Libertinus Serif"/>
                <w:b/>
                <w:color w:val="000000" w:themeColor="text1"/>
                <w:sz w:val="20"/>
                <w:szCs w:val="20"/>
                <w:lang w:val="en-GB"/>
              </w:rPr>
              <w:t>claus</w:t>
            </w:r>
            <w:proofErr w:type="spellEnd"/>
            <w:r>
              <w:rPr>
                <w:rFonts w:ascii="Libertinus Serif" w:hAnsi="Libertinus Serif" w:cs="Libertinus Serif"/>
                <w:b/>
                <w:color w:val="000000" w:themeColor="text1"/>
                <w:sz w:val="20"/>
                <w:szCs w:val="20"/>
                <w:lang w:val="en-GB"/>
              </w:rPr>
              <w:t>.</w:t>
            </w:r>
            <w:r w:rsidRPr="00361239">
              <w:rPr>
                <w:rFonts w:ascii="Libertinus Serif" w:hAnsi="Libertinus Serif" w:cs="Libertinus Serif"/>
                <w:b/>
                <w:color w:val="000000" w:themeColor="text1"/>
                <w:sz w:val="20"/>
                <w:szCs w:val="20"/>
                <w:lang w:val="en-GB"/>
              </w:rPr>
              <w:t>)</w:t>
            </w:r>
          </w:p>
        </w:tc>
        <w:tc>
          <w:tcPr>
            <w:tcW w:w="1265" w:type="dxa"/>
            <w:shd w:val="clear" w:color="auto" w:fill="D9D9D9" w:themeFill="background1" w:themeFillShade="D9"/>
          </w:tcPr>
          <w:p w:rsidR="006E357D" w:rsidRPr="00361239" w:rsidRDefault="006E357D" w:rsidP="005A19F1">
            <w:pPr>
              <w:pStyle w:val="GlossaText1"/>
              <w:spacing w:line="240" w:lineRule="auto"/>
              <w:jc w:val="center"/>
              <w:rPr>
                <w:rFonts w:ascii="Libertinus Serif" w:hAnsi="Libertinus Serif" w:cs="Libertinus Serif"/>
                <w:b/>
                <w:color w:val="000000" w:themeColor="text1"/>
                <w:sz w:val="20"/>
                <w:szCs w:val="20"/>
                <w:lang w:val="en-GB"/>
              </w:rPr>
            </w:pPr>
            <w:r w:rsidRPr="00361239">
              <w:rPr>
                <w:rFonts w:ascii="Libertinus Serif" w:hAnsi="Libertinus Serif" w:cs="Libertinus Serif"/>
                <w:b/>
                <w:color w:val="000000" w:themeColor="text1"/>
                <w:sz w:val="20"/>
                <w:szCs w:val="20"/>
                <w:lang w:val="en-GB"/>
              </w:rPr>
              <w:t>clause-</w:t>
            </w:r>
            <w:r w:rsidRPr="00361239">
              <w:rPr>
                <w:rFonts w:ascii="Libertinus Serif" w:hAnsi="Libertinus Serif" w:cs="Libertinus Serif"/>
                <w:b/>
                <w:color w:val="000000" w:themeColor="text1"/>
                <w:sz w:val="20"/>
                <w:szCs w:val="20"/>
                <w:lang w:val="en-GB"/>
              </w:rPr>
              <w:br/>
              <w:t xml:space="preserve">chaining </w:t>
            </w:r>
            <w:r w:rsidRPr="00361239">
              <w:rPr>
                <w:rFonts w:ascii="Libertinus Serif" w:hAnsi="Libertinus Serif" w:cs="Libertinus Serif"/>
                <w:b/>
                <w:color w:val="000000" w:themeColor="text1"/>
                <w:sz w:val="20"/>
                <w:szCs w:val="20"/>
                <w:lang w:val="en-GB"/>
              </w:rPr>
              <w:br/>
              <w:t>construction</w:t>
            </w:r>
          </w:p>
        </w:tc>
        <w:tc>
          <w:tcPr>
            <w:tcW w:w="1428" w:type="dxa"/>
            <w:shd w:val="clear" w:color="auto" w:fill="D9D9D9" w:themeFill="background1" w:themeFillShade="D9"/>
          </w:tcPr>
          <w:p w:rsidR="006E357D" w:rsidRPr="00361239" w:rsidRDefault="006E357D" w:rsidP="005A19F1">
            <w:pPr>
              <w:pStyle w:val="GlossaText1"/>
              <w:spacing w:line="240" w:lineRule="auto"/>
              <w:jc w:val="center"/>
              <w:rPr>
                <w:rFonts w:ascii="Libertinus Serif" w:hAnsi="Libertinus Serif" w:cs="Libertinus Serif"/>
                <w:b/>
                <w:color w:val="000000" w:themeColor="text1"/>
                <w:sz w:val="20"/>
                <w:szCs w:val="20"/>
                <w:lang w:val="en-GB"/>
              </w:rPr>
            </w:pPr>
            <w:r w:rsidRPr="00361239">
              <w:rPr>
                <w:rFonts w:ascii="Libertinus Serif" w:hAnsi="Libertinus Serif" w:cs="Libertinus Serif"/>
                <w:b/>
                <w:color w:val="000000" w:themeColor="text1"/>
                <w:sz w:val="20"/>
                <w:szCs w:val="20"/>
                <w:lang w:val="en-GB"/>
              </w:rPr>
              <w:t>covert</w:t>
            </w:r>
            <w:r w:rsidRPr="00361239">
              <w:rPr>
                <w:rFonts w:ascii="Libertinus Serif" w:hAnsi="Libertinus Serif" w:cs="Libertinus Serif"/>
                <w:b/>
                <w:color w:val="000000" w:themeColor="text1"/>
                <w:sz w:val="20"/>
                <w:szCs w:val="20"/>
                <w:lang w:val="en-GB"/>
              </w:rPr>
              <w:br/>
              <w:t>coordination</w:t>
            </w:r>
            <w:r w:rsidRPr="00361239">
              <w:rPr>
                <w:rFonts w:ascii="Libertinus Serif" w:hAnsi="Libertinus Serif" w:cs="Libertinus Serif"/>
                <w:b/>
                <w:color w:val="000000" w:themeColor="text1"/>
                <w:sz w:val="20"/>
                <w:szCs w:val="20"/>
                <w:lang w:val="en-GB"/>
              </w:rPr>
              <w:tab/>
              <w:t xml:space="preserve"> </w:t>
            </w:r>
            <w:r w:rsidRPr="00361239">
              <w:rPr>
                <w:rFonts w:ascii="Libertinus Serif" w:hAnsi="Libertinus Serif" w:cs="Libertinus Serif"/>
                <w:b/>
                <w:color w:val="000000" w:themeColor="text1"/>
                <w:sz w:val="20"/>
                <w:szCs w:val="20"/>
                <w:lang w:val="en-GB"/>
              </w:rPr>
              <w:br/>
            </w:r>
          </w:p>
        </w:tc>
      </w:tr>
      <w:tr w:rsidR="006E357D" w:rsidRPr="00361239" w:rsidTr="005C4F36">
        <w:tc>
          <w:tcPr>
            <w:tcW w:w="1318" w:type="dxa"/>
            <w:shd w:val="clear" w:color="auto" w:fill="F2F2F2" w:themeFill="background1" w:themeFillShade="F2"/>
          </w:tcPr>
          <w:p w:rsidR="006E357D" w:rsidRPr="00361239" w:rsidRDefault="006E357D" w:rsidP="005A19F1">
            <w:pPr>
              <w:pStyle w:val="GlossaText1"/>
              <w:spacing w:line="240" w:lineRule="auto"/>
              <w:rPr>
                <w:rFonts w:ascii="Libertinus Serif" w:hAnsi="Libertinus Serif" w:cs="Libertinus Serif"/>
                <w:color w:val="000000" w:themeColor="text1"/>
                <w:sz w:val="20"/>
                <w:szCs w:val="20"/>
                <w:lang w:val="en-GB"/>
              </w:rPr>
            </w:pPr>
            <w:r w:rsidRPr="00361239">
              <w:rPr>
                <w:rFonts w:ascii="Libertinus Serif" w:hAnsi="Libertinus Serif" w:cs="Libertinus Serif"/>
                <w:color w:val="000000" w:themeColor="text1"/>
                <w:sz w:val="20"/>
                <w:szCs w:val="20"/>
                <w:lang w:val="en-GB"/>
              </w:rPr>
              <w:t xml:space="preserve">multiple </w:t>
            </w:r>
            <w:r w:rsidRPr="00361239">
              <w:rPr>
                <w:rFonts w:ascii="Libertinus Serif" w:hAnsi="Libertinus Serif" w:cs="Libertinus Serif"/>
                <w:color w:val="000000" w:themeColor="text1"/>
                <w:sz w:val="20"/>
                <w:szCs w:val="20"/>
                <w:lang w:val="en-GB"/>
              </w:rPr>
              <w:br/>
              <w:t>TMA values</w:t>
            </w:r>
          </w:p>
        </w:tc>
        <w:tc>
          <w:tcPr>
            <w:tcW w:w="1072" w:type="dxa"/>
            <w:shd w:val="clear" w:color="auto" w:fill="FBE4D5" w:themeFill="accent2"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lang w:val="en-GB"/>
              </w:rPr>
            </w:pPr>
            <w:r w:rsidRPr="00361239">
              <w:rPr>
                <w:rFonts w:ascii="Libertinus Serif" w:hAnsi="Libertinus Serif" w:cs="Libertinus Serif"/>
                <w:color w:val="000000" w:themeColor="text1"/>
                <w:sz w:val="20"/>
                <w:szCs w:val="20"/>
                <w:lang w:val="en-GB"/>
              </w:rPr>
              <w:t>no</w:t>
            </w:r>
          </w:p>
        </w:tc>
        <w:tc>
          <w:tcPr>
            <w:tcW w:w="1525" w:type="dxa"/>
            <w:shd w:val="clear" w:color="auto" w:fill="E2EFD9" w:themeFill="accent6"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lang w:val="en-GB"/>
              </w:rPr>
            </w:pPr>
            <w:r w:rsidRPr="00361239">
              <w:rPr>
                <w:rFonts w:ascii="Libertinus Serif" w:hAnsi="Libertinus Serif" w:cs="Libertinus Serif"/>
                <w:color w:val="000000" w:themeColor="text1"/>
                <w:sz w:val="20"/>
                <w:szCs w:val="20"/>
                <w:lang w:val="en-GB"/>
              </w:rPr>
              <w:t>yes</w:t>
            </w:r>
          </w:p>
        </w:tc>
        <w:tc>
          <w:tcPr>
            <w:tcW w:w="1467" w:type="dxa"/>
            <w:shd w:val="clear" w:color="auto" w:fill="E2EFD9" w:themeFill="accent6"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lang w:val="en-GB"/>
              </w:rPr>
            </w:pPr>
            <w:r w:rsidRPr="00361239">
              <w:rPr>
                <w:rFonts w:ascii="Libertinus Serif" w:hAnsi="Libertinus Serif" w:cs="Libertinus Serif"/>
                <w:color w:val="000000" w:themeColor="text1"/>
                <w:sz w:val="20"/>
                <w:szCs w:val="20"/>
                <w:lang w:val="en-GB"/>
              </w:rPr>
              <w:t>ye</w:t>
            </w:r>
            <w:bookmarkStart w:id="0" w:name="_GoBack"/>
            <w:bookmarkEnd w:id="0"/>
            <w:r w:rsidRPr="00361239">
              <w:rPr>
                <w:rFonts w:ascii="Libertinus Serif" w:hAnsi="Libertinus Serif" w:cs="Libertinus Serif"/>
                <w:color w:val="000000" w:themeColor="text1"/>
                <w:sz w:val="20"/>
                <w:szCs w:val="20"/>
                <w:lang w:val="en-GB"/>
              </w:rPr>
              <w:t>s</w:t>
            </w:r>
          </w:p>
        </w:tc>
        <w:tc>
          <w:tcPr>
            <w:tcW w:w="1265" w:type="dxa"/>
            <w:shd w:val="clear" w:color="auto" w:fill="E2EFD9" w:themeFill="accent6" w:themeFillTint="33"/>
          </w:tcPr>
          <w:p w:rsidR="006E357D" w:rsidRPr="00361239" w:rsidRDefault="006E357D" w:rsidP="005A19F1">
            <w:pPr>
              <w:pStyle w:val="GlossaText1"/>
              <w:keepNext/>
              <w:spacing w:line="240" w:lineRule="auto"/>
              <w:jc w:val="center"/>
              <w:rPr>
                <w:rFonts w:ascii="Libertinus Serif" w:hAnsi="Libertinus Serif" w:cs="Libertinus Serif"/>
                <w:color w:val="000000" w:themeColor="text1"/>
                <w:sz w:val="20"/>
                <w:szCs w:val="20"/>
                <w:lang w:val="en-GB"/>
              </w:rPr>
            </w:pPr>
            <w:r w:rsidRPr="00361239">
              <w:rPr>
                <w:rFonts w:ascii="Libertinus Serif" w:hAnsi="Libertinus Serif" w:cs="Libertinus Serif"/>
                <w:color w:val="000000" w:themeColor="text1"/>
                <w:sz w:val="20"/>
                <w:szCs w:val="20"/>
                <w:lang w:val="en-GB"/>
              </w:rPr>
              <w:t>yes</w:t>
            </w:r>
          </w:p>
        </w:tc>
        <w:tc>
          <w:tcPr>
            <w:tcW w:w="1428" w:type="dxa"/>
            <w:shd w:val="clear" w:color="auto" w:fill="E2EFD9" w:themeFill="accent6" w:themeFillTint="33"/>
          </w:tcPr>
          <w:p w:rsidR="006E357D" w:rsidRPr="00361239" w:rsidRDefault="006E357D" w:rsidP="005A19F1">
            <w:pPr>
              <w:pStyle w:val="GlossaText1"/>
              <w:keepNext/>
              <w:spacing w:line="240" w:lineRule="auto"/>
              <w:jc w:val="center"/>
              <w:rPr>
                <w:rFonts w:ascii="Libertinus Serif" w:hAnsi="Libertinus Serif" w:cs="Libertinus Serif"/>
                <w:color w:val="000000" w:themeColor="text1"/>
                <w:sz w:val="20"/>
                <w:szCs w:val="20"/>
                <w:lang w:val="en-GB"/>
              </w:rPr>
            </w:pPr>
            <w:r w:rsidRPr="00361239">
              <w:rPr>
                <w:rFonts w:ascii="Libertinus Serif" w:hAnsi="Libertinus Serif" w:cs="Libertinus Serif"/>
                <w:color w:val="000000" w:themeColor="text1"/>
                <w:sz w:val="20"/>
                <w:szCs w:val="20"/>
                <w:lang w:val="en-GB"/>
              </w:rPr>
              <w:t>yes</w:t>
            </w:r>
          </w:p>
        </w:tc>
      </w:tr>
      <w:tr w:rsidR="006E357D" w:rsidRPr="00361239" w:rsidTr="005C4F36">
        <w:tc>
          <w:tcPr>
            <w:tcW w:w="1318" w:type="dxa"/>
            <w:shd w:val="clear" w:color="auto" w:fill="F2F2F2" w:themeFill="background1" w:themeFillShade="F2"/>
          </w:tcPr>
          <w:p w:rsidR="006E357D" w:rsidRPr="00361239" w:rsidRDefault="006E357D" w:rsidP="005A19F1">
            <w:pPr>
              <w:pStyle w:val="GlossaText1"/>
              <w:spacing w:line="240" w:lineRule="auto"/>
              <w:rPr>
                <w:rFonts w:ascii="Libertinus Serif" w:hAnsi="Libertinus Serif" w:cs="Libertinus Serif"/>
                <w:color w:val="000000" w:themeColor="text1"/>
                <w:sz w:val="20"/>
                <w:szCs w:val="20"/>
                <w:lang w:val="en-GB"/>
              </w:rPr>
            </w:pPr>
            <w:r w:rsidRPr="00361239">
              <w:rPr>
                <w:rFonts w:ascii="Libertinus Serif" w:hAnsi="Libertinus Serif" w:cs="Libertinus Serif"/>
                <w:color w:val="000000" w:themeColor="text1"/>
                <w:sz w:val="20"/>
                <w:szCs w:val="20"/>
                <w:lang w:val="en-GB"/>
              </w:rPr>
              <w:t xml:space="preserve">distinct </w:t>
            </w:r>
            <w:r w:rsidRPr="00361239">
              <w:rPr>
                <w:rFonts w:ascii="Libertinus Serif" w:hAnsi="Libertinus Serif" w:cs="Libertinus Serif"/>
                <w:color w:val="000000" w:themeColor="text1"/>
                <w:sz w:val="20"/>
                <w:szCs w:val="20"/>
                <w:lang w:val="en-GB"/>
              </w:rPr>
              <w:br/>
              <w:t>TMA values</w:t>
            </w:r>
          </w:p>
        </w:tc>
        <w:tc>
          <w:tcPr>
            <w:tcW w:w="1072" w:type="dxa"/>
            <w:shd w:val="clear" w:color="auto" w:fill="FBE4D5" w:themeFill="accent2"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lang w:val="en-GB"/>
              </w:rPr>
            </w:pPr>
            <w:r w:rsidRPr="00361239">
              <w:rPr>
                <w:rFonts w:ascii="Libertinus Serif" w:hAnsi="Libertinus Serif" w:cs="Libertinus Serif"/>
                <w:color w:val="000000" w:themeColor="text1"/>
                <w:sz w:val="20"/>
                <w:szCs w:val="20"/>
                <w:lang w:val="en-GB"/>
              </w:rPr>
              <w:t>no</w:t>
            </w:r>
          </w:p>
        </w:tc>
        <w:tc>
          <w:tcPr>
            <w:tcW w:w="1525" w:type="dxa"/>
            <w:shd w:val="clear" w:color="auto" w:fill="FBE4D5" w:themeFill="accent2"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lang w:val="en-GB"/>
              </w:rPr>
            </w:pPr>
            <w:r w:rsidRPr="00361239">
              <w:rPr>
                <w:rFonts w:ascii="Libertinus Serif" w:hAnsi="Libertinus Serif" w:cs="Libertinus Serif"/>
                <w:color w:val="000000" w:themeColor="text1"/>
                <w:sz w:val="20"/>
                <w:szCs w:val="20"/>
                <w:lang w:val="en-GB"/>
              </w:rPr>
              <w:t>no</w:t>
            </w:r>
          </w:p>
        </w:tc>
        <w:tc>
          <w:tcPr>
            <w:tcW w:w="1467" w:type="dxa"/>
            <w:shd w:val="clear" w:color="auto" w:fill="E2EFD9" w:themeFill="accent6"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lang w:val="en-GB"/>
              </w:rPr>
            </w:pPr>
            <w:r w:rsidRPr="00361239">
              <w:rPr>
                <w:rFonts w:ascii="Libertinus Serif" w:hAnsi="Libertinus Serif" w:cs="Libertinus Serif"/>
                <w:color w:val="000000" w:themeColor="text1"/>
                <w:sz w:val="20"/>
                <w:szCs w:val="20"/>
                <w:lang w:val="en-GB"/>
              </w:rPr>
              <w:t>yes</w:t>
            </w:r>
          </w:p>
        </w:tc>
        <w:tc>
          <w:tcPr>
            <w:tcW w:w="1265" w:type="dxa"/>
            <w:shd w:val="clear" w:color="auto" w:fill="E2EFD9" w:themeFill="accent6"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yes</w:t>
            </w:r>
          </w:p>
        </w:tc>
        <w:tc>
          <w:tcPr>
            <w:tcW w:w="1428" w:type="dxa"/>
            <w:shd w:val="clear" w:color="auto" w:fill="E2EFD9" w:themeFill="accent6"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yes</w:t>
            </w:r>
          </w:p>
        </w:tc>
      </w:tr>
      <w:tr w:rsidR="006E357D" w:rsidRPr="00361239" w:rsidTr="005C4F36">
        <w:tc>
          <w:tcPr>
            <w:tcW w:w="1318" w:type="dxa"/>
            <w:tcBorders>
              <w:bottom w:val="single" w:sz="12" w:space="0" w:color="auto"/>
            </w:tcBorders>
            <w:shd w:val="clear" w:color="auto" w:fill="F2F2F2" w:themeFill="background1" w:themeFillShade="F2"/>
          </w:tcPr>
          <w:p w:rsidR="006E357D" w:rsidRPr="00361239" w:rsidRDefault="006E357D" w:rsidP="005A19F1">
            <w:pPr>
              <w:pStyle w:val="GlossaText1"/>
              <w:spacing w:line="240" w:lineRule="auto"/>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 xml:space="preserve">independent </w:t>
            </w:r>
            <w:r w:rsidRPr="00361239">
              <w:rPr>
                <w:rFonts w:ascii="Libertinus Serif" w:hAnsi="Libertinus Serif" w:cs="Libertinus Serif"/>
                <w:color w:val="000000" w:themeColor="text1"/>
                <w:sz w:val="20"/>
                <w:szCs w:val="20"/>
              </w:rPr>
              <w:br/>
              <w:t>TMA values</w:t>
            </w:r>
          </w:p>
        </w:tc>
        <w:tc>
          <w:tcPr>
            <w:tcW w:w="1072" w:type="dxa"/>
            <w:tcBorders>
              <w:bottom w:val="single" w:sz="12" w:space="0" w:color="auto"/>
            </w:tcBorders>
            <w:shd w:val="clear" w:color="auto" w:fill="FBE4D5" w:themeFill="accent2"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no</w:t>
            </w:r>
          </w:p>
        </w:tc>
        <w:tc>
          <w:tcPr>
            <w:tcW w:w="1525" w:type="dxa"/>
            <w:tcBorders>
              <w:bottom w:val="single" w:sz="12" w:space="0" w:color="auto"/>
            </w:tcBorders>
            <w:shd w:val="clear" w:color="auto" w:fill="FBE4D5" w:themeFill="accent2"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no</w:t>
            </w:r>
          </w:p>
        </w:tc>
        <w:tc>
          <w:tcPr>
            <w:tcW w:w="1467" w:type="dxa"/>
            <w:tcBorders>
              <w:bottom w:val="single" w:sz="12" w:space="0" w:color="auto"/>
            </w:tcBorders>
            <w:shd w:val="clear" w:color="auto" w:fill="FBE4D5" w:themeFill="accent2"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no</w:t>
            </w:r>
          </w:p>
        </w:tc>
        <w:tc>
          <w:tcPr>
            <w:tcW w:w="1265" w:type="dxa"/>
            <w:tcBorders>
              <w:bottom w:val="single" w:sz="12" w:space="0" w:color="auto"/>
            </w:tcBorders>
            <w:shd w:val="clear" w:color="auto" w:fill="FBE4D5" w:themeFill="accent2"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no</w:t>
            </w:r>
          </w:p>
        </w:tc>
        <w:tc>
          <w:tcPr>
            <w:tcW w:w="1428" w:type="dxa"/>
            <w:tcBorders>
              <w:bottom w:val="single" w:sz="12" w:space="0" w:color="auto"/>
            </w:tcBorders>
            <w:shd w:val="clear" w:color="auto" w:fill="E2EFD9" w:themeFill="accent6"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yes</w:t>
            </w:r>
          </w:p>
        </w:tc>
      </w:tr>
      <w:tr w:rsidR="006E357D" w:rsidRPr="00361239" w:rsidTr="005C4F36">
        <w:tc>
          <w:tcPr>
            <w:tcW w:w="1318" w:type="dxa"/>
            <w:tcBorders>
              <w:top w:val="single" w:sz="12" w:space="0" w:color="auto"/>
              <w:bottom w:val="single" w:sz="4" w:space="0" w:color="auto"/>
              <w:right w:val="single" w:sz="4" w:space="0" w:color="auto"/>
            </w:tcBorders>
            <w:shd w:val="clear" w:color="auto" w:fill="F2F2F2" w:themeFill="background1" w:themeFillShade="F2"/>
          </w:tcPr>
          <w:p w:rsidR="006E357D" w:rsidRPr="00361239" w:rsidRDefault="006E357D" w:rsidP="005A19F1">
            <w:pPr>
              <w:pStyle w:val="GlossaText1"/>
              <w:spacing w:line="240" w:lineRule="auto"/>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 xml:space="preserve">bi-clausal </w:t>
            </w:r>
            <w:r w:rsidRPr="00361239">
              <w:rPr>
                <w:rFonts w:ascii="Libertinus Serif" w:hAnsi="Libertinus Serif" w:cs="Libertinus Serif"/>
                <w:color w:val="000000" w:themeColor="text1"/>
                <w:sz w:val="20"/>
                <w:szCs w:val="20"/>
              </w:rPr>
              <w:br/>
              <w:t>prosody</w:t>
            </w:r>
          </w:p>
        </w:tc>
        <w:tc>
          <w:tcPr>
            <w:tcW w:w="1072" w:type="dxa"/>
            <w:tcBorders>
              <w:top w:val="single" w:sz="12" w:space="0" w:color="auto"/>
              <w:left w:val="single" w:sz="4" w:space="0" w:color="auto"/>
              <w:bottom w:val="single" w:sz="4" w:space="0" w:color="auto"/>
            </w:tcBorders>
            <w:shd w:val="clear" w:color="auto" w:fill="FBE4D5" w:themeFill="accent2"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no</w:t>
            </w:r>
          </w:p>
        </w:tc>
        <w:tc>
          <w:tcPr>
            <w:tcW w:w="1525" w:type="dxa"/>
            <w:tcBorders>
              <w:top w:val="single" w:sz="12" w:space="0" w:color="auto"/>
              <w:bottom w:val="single" w:sz="4" w:space="0" w:color="auto"/>
            </w:tcBorders>
            <w:shd w:val="clear" w:color="auto" w:fill="FBE4D5" w:themeFill="accent2"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no</w:t>
            </w:r>
          </w:p>
        </w:tc>
        <w:tc>
          <w:tcPr>
            <w:tcW w:w="1467" w:type="dxa"/>
            <w:tcBorders>
              <w:top w:val="single" w:sz="12" w:space="0" w:color="auto"/>
              <w:bottom w:val="single" w:sz="4" w:space="0" w:color="auto"/>
            </w:tcBorders>
            <w:shd w:val="clear" w:color="auto" w:fill="FBE4D5" w:themeFill="accent2"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no</w:t>
            </w:r>
          </w:p>
        </w:tc>
        <w:tc>
          <w:tcPr>
            <w:tcW w:w="1265" w:type="dxa"/>
            <w:tcBorders>
              <w:top w:val="single" w:sz="12" w:space="0" w:color="auto"/>
              <w:bottom w:val="single" w:sz="4" w:space="0" w:color="auto"/>
            </w:tcBorders>
            <w:shd w:val="clear" w:color="auto" w:fill="E2EFD9" w:themeFill="accent6"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yes</w:t>
            </w:r>
          </w:p>
        </w:tc>
        <w:tc>
          <w:tcPr>
            <w:tcW w:w="1428" w:type="dxa"/>
            <w:tcBorders>
              <w:top w:val="single" w:sz="12" w:space="0" w:color="auto"/>
              <w:bottom w:val="single" w:sz="4" w:space="0" w:color="auto"/>
            </w:tcBorders>
            <w:shd w:val="clear" w:color="auto" w:fill="E2EFD9" w:themeFill="accent6" w:themeFillTint="33"/>
          </w:tcPr>
          <w:p w:rsidR="006E357D" w:rsidRPr="00361239" w:rsidRDefault="006E357D" w:rsidP="005A19F1">
            <w:pPr>
              <w:pStyle w:val="GlossaText1"/>
              <w:spacing w:line="240" w:lineRule="auto"/>
              <w:jc w:val="center"/>
              <w:rPr>
                <w:rFonts w:ascii="Libertinus Serif" w:hAnsi="Libertinus Serif" w:cs="Libertinus Serif"/>
                <w:color w:val="000000" w:themeColor="text1"/>
                <w:sz w:val="20"/>
                <w:szCs w:val="20"/>
              </w:rPr>
            </w:pPr>
            <w:r w:rsidRPr="00361239">
              <w:rPr>
                <w:rFonts w:ascii="Libertinus Serif" w:hAnsi="Libertinus Serif" w:cs="Libertinus Serif"/>
                <w:color w:val="000000" w:themeColor="text1"/>
                <w:sz w:val="20"/>
                <w:szCs w:val="20"/>
              </w:rPr>
              <w:t>yes</w:t>
            </w:r>
          </w:p>
        </w:tc>
      </w:tr>
    </w:tbl>
    <w:p w:rsidR="009C5C14" w:rsidRDefault="009C5C14" w:rsidP="009C5C14">
      <w:pPr>
        <w:pStyle w:val="Caption"/>
      </w:pPr>
      <w:r>
        <w:t xml:space="preserve">Table 1: </w:t>
      </w:r>
      <w:r w:rsidRPr="009C5C14">
        <w:t>TMA and prosodic marking in various multi-verb constructions</w:t>
      </w:r>
    </w:p>
    <w:p w:rsidR="009C5C14" w:rsidRPr="005C4F36" w:rsidRDefault="009C5C14" w:rsidP="005C4F36">
      <w:pPr>
        <w:pStyle w:val="OL3ptseparator"/>
        <w:rPr>
          <w:rFonts w:ascii="Libertinus Serif" w:eastAsia="Calibri" w:hAnsi="Libertinus Serif"/>
          <w:sz w:val="20"/>
          <w:szCs w:val="20"/>
          <w:lang w:val="en-GB"/>
        </w:rPr>
      </w:pPr>
      <w:r>
        <w:rPr>
          <w:rFonts w:ascii="Libertinus Serif" w:eastAsia="Calibri" w:hAnsi="Libertinus Serif"/>
          <w:b/>
          <w:sz w:val="20"/>
          <w:szCs w:val="20"/>
          <w:lang w:val="en-GB"/>
        </w:rPr>
        <w:br/>
      </w:r>
      <w:r>
        <w:br w:type="page"/>
      </w:r>
    </w:p>
    <w:p w:rsidR="00AB181E" w:rsidRDefault="00224AA6">
      <w:pPr>
        <w:pStyle w:val="TableofAuthorities"/>
      </w:pPr>
      <w:r>
        <w:lastRenderedPageBreak/>
        <w:t>References</w:t>
      </w:r>
    </w:p>
    <w:p w:rsidR="00FD0AEC" w:rsidRPr="000A18FD" w:rsidRDefault="00FD0AEC">
      <w:pPr>
        <w:pStyle w:val="Literaturverzeichnis1"/>
        <w:ind w:left="397" w:hanging="397"/>
      </w:pPr>
      <w:proofErr w:type="spellStart"/>
      <w:r w:rsidRPr="000A18FD">
        <w:t>Bickerton</w:t>
      </w:r>
      <w:proofErr w:type="spellEnd"/>
      <w:r w:rsidRPr="000A18FD">
        <w:t>, D</w:t>
      </w:r>
      <w:r w:rsidR="000A18FD" w:rsidRPr="000A18FD">
        <w:t>erek</w:t>
      </w:r>
      <w:r w:rsidRPr="000A18FD">
        <w:t xml:space="preserve"> </w:t>
      </w:r>
      <w:r w:rsidR="000A18FD" w:rsidRPr="000A18FD">
        <w:t>(</w:t>
      </w:r>
      <w:r w:rsidRPr="000A18FD">
        <w:t>1989</w:t>
      </w:r>
      <w:r w:rsidR="000A18FD" w:rsidRPr="000A18FD">
        <w:t>):</w:t>
      </w:r>
      <w:r w:rsidRPr="000A18FD">
        <w:t xml:space="preserve"> Seselwa Serialization and its significance. </w:t>
      </w:r>
      <w:r w:rsidR="000A18FD">
        <w:t xml:space="preserve">In: </w:t>
      </w:r>
      <w:r w:rsidRPr="000A18FD">
        <w:t>Journal of Pidgin and Creole Languages</w:t>
      </w:r>
      <w:r w:rsidR="000A18FD" w:rsidRPr="000A18FD">
        <w:t xml:space="preserve"> 4(2), </w:t>
      </w:r>
      <w:r w:rsidR="000A18FD">
        <w:t xml:space="preserve">pp. </w:t>
      </w:r>
      <w:r w:rsidR="000A18FD" w:rsidRPr="000A18FD">
        <w:t>155-183.</w:t>
      </w:r>
    </w:p>
    <w:p w:rsidR="00FD0AEC" w:rsidRPr="00815B18" w:rsidRDefault="00FD0AEC">
      <w:pPr>
        <w:pStyle w:val="Literaturverzeichnis1"/>
        <w:ind w:left="397" w:hanging="397"/>
      </w:pPr>
      <w:proofErr w:type="spellStart"/>
      <w:r w:rsidRPr="00815B18">
        <w:t>Givón</w:t>
      </w:r>
      <w:proofErr w:type="spellEnd"/>
      <w:r w:rsidRPr="00815B18">
        <w:t xml:space="preserve">, </w:t>
      </w:r>
      <w:proofErr w:type="spellStart"/>
      <w:r w:rsidRPr="00815B18">
        <w:t>T</w:t>
      </w:r>
      <w:r w:rsidR="000A18FD" w:rsidRPr="00815B18">
        <w:t>almy</w:t>
      </w:r>
      <w:proofErr w:type="spellEnd"/>
      <w:r w:rsidRPr="00815B18">
        <w:t xml:space="preserve"> </w:t>
      </w:r>
      <w:r w:rsidR="000A18FD" w:rsidRPr="00815B18">
        <w:t>(</w:t>
      </w:r>
      <w:r w:rsidRPr="00815B18">
        <w:t>1991</w:t>
      </w:r>
      <w:r w:rsidR="000A18FD" w:rsidRPr="00815B18">
        <w:t>):</w:t>
      </w:r>
      <w:r w:rsidRPr="00815B18">
        <w:t xml:space="preserve"> Some substantive issues conc</w:t>
      </w:r>
      <w:r w:rsidR="000A18FD" w:rsidRPr="00815B18">
        <w:t>erning verb serialization: Grammatical vs. cognitive packaging. In: Claire</w:t>
      </w:r>
      <w:r w:rsidRPr="00815B18">
        <w:t xml:space="preserve"> Lefebvre (ed.)</w:t>
      </w:r>
      <w:r w:rsidR="000A18FD" w:rsidRPr="00815B18">
        <w:t>:</w:t>
      </w:r>
      <w:r w:rsidRPr="00815B18">
        <w:t xml:space="preserve"> Serial verbs</w:t>
      </w:r>
      <w:r w:rsidR="000A18FD" w:rsidRPr="00815B18">
        <w:t xml:space="preserve">: Grammatical, comparative, and cognitive </w:t>
      </w:r>
      <w:proofErr w:type="spellStart"/>
      <w:r w:rsidR="000A18FD" w:rsidRPr="00815B18">
        <w:t>apporaches</w:t>
      </w:r>
      <w:proofErr w:type="spellEnd"/>
      <w:r w:rsidRPr="00815B18">
        <w:t>, 1</w:t>
      </w:r>
      <w:r w:rsidR="000A18FD" w:rsidRPr="00815B18">
        <w:t xml:space="preserve">37-184. Amsterdam: </w:t>
      </w:r>
      <w:r w:rsidR="00815B18">
        <w:t xml:space="preserve">John </w:t>
      </w:r>
      <w:proofErr w:type="spellStart"/>
      <w:r w:rsidR="000A18FD" w:rsidRPr="00815B18">
        <w:t>Benjamins</w:t>
      </w:r>
      <w:proofErr w:type="spellEnd"/>
      <w:r w:rsidR="000A18FD" w:rsidRPr="00815B18">
        <w:t>.</w:t>
      </w:r>
    </w:p>
    <w:p w:rsidR="00FD0AEC" w:rsidRPr="00815B18" w:rsidRDefault="00FD0AEC">
      <w:pPr>
        <w:pStyle w:val="Literaturverzeichnis1"/>
        <w:ind w:left="397" w:hanging="397"/>
      </w:pPr>
      <w:r w:rsidRPr="00815B18">
        <w:t>Harris, A</w:t>
      </w:r>
      <w:r w:rsidR="00815B18" w:rsidRPr="00815B18">
        <w:t>lice (</w:t>
      </w:r>
      <w:r w:rsidRPr="00815B18">
        <w:t>2017</w:t>
      </w:r>
      <w:r w:rsidR="00815B18" w:rsidRPr="00815B18">
        <w:t>)</w:t>
      </w:r>
      <w:r w:rsidR="00815B18">
        <w:t>:</w:t>
      </w:r>
      <w:r w:rsidRPr="00815B18">
        <w:t xml:space="preserve"> Multiple </w:t>
      </w:r>
      <w:proofErr w:type="spellStart"/>
      <w:r w:rsidRPr="00815B18">
        <w:t>exponence</w:t>
      </w:r>
      <w:proofErr w:type="spellEnd"/>
      <w:r w:rsidRPr="00815B18">
        <w:t xml:space="preserve">. Oxford: </w:t>
      </w:r>
      <w:r w:rsidR="00815B18" w:rsidRPr="00815B18">
        <w:t>Oxford University Press</w:t>
      </w:r>
      <w:r w:rsidRPr="00815B18">
        <w:t>.</w:t>
      </w:r>
    </w:p>
    <w:p w:rsidR="00FD0AEC" w:rsidRPr="00815B18" w:rsidRDefault="00FD0AEC">
      <w:pPr>
        <w:pStyle w:val="Literaturverzeichnis1"/>
        <w:ind w:left="397" w:hanging="397"/>
      </w:pPr>
      <w:r w:rsidRPr="00815B18">
        <w:t>Krifka, M</w:t>
      </w:r>
      <w:r w:rsidR="00815B18" w:rsidRPr="00815B18">
        <w:t>anfred</w:t>
      </w:r>
      <w:r w:rsidRPr="00815B18">
        <w:t xml:space="preserve"> </w:t>
      </w:r>
      <w:r w:rsidR="00815B18" w:rsidRPr="00815B18">
        <w:t>(</w:t>
      </w:r>
      <w:r w:rsidRPr="00815B18">
        <w:t>2016</w:t>
      </w:r>
      <w:r w:rsidR="00815B18" w:rsidRPr="00815B18">
        <w:t>):</w:t>
      </w:r>
      <w:r w:rsidRPr="00815B18">
        <w:t xml:space="preserve"> Embedding illocutionary acts. In</w:t>
      </w:r>
      <w:r w:rsidR="00815B18" w:rsidRPr="00815B18">
        <w:t>:</w:t>
      </w:r>
      <w:r w:rsidRPr="00815B18">
        <w:t xml:space="preserve"> T</w:t>
      </w:r>
      <w:r w:rsidR="00815B18" w:rsidRPr="00815B18">
        <w:t xml:space="preserve">om </w:t>
      </w:r>
      <w:proofErr w:type="spellStart"/>
      <w:r w:rsidR="00815B18" w:rsidRPr="00815B18">
        <w:t>Roeper</w:t>
      </w:r>
      <w:proofErr w:type="spellEnd"/>
      <w:r w:rsidR="00815B18" w:rsidRPr="00815B18">
        <w:t xml:space="preserve"> &amp; Margaret </w:t>
      </w:r>
      <w:proofErr w:type="spellStart"/>
      <w:r w:rsidR="00815B18" w:rsidRPr="00815B18">
        <w:t>Spaes</w:t>
      </w:r>
      <w:proofErr w:type="spellEnd"/>
      <w:r w:rsidR="00815B18" w:rsidRPr="00815B18">
        <w:t xml:space="preserve"> (eds.):</w:t>
      </w:r>
      <w:r w:rsidRPr="00815B18">
        <w:t xml:space="preserve"> Recursion</w:t>
      </w:r>
      <w:r w:rsidR="00815B18" w:rsidRPr="00815B18">
        <w:t xml:space="preserve">: Complexity in cognition, </w:t>
      </w:r>
      <w:r w:rsidR="00815B18">
        <w:t xml:space="preserve">pp. </w:t>
      </w:r>
      <w:r w:rsidR="00815B18" w:rsidRPr="00815B18">
        <w:t>59-88. Cham: Springer.</w:t>
      </w:r>
    </w:p>
    <w:p w:rsidR="00FD0AEC" w:rsidRPr="00815B18" w:rsidRDefault="00815B18">
      <w:pPr>
        <w:pStyle w:val="Literaturverzeichnis1"/>
        <w:ind w:left="397" w:hanging="397"/>
      </w:pPr>
      <w:r>
        <w:t>Mansfield, John &amp; Danielle Barth</w:t>
      </w:r>
      <w:r w:rsidR="00FD0AEC" w:rsidRPr="00815B18">
        <w:t xml:space="preserve"> </w:t>
      </w:r>
      <w:r>
        <w:t>(</w:t>
      </w:r>
      <w:r w:rsidR="00FD0AEC" w:rsidRPr="00815B18">
        <w:t>2021</w:t>
      </w:r>
      <w:r>
        <w:t>):</w:t>
      </w:r>
      <w:r w:rsidR="00FD0AEC" w:rsidRPr="00815B18">
        <w:t xml:space="preserve"> Clause chaining and the utterance phrase: Syntax–prosody mapping in </w:t>
      </w:r>
      <w:proofErr w:type="spellStart"/>
      <w:r w:rsidR="00FD0AEC" w:rsidRPr="00815B18">
        <w:t>Matukar</w:t>
      </w:r>
      <w:proofErr w:type="spellEnd"/>
      <w:r w:rsidR="00FD0AEC" w:rsidRPr="00815B18">
        <w:t xml:space="preserve"> </w:t>
      </w:r>
      <w:proofErr w:type="spellStart"/>
      <w:r w:rsidR="00FD0AEC" w:rsidRPr="00815B18">
        <w:t>Panau</w:t>
      </w:r>
      <w:proofErr w:type="spellEnd"/>
      <w:r w:rsidR="00FD0AEC" w:rsidRPr="00815B18">
        <w:t xml:space="preserve">. </w:t>
      </w:r>
      <w:r w:rsidRPr="00815B18">
        <w:t xml:space="preserve">In: </w:t>
      </w:r>
      <w:r w:rsidR="00FD0AEC" w:rsidRPr="00815B18">
        <w:t xml:space="preserve">Open Linguistics 7(1), </w:t>
      </w:r>
      <w:r>
        <w:t xml:space="preserve">pp. </w:t>
      </w:r>
      <w:r w:rsidR="00FD0AEC" w:rsidRPr="00815B18">
        <w:t xml:space="preserve">423-447. </w:t>
      </w:r>
    </w:p>
    <w:p w:rsidR="00815B18" w:rsidRDefault="00FD0AEC">
      <w:pPr>
        <w:pStyle w:val="Literaturverzeichnis1"/>
        <w:ind w:left="397" w:hanging="397"/>
        <w:rPr>
          <w:color w:val="FF0000"/>
        </w:rPr>
      </w:pPr>
      <w:proofErr w:type="spellStart"/>
      <w:r w:rsidRPr="00815B18">
        <w:t>Miyagawa</w:t>
      </w:r>
      <w:proofErr w:type="spellEnd"/>
      <w:r w:rsidRPr="00815B18">
        <w:t>, S</w:t>
      </w:r>
      <w:r w:rsidR="00815B18" w:rsidRPr="00815B18">
        <w:t>higeru</w:t>
      </w:r>
      <w:r w:rsidRPr="00815B18">
        <w:t xml:space="preserve"> </w:t>
      </w:r>
      <w:r w:rsidR="00815B18" w:rsidRPr="00815B18">
        <w:t>(2017):</w:t>
      </w:r>
      <w:r w:rsidRPr="00815B18">
        <w:t xml:space="preserve"> Agreement beyond phi. Cambridge, MA: MIT Press. </w:t>
      </w:r>
    </w:p>
    <w:p w:rsidR="00FD0AEC" w:rsidRPr="00815B18" w:rsidRDefault="00815B18">
      <w:pPr>
        <w:pStyle w:val="Literaturverzeichnis1"/>
        <w:ind w:left="397" w:hanging="397"/>
      </w:pPr>
      <w:r>
        <w:t>Rolle, Nicholas</w:t>
      </w:r>
      <w:r w:rsidR="00FD0AEC" w:rsidRPr="00815B18">
        <w:t xml:space="preserve"> </w:t>
      </w:r>
      <w:r>
        <w:t>(</w:t>
      </w:r>
      <w:r w:rsidR="00FD0AEC" w:rsidRPr="00815B18">
        <w:t>2020</w:t>
      </w:r>
      <w:r>
        <w:t>):</w:t>
      </w:r>
      <w:r w:rsidR="00FD0AEC" w:rsidRPr="00815B18">
        <w:t xml:space="preserve"> In support of an OT-DM model</w:t>
      </w:r>
      <w:r>
        <w:t xml:space="preserve">: Evidence from </w:t>
      </w:r>
      <w:proofErr w:type="spellStart"/>
      <w:r>
        <w:t>clitic</w:t>
      </w:r>
      <w:proofErr w:type="spellEnd"/>
      <w:r>
        <w:t xml:space="preserve"> distribution in Degema serial verb constructions</w:t>
      </w:r>
      <w:r w:rsidR="00FD0AEC" w:rsidRPr="00815B18">
        <w:t xml:space="preserve">. </w:t>
      </w:r>
      <w:r w:rsidRPr="00815B18">
        <w:t xml:space="preserve">In: </w:t>
      </w:r>
      <w:r w:rsidR="00FD0AEC" w:rsidRPr="00815B18">
        <w:t>Natural Language &amp; Lin</w:t>
      </w:r>
      <w:r w:rsidRPr="00815B18">
        <w:t xml:space="preserve">guistic Theory 38(1), </w:t>
      </w:r>
      <w:r>
        <w:t xml:space="preserve">pp. </w:t>
      </w:r>
      <w:r w:rsidRPr="00815B18">
        <w:t>201-259.</w:t>
      </w:r>
      <w:r w:rsidR="00FD0AEC" w:rsidRPr="00815B18">
        <w:t xml:space="preserve"> </w:t>
      </w:r>
    </w:p>
    <w:p w:rsidR="00FD0AEC" w:rsidRDefault="00815B18">
      <w:pPr>
        <w:pStyle w:val="Literaturverzeichnis1"/>
        <w:ind w:left="397" w:hanging="397"/>
        <w:rPr>
          <w:color w:val="FF0000"/>
        </w:rPr>
      </w:pPr>
      <w:proofErr w:type="gramStart"/>
      <w:r w:rsidRPr="00815B18">
        <w:t>von</w:t>
      </w:r>
      <w:proofErr w:type="gramEnd"/>
      <w:r w:rsidRPr="00815B18">
        <w:t xml:space="preserve"> Prince, Kilu (</w:t>
      </w:r>
      <w:r w:rsidR="00FD0AEC" w:rsidRPr="00815B18">
        <w:t>2015</w:t>
      </w:r>
      <w:r w:rsidRPr="00815B18">
        <w:t>):</w:t>
      </w:r>
      <w:r w:rsidR="00FD0AEC" w:rsidRPr="00815B18">
        <w:t xml:space="preserve"> A grammar of </w:t>
      </w:r>
      <w:proofErr w:type="spellStart"/>
      <w:r w:rsidR="00FD0AEC" w:rsidRPr="00815B18">
        <w:t>Daakaka</w:t>
      </w:r>
      <w:proofErr w:type="spellEnd"/>
      <w:r w:rsidR="00FD0AEC" w:rsidRPr="00815B18">
        <w:t xml:space="preserve">. Berlin: de </w:t>
      </w:r>
      <w:proofErr w:type="spellStart"/>
      <w:r w:rsidR="00FD0AEC" w:rsidRPr="00815B18">
        <w:t>Gruyter</w:t>
      </w:r>
      <w:proofErr w:type="spellEnd"/>
      <w:r w:rsidR="00FD0AEC" w:rsidRPr="00815B18">
        <w:t xml:space="preserve">. </w:t>
      </w:r>
    </w:p>
    <w:p w:rsidR="00FD0AEC" w:rsidRPr="00815B18" w:rsidRDefault="00FD0AEC">
      <w:pPr>
        <w:pStyle w:val="Literaturverzeichnis1"/>
        <w:ind w:left="397" w:hanging="397"/>
      </w:pPr>
      <w:r w:rsidRPr="00815B18">
        <w:t>Selkirk, E</w:t>
      </w:r>
      <w:r w:rsidR="00815B18" w:rsidRPr="00815B18">
        <w:t>lisabeth</w:t>
      </w:r>
      <w:r w:rsidRPr="00815B18">
        <w:t xml:space="preserve"> </w:t>
      </w:r>
      <w:r w:rsidR="00815B18" w:rsidRPr="00815B18">
        <w:t>(</w:t>
      </w:r>
      <w:r w:rsidRPr="00815B18">
        <w:t>2011</w:t>
      </w:r>
      <w:r w:rsidR="00815B18" w:rsidRPr="00815B18">
        <w:t>):</w:t>
      </w:r>
      <w:r w:rsidRPr="00815B18">
        <w:t xml:space="preserve"> The syntax-phonology interface. In</w:t>
      </w:r>
      <w:r w:rsidR="00815B18" w:rsidRPr="00815B18">
        <w:t xml:space="preserve">: John Goldsmith, Jason </w:t>
      </w:r>
      <w:proofErr w:type="spellStart"/>
      <w:r w:rsidR="00815B18" w:rsidRPr="00815B18">
        <w:t>Riggle</w:t>
      </w:r>
      <w:proofErr w:type="spellEnd"/>
      <w:r w:rsidR="00815B18" w:rsidRPr="00815B18">
        <w:t xml:space="preserve"> &amp; Alan Yu (eds.): </w:t>
      </w:r>
      <w:r w:rsidRPr="00815B18">
        <w:t>The handbook of phonological theory,</w:t>
      </w:r>
      <w:r w:rsidR="00815B18" w:rsidRPr="00815B18">
        <w:t xml:space="preserve"> </w:t>
      </w:r>
      <w:proofErr w:type="gramStart"/>
      <w:r w:rsidR="00815B18" w:rsidRPr="00815B18">
        <w:t>2</w:t>
      </w:r>
      <w:r w:rsidR="00815B18" w:rsidRPr="00815B18">
        <w:rPr>
          <w:vertAlign w:val="superscript"/>
        </w:rPr>
        <w:t>nd</w:t>
      </w:r>
      <w:proofErr w:type="gramEnd"/>
      <w:r w:rsidR="00815B18" w:rsidRPr="00815B18">
        <w:t xml:space="preserve"> </w:t>
      </w:r>
      <w:r w:rsidR="00815B18">
        <w:t>ed.</w:t>
      </w:r>
      <w:r w:rsidR="00815B18" w:rsidRPr="00815B18">
        <w:t>, pp.</w:t>
      </w:r>
      <w:r w:rsidRPr="00815B18">
        <w:t xml:space="preserve"> 485-532. Oxford: Blackwell.</w:t>
      </w:r>
    </w:p>
    <w:p w:rsidR="002272C6" w:rsidRPr="005C4F36" w:rsidRDefault="002272C6">
      <w:pPr>
        <w:pStyle w:val="Literaturverzeichnis1"/>
        <w:ind w:left="397" w:hanging="397"/>
        <w:rPr>
          <w:lang w:val="de-DE"/>
        </w:rPr>
      </w:pPr>
      <w:proofErr w:type="spellStart"/>
      <w:r w:rsidRPr="00815B18">
        <w:t>Weisser</w:t>
      </w:r>
      <w:proofErr w:type="spellEnd"/>
      <w:r w:rsidR="00815B18" w:rsidRPr="00815B18">
        <w:t>, Philipp</w:t>
      </w:r>
      <w:r w:rsidRPr="00815B18">
        <w:t xml:space="preserve"> </w:t>
      </w:r>
      <w:r w:rsidR="00815B18" w:rsidRPr="00815B18">
        <w:t xml:space="preserve">(2015): Derived coordination: A minimalist perspective on clause chains, </w:t>
      </w:r>
      <w:proofErr w:type="spellStart"/>
      <w:r w:rsidR="00815B18" w:rsidRPr="00815B18">
        <w:t>converbs</w:t>
      </w:r>
      <w:proofErr w:type="spellEnd"/>
      <w:r w:rsidR="00815B18" w:rsidRPr="00815B18">
        <w:t xml:space="preserve">, and asymmetric coordination. </w:t>
      </w:r>
      <w:r w:rsidR="00815B18" w:rsidRPr="005C4F36">
        <w:rPr>
          <w:lang w:val="de-DE"/>
        </w:rPr>
        <w:t>Berlin: de Gruyter.</w:t>
      </w:r>
    </w:p>
    <w:p w:rsidR="00AB181E" w:rsidRPr="00815B18" w:rsidRDefault="00224AA6">
      <w:pPr>
        <w:pStyle w:val="Heading1"/>
        <w:rPr>
          <w:lang w:val="de-DE"/>
        </w:rPr>
      </w:pPr>
      <w:r w:rsidRPr="00815B18">
        <w:rPr>
          <w:lang w:val="de-DE"/>
        </w:rPr>
        <w:t>Contact information</w:t>
      </w:r>
    </w:p>
    <w:p w:rsidR="00AB181E" w:rsidRPr="00815B18" w:rsidRDefault="00FD0AEC">
      <w:pPr>
        <w:rPr>
          <w:lang w:val="de-DE"/>
        </w:rPr>
      </w:pPr>
      <w:r w:rsidRPr="00815B18">
        <w:rPr>
          <w:rStyle w:val="Strong"/>
          <w:lang w:val="de-DE"/>
        </w:rPr>
        <w:t>Jens Hopperdietzel</w:t>
      </w:r>
    </w:p>
    <w:p w:rsidR="00AB181E" w:rsidRPr="00815B18" w:rsidRDefault="00FD0AEC">
      <w:pPr>
        <w:rPr>
          <w:lang w:val="de-DE"/>
        </w:rPr>
      </w:pPr>
      <w:r w:rsidRPr="00815B18">
        <w:rPr>
          <w:lang w:val="de-DE"/>
        </w:rPr>
        <w:t>Universität zu Köln</w:t>
      </w:r>
    </w:p>
    <w:p w:rsidR="00AB181E" w:rsidRPr="00815B18" w:rsidRDefault="00D618F4">
      <w:pPr>
        <w:rPr>
          <w:u w:color="000080"/>
          <w:lang w:val="de-DE"/>
        </w:rPr>
      </w:pPr>
      <w:hyperlink r:id="rId7" w:history="1">
        <w:r w:rsidR="00FD0AEC" w:rsidRPr="00815B18">
          <w:rPr>
            <w:rStyle w:val="Hyperlink"/>
            <w:lang w:val="de-DE"/>
          </w:rPr>
          <w:t>jens.hopperdietzel@uni-koeln.de</w:t>
        </w:r>
      </w:hyperlink>
    </w:p>
    <w:p w:rsidR="00FD0AEC" w:rsidRPr="00FD0AEC" w:rsidRDefault="00FD0AEC" w:rsidP="00FD0AEC">
      <w:pPr>
        <w:rPr>
          <w:lang w:val="de-DE"/>
        </w:rPr>
      </w:pPr>
      <w:r>
        <w:rPr>
          <w:rStyle w:val="Strong"/>
          <w:lang w:val="de-DE"/>
        </w:rPr>
        <w:t>Nicola</w:t>
      </w:r>
      <w:r w:rsidRPr="00FD0AEC">
        <w:rPr>
          <w:rStyle w:val="Strong"/>
          <w:lang w:val="de-DE"/>
        </w:rPr>
        <w:t xml:space="preserve"> </w:t>
      </w:r>
      <w:r>
        <w:rPr>
          <w:rStyle w:val="Strong"/>
          <w:lang w:val="de-DE"/>
        </w:rPr>
        <w:t>Klingler</w:t>
      </w:r>
    </w:p>
    <w:p w:rsidR="00FD0AEC" w:rsidRPr="00FD0AEC" w:rsidRDefault="00FD0AEC" w:rsidP="00FD0AEC">
      <w:pPr>
        <w:rPr>
          <w:lang w:val="de-DE"/>
        </w:rPr>
      </w:pPr>
      <w:r>
        <w:rPr>
          <w:lang w:val="de-DE"/>
        </w:rPr>
        <w:t>Österreichische Akademie der Wissenschaften</w:t>
      </w:r>
    </w:p>
    <w:p w:rsidR="00FD0AEC" w:rsidRPr="00FD0AEC" w:rsidRDefault="00D618F4" w:rsidP="00FD0AEC">
      <w:pPr>
        <w:rPr>
          <w:color w:val="FF0000"/>
          <w:lang w:val="de-DE"/>
        </w:rPr>
      </w:pPr>
      <w:hyperlink r:id="rId8" w:history="1">
        <w:r w:rsidR="00815B18" w:rsidRPr="004807F9">
          <w:rPr>
            <w:rStyle w:val="Hyperlink"/>
            <w:lang w:val="de-DE"/>
          </w:rPr>
          <w:t>nicola.klingler@oeaw.ac.at</w:t>
        </w:r>
      </w:hyperlink>
    </w:p>
    <w:p w:rsidR="00AB181E" w:rsidRPr="00FD0AEC" w:rsidRDefault="00AB181E">
      <w:pPr>
        <w:pStyle w:val="Literaturverzeichnis1"/>
        <w:ind w:left="0" w:firstLine="0"/>
        <w:rPr>
          <w:lang w:val="de-DE"/>
        </w:rPr>
      </w:pPr>
    </w:p>
    <w:p w:rsidR="00AB181E" w:rsidRPr="00FD0AEC" w:rsidRDefault="00AB181E">
      <w:pPr>
        <w:pStyle w:val="Literaturverzeichnis1"/>
        <w:ind w:left="0" w:firstLine="0"/>
        <w:rPr>
          <w:lang w:val="de-DE"/>
        </w:rPr>
      </w:pPr>
    </w:p>
    <w:sectPr w:rsidR="00AB181E" w:rsidRPr="00FD0AEC">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8F4" w:rsidRDefault="00D618F4">
      <w:pPr>
        <w:spacing w:before="0" w:line="240" w:lineRule="auto"/>
      </w:pPr>
      <w:r>
        <w:separator/>
      </w:r>
    </w:p>
  </w:endnote>
  <w:endnote w:type="continuationSeparator" w:id="0">
    <w:p w:rsidR="00D618F4" w:rsidRDefault="00D618F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9A1E4C9-2D9A-43D5-B219-3B4EED19DE19}"/>
    <w:embedBold r:id="rId2" w:fontKey="{B78B5685-F815-4733-8907-4996D7A0ACF9}"/>
    <w:embedItalic r:id="rId3" w:fontKey="{5CC28961-611A-4BAC-B5CB-32149593BDAE}"/>
    <w:embedBoldItalic r:id="rId4" w:fontKey="{A61B69C0-56C5-42CB-85FE-378FCD0200AA}"/>
  </w:font>
  <w:font w:name="Tahoma">
    <w:panose1 w:val="020B0604030504040204"/>
    <w:charset w:val="00"/>
    <w:family w:val="swiss"/>
    <w:pitch w:val="variable"/>
    <w:sig w:usb0="E1002EFF" w:usb1="C000605B" w:usb2="00000029" w:usb3="00000000" w:csb0="000101FF" w:csb1="00000000"/>
    <w:embedRegular r:id="rId5" w:fontKey="{A2965C9A-03BD-4843-8999-1049BD659875}"/>
    <w:embedBold r:id="rId6" w:fontKey="{39E3BFA9-7D9F-470A-A28A-160B358939EC}"/>
    <w:embedItalic r:id="rId7" w:fontKey="{2208F808-CC23-424B-B6F6-71EFD8C7F3AD}"/>
  </w:font>
  <w:font w:name="Libertinus Serif">
    <w:altName w:val="Arial"/>
    <w:panose1 w:val="00000000000000000000"/>
    <w:charset w:val="00"/>
    <w:family w:val="modern"/>
    <w:notTrueType/>
    <w:pitch w:val="variable"/>
    <w:sig w:usb0="E0000AFF" w:usb1="0200E5FB" w:usb2="01000020" w:usb3="00000000" w:csb0="000001BF" w:csb1="00000000"/>
  </w:font>
  <w:font w:name="Fira Sans">
    <w:altName w:val="Corbel"/>
    <w:panose1 w:val="00000000000000000000"/>
    <w:charset w:val="00"/>
    <w:family w:val="swiss"/>
    <w:notTrueType/>
    <w:pitch w:val="variable"/>
    <w:sig w:usb0="600002FF" w:usb1="00000001" w:usb2="00000000" w:usb3="00000000" w:csb0="0000019F" w:csb1="00000000"/>
  </w:font>
  <w:font w:name="OpenSymbol">
    <w:altName w:val="Arial Unicode MS"/>
    <w:charset w:val="00"/>
    <w:family w:val="auto"/>
    <w:pitch w:val="variable"/>
    <w:sig w:usb0="800000AF" w:usb1="1001ECEA" w:usb2="00000000" w:usb3="00000000" w:csb0="80000001" w:csb1="00000000"/>
    <w:embedRegular r:id="rId8" w:fontKey="{E645E6EA-41F1-46BA-962A-87205397E6D7}"/>
  </w:font>
  <w:font w:name="Liberation Sans">
    <w:altName w:val="Arial"/>
    <w:charset w:val="00"/>
    <w:family w:val="swiss"/>
    <w:pitch w:val="variable"/>
    <w:sig w:usb0="E0000AFF" w:usb1="500078FF" w:usb2="00000021" w:usb3="00000000" w:csb0="000001BF" w:csb1="00000000"/>
    <w:embedBold r:id="rId9" w:fontKey="{ACED5C1A-3D4A-4369-B4D2-006D91F61AE3}"/>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EB152863-FA92-474C-BF59-7008FF073D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5C4F36">
      <w:rPr>
        <w:rStyle w:val="PageNumber"/>
        <w:rFonts w:cs="Libertinus Serif"/>
        <w:noProof/>
      </w:rPr>
      <w:t>3</w:t>
    </w:r>
    <w:r>
      <w:rPr>
        <w:rStyle w:val="PageNumber"/>
        <w:rFonts w:cs="Libertinus Serif"/>
      </w:rPr>
      <w:fldChar w:fldCharType="end"/>
    </w:r>
  </w:p>
  <w:p w:rsidR="00AB181E" w:rsidRDefault="00AB181E">
    <w:pPr>
      <w:pStyle w:val="Footer"/>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8F4" w:rsidRDefault="00D618F4">
      <w:pPr>
        <w:rPr>
          <w:sz w:val="12"/>
        </w:rPr>
      </w:pPr>
      <w:r>
        <w:separator/>
      </w:r>
    </w:p>
  </w:footnote>
  <w:footnote w:type="continuationSeparator" w:id="0">
    <w:p w:rsidR="00D618F4" w:rsidRDefault="00D618F4">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41B1623A"/>
    <w:multiLevelType w:val="hybridMultilevel"/>
    <w:tmpl w:val="FC8C22A0"/>
    <w:lvl w:ilvl="0" w:tplc="63587B48">
      <w:start w:val="1"/>
      <w:numFmt w:val="decimal"/>
      <w:lvlText w:val="(%1)"/>
      <w:lvlJc w:val="left"/>
      <w:pPr>
        <w:ind w:left="0" w:firstLine="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99358F"/>
    <w:multiLevelType w:val="hybridMultilevel"/>
    <w:tmpl w:val="2F7AE96C"/>
    <w:lvl w:ilvl="0" w:tplc="7BE6C210">
      <w:start w:val="1"/>
      <w:numFmt w:val="decimal"/>
      <w:pStyle w:val="Glossaexample"/>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142"/>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A18FD"/>
    <w:rsid w:val="000F11EC"/>
    <w:rsid w:val="00224AA6"/>
    <w:rsid w:val="002272C6"/>
    <w:rsid w:val="00227F60"/>
    <w:rsid w:val="00361239"/>
    <w:rsid w:val="004C5262"/>
    <w:rsid w:val="005C4F36"/>
    <w:rsid w:val="00694682"/>
    <w:rsid w:val="006E357D"/>
    <w:rsid w:val="00717483"/>
    <w:rsid w:val="00815B18"/>
    <w:rsid w:val="009C5C14"/>
    <w:rsid w:val="009D4AD9"/>
    <w:rsid w:val="00A54BA3"/>
    <w:rsid w:val="00AB181E"/>
    <w:rsid w:val="00B22F8E"/>
    <w:rsid w:val="00B437FC"/>
    <w:rsid w:val="00C425D1"/>
    <w:rsid w:val="00D44349"/>
    <w:rsid w:val="00D618F4"/>
    <w:rsid w:val="00DB1137"/>
    <w:rsid w:val="00EE6A2D"/>
    <w:rsid w:val="00F47A0D"/>
    <w:rsid w:val="00FD0AEC"/>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FA703"/>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paragraph" w:customStyle="1" w:styleId="GlossaText1">
    <w:name w:val="Glossa Text 1"/>
    <w:basedOn w:val="Normal"/>
    <w:link w:val="GlossaText1Char"/>
    <w:qFormat/>
    <w:rsid w:val="00EE6A2D"/>
    <w:pPr>
      <w:spacing w:before="0" w:line="276" w:lineRule="auto"/>
    </w:pPr>
    <w:rPr>
      <w:rFonts w:ascii="Times New Roman" w:eastAsiaTheme="minorHAnsi" w:hAnsi="Times New Roman" w:cs="Times New Roman"/>
      <w:sz w:val="24"/>
      <w:szCs w:val="24"/>
    </w:rPr>
  </w:style>
  <w:style w:type="character" w:customStyle="1" w:styleId="GlossaText1Char">
    <w:name w:val="Glossa Text 1 Char"/>
    <w:basedOn w:val="DefaultParagraphFont"/>
    <w:link w:val="GlossaText1"/>
    <w:rsid w:val="00EE6A2D"/>
    <w:rPr>
      <w:rFonts w:ascii="Times New Roman" w:eastAsiaTheme="minorHAnsi" w:hAnsi="Times New Roman" w:cs="Times New Roman"/>
      <w:sz w:val="24"/>
      <w:szCs w:val="24"/>
    </w:rPr>
  </w:style>
  <w:style w:type="paragraph" w:customStyle="1" w:styleId="Glossaexample">
    <w:name w:val="Glossa example"/>
    <w:basedOn w:val="GlossaText1"/>
    <w:link w:val="GlossaexampleChar"/>
    <w:qFormat/>
    <w:rsid w:val="00EE6A2D"/>
    <w:pPr>
      <w:numPr>
        <w:numId w:val="4"/>
      </w:numPr>
      <w:spacing w:before="240" w:after="240"/>
    </w:pPr>
    <w:rPr>
      <w:sz w:val="20"/>
    </w:rPr>
  </w:style>
  <w:style w:type="character" w:customStyle="1" w:styleId="GlossaexampleChar">
    <w:name w:val="Glossa example Char"/>
    <w:basedOn w:val="GlossaText1Char"/>
    <w:link w:val="Glossaexample"/>
    <w:rsid w:val="00EE6A2D"/>
    <w:rPr>
      <w:rFonts w:ascii="Times New Roman" w:eastAsiaTheme="minorHAnsi" w:hAnsi="Times New Roman" w:cs="Times New Roman"/>
      <w:sz w:val="20"/>
      <w:szCs w:val="24"/>
    </w:rPr>
  </w:style>
  <w:style w:type="table" w:styleId="TableGrid">
    <w:name w:val="Table Grid"/>
    <w:basedOn w:val="TableNormal"/>
    <w:uiPriority w:val="39"/>
    <w:rsid w:val="00361239"/>
    <w:pPr>
      <w:suppressAutoHyphens w:val="0"/>
    </w:pPr>
    <w:rPr>
      <w:rFonts w:asciiTheme="minorHAnsi" w:eastAsiaTheme="minorHAnsi" w:hAnsiTheme="minorHAnsi" w:cstheme="minorBid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nicola.klingler@oeaw.ac.at" TargetMode="External"/><Relationship Id="rId3" Type="http://schemas.openxmlformats.org/officeDocument/2006/relationships/settings" Target="settings.xml"/><Relationship Id="rId7" Type="http://schemas.openxmlformats.org/officeDocument/2006/relationships/hyperlink" Target="mailto:jens.hopperdietzel@uni-koeln.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1263</Words>
  <Characters>7368</Characters>
  <Application>Microsoft Office Word</Application>
  <DocSecurity>0</DocSecurity>
  <Lines>156</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Jens Hopperdietzel</cp:lastModifiedBy>
  <cp:revision>3</cp:revision>
  <cp:lastPrinted>2023-05-15T16:29:00Z</cp:lastPrinted>
  <dcterms:created xsi:type="dcterms:W3CDTF">2023-05-08T20:10:00Z</dcterms:created>
  <dcterms:modified xsi:type="dcterms:W3CDTF">2023-05-15T16:30:00Z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