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BFF80" w14:textId="24384369" w:rsidR="00AB181E" w:rsidRDefault="006C15B8">
      <w:pPr>
        <w:pStyle w:val="Author"/>
      </w:pPr>
      <w:r>
        <w:t>Hung-Hsin</w:t>
      </w:r>
      <w:r w:rsidR="00224AA6">
        <w:t xml:space="preserve"> </w:t>
      </w:r>
      <w:r>
        <w:t>Hs</w:t>
      </w:r>
      <w:r w:rsidR="008B4438">
        <w:t>u</w:t>
      </w:r>
    </w:p>
    <w:p w14:paraId="7675E893" w14:textId="5028CEC8" w:rsidR="00AB181E" w:rsidRDefault="006C15B8" w:rsidP="006C15B8">
      <w:pPr>
        <w:pStyle w:val="a4"/>
      </w:pPr>
      <w:r>
        <w:t>A corpus-based contrastive study of questions in Mandarin and French</w:t>
      </w:r>
    </w:p>
    <w:p w14:paraId="45A3B4B3" w14:textId="6E703973" w:rsidR="006D09A4" w:rsidRPr="007D56AD" w:rsidRDefault="00224AA6" w:rsidP="00BE13BE">
      <w:pPr>
        <w:pStyle w:val="Keywords"/>
        <w:rPr>
          <w:szCs w:val="20"/>
          <w:lang w:val="en-US"/>
        </w:rPr>
      </w:pPr>
      <w:r w:rsidRPr="007D56AD">
        <w:rPr>
          <w:b/>
          <w:szCs w:val="20"/>
          <w:lang w:val="en-US"/>
        </w:rPr>
        <w:t>Keywords:</w:t>
      </w:r>
      <w:r w:rsidRPr="007D56AD">
        <w:rPr>
          <w:szCs w:val="20"/>
          <w:lang w:val="en-US"/>
        </w:rPr>
        <w:t xml:space="preserve"> </w:t>
      </w:r>
      <w:r w:rsidR="006D09A4" w:rsidRPr="007D56AD">
        <w:rPr>
          <w:szCs w:val="20"/>
          <w:lang w:val="en-US"/>
        </w:rPr>
        <w:t>question types; question structures; comparable corpus</w:t>
      </w:r>
      <w:r w:rsidR="007E3D9B" w:rsidRPr="007D56AD">
        <w:rPr>
          <w:szCs w:val="20"/>
          <w:lang w:val="en-US"/>
        </w:rPr>
        <w:t xml:space="preserve"> </w:t>
      </w:r>
      <w:r w:rsidR="007E3D9B">
        <w:rPr>
          <w:szCs w:val="20"/>
          <w:lang w:val="en-US"/>
        </w:rPr>
        <w:t>of fiction</w:t>
      </w:r>
      <w:r w:rsidR="006D09A4" w:rsidRPr="007D56AD">
        <w:rPr>
          <w:szCs w:val="20"/>
          <w:lang w:val="en-US"/>
        </w:rPr>
        <w:t xml:space="preserve">; </w:t>
      </w:r>
      <w:r w:rsidR="00BE13BE" w:rsidRPr="007D56AD">
        <w:rPr>
          <w:szCs w:val="20"/>
          <w:lang w:val="en-US"/>
        </w:rPr>
        <w:t>Taiwan Mandarin; French</w:t>
      </w:r>
    </w:p>
    <w:p w14:paraId="50F0599B" w14:textId="17C5B0F4" w:rsidR="00E47CBD" w:rsidRDefault="006D09A4">
      <w:r>
        <w:rPr>
          <w:rFonts w:hint="eastAsia"/>
        </w:rPr>
        <w:t>T</w:t>
      </w:r>
      <w:r>
        <w:t>he topic of questions has received relatively little attention in contrastive studies to date</w:t>
      </w:r>
      <w:r w:rsidR="007D56AD">
        <w:t xml:space="preserve"> </w:t>
      </w:r>
      <w:r>
        <w:rPr>
          <w:noProof/>
        </w:rPr>
        <w:t>(Coveney 2011; Curry/Chambers 2017)</w:t>
      </w:r>
      <w:r>
        <w:t xml:space="preserve">, especially </w:t>
      </w:r>
      <w:r w:rsidR="00B24525">
        <w:t>in</w:t>
      </w:r>
      <w:r>
        <w:t xml:space="preserve"> pairs involv</w:t>
      </w:r>
      <w:r w:rsidR="0056583E">
        <w:t>ing</w:t>
      </w:r>
      <w:r>
        <w:t xml:space="preserve"> languages other than English. This paper aims to fill this gap by examining questions in Mandarin and French, </w:t>
      </w:r>
      <w:r w:rsidR="000B426F">
        <w:t>specifically regarding</w:t>
      </w:r>
      <w:r w:rsidR="00A76E48">
        <w:t xml:space="preserve"> </w:t>
      </w:r>
      <w:r>
        <w:t xml:space="preserve">question types (i.e. polar questions, disjunctive questions, and </w:t>
      </w:r>
      <w:r>
        <w:rPr>
          <w:i/>
          <w:iCs/>
        </w:rPr>
        <w:t>wh</w:t>
      </w:r>
      <w:r>
        <w:t xml:space="preserve">-questions; see examples </w:t>
      </w:r>
      <w:r w:rsidR="004B23F8">
        <w:t>below</w:t>
      </w:r>
      <w:r w:rsidR="002A4DBF">
        <w:t xml:space="preserve"> extracted from my own corpus</w:t>
      </w:r>
      <w:r>
        <w:rPr>
          <w:rFonts w:hint="eastAsia"/>
          <w:lang w:eastAsia="zh-TW"/>
        </w:rPr>
        <w:t>)</w:t>
      </w:r>
      <w:r>
        <w:t xml:space="preserve"> and their respective question structures (e.g. declarative forms, subject-verb inversion, question particles </w:t>
      </w:r>
      <w:r>
        <w:rPr>
          <w:i/>
          <w:iCs/>
        </w:rPr>
        <w:t>est-ce que</w:t>
      </w:r>
      <w:r>
        <w:t xml:space="preserve"> in French or </w:t>
      </w:r>
      <w:r>
        <w:rPr>
          <w:i/>
          <w:iCs/>
        </w:rPr>
        <w:t>ma</w:t>
      </w:r>
      <w:r>
        <w:t xml:space="preserve"> and </w:t>
      </w:r>
      <w:r>
        <w:rPr>
          <w:i/>
          <w:iCs/>
        </w:rPr>
        <w:t>ne</w:t>
      </w:r>
      <w:r>
        <w:t xml:space="preserve"> in Mandarin, A-not-A constructions, fragments</w:t>
      </w:r>
      <w:r w:rsidR="00EC36A0">
        <w:t>.</w:t>
      </w:r>
      <w:r>
        <w:t xml:space="preserve">) </w:t>
      </w:r>
    </w:p>
    <w:tbl>
      <w:tblPr>
        <w:tblpPr w:rightFromText="6804" w:vertAnchor="text" w:tblpY="58"/>
        <w:tblOverlap w:val="never"/>
        <w:tblW w:w="7508" w:type="dxa"/>
        <w:tblLayout w:type="fixed"/>
        <w:tblCellMar>
          <w:left w:w="0" w:type="dxa"/>
          <w:right w:w="0" w:type="dxa"/>
        </w:tblCellMar>
        <w:tblLook w:val="0000" w:firstRow="0" w:lastRow="0" w:firstColumn="0" w:lastColumn="0" w:noHBand="0" w:noVBand="0"/>
      </w:tblPr>
      <w:tblGrid>
        <w:gridCol w:w="479"/>
        <w:gridCol w:w="874"/>
        <w:gridCol w:w="1327"/>
        <w:gridCol w:w="905"/>
        <w:gridCol w:w="1357"/>
        <w:gridCol w:w="1057"/>
        <w:gridCol w:w="1509"/>
      </w:tblGrid>
      <w:tr w:rsidR="004B23F8" w:rsidRPr="004E00CA" w14:paraId="6385563C" w14:textId="77777777" w:rsidTr="009839E8">
        <w:trPr>
          <w:trHeight w:val="276"/>
        </w:trPr>
        <w:tc>
          <w:tcPr>
            <w:tcW w:w="7054" w:type="dxa"/>
            <w:gridSpan w:val="7"/>
          </w:tcPr>
          <w:p w14:paraId="5BAEFF4F" w14:textId="57994F55" w:rsidR="004B23F8" w:rsidRPr="004E00CA" w:rsidRDefault="004B23F8" w:rsidP="004B199F">
            <w:pPr>
              <w:pStyle w:val="Example"/>
              <w:rPr>
                <w:b/>
                <w:bCs/>
                <w:sz w:val="22"/>
              </w:rPr>
            </w:pPr>
            <w:r w:rsidRPr="004E00CA">
              <w:rPr>
                <w:rFonts w:cs="Libertinus Serif"/>
                <w:b/>
                <w:bCs/>
                <w:sz w:val="22"/>
              </w:rPr>
              <w:t>Mandarin</w:t>
            </w:r>
          </w:p>
        </w:tc>
      </w:tr>
      <w:tr w:rsidR="004B23F8" w:rsidRPr="004E00CA" w14:paraId="316B0EF0" w14:textId="77777777" w:rsidTr="009839E8">
        <w:tc>
          <w:tcPr>
            <w:tcW w:w="450" w:type="dxa"/>
          </w:tcPr>
          <w:p w14:paraId="0D4A2227" w14:textId="2A4C136E" w:rsidR="004B23F8" w:rsidRPr="004E00CA" w:rsidRDefault="004B23F8" w:rsidP="004B199F">
            <w:pPr>
              <w:keepNext/>
              <w:widowControl w:val="0"/>
              <w:spacing w:before="0"/>
              <w:contextualSpacing/>
              <w:jc w:val="left"/>
              <w:rPr>
                <w:rFonts w:cs="Libertinus Serif"/>
                <w:lang w:val="en-US"/>
              </w:rPr>
            </w:pPr>
            <w:r w:rsidRPr="004E00CA">
              <w:rPr>
                <w:rFonts w:cs="Libertinus Serif" w:hint="eastAsia"/>
                <w:lang w:val="en-US"/>
              </w:rPr>
              <w:t>a</w:t>
            </w:r>
            <w:r w:rsidRPr="004E00CA">
              <w:rPr>
                <w:rFonts w:cs="Libertinus Serif"/>
                <w:lang w:val="en-US"/>
              </w:rPr>
              <w:t>.</w:t>
            </w:r>
          </w:p>
        </w:tc>
        <w:tc>
          <w:tcPr>
            <w:tcW w:w="821" w:type="dxa"/>
          </w:tcPr>
          <w:p w14:paraId="700CEA49" w14:textId="2B1826FC" w:rsidR="004B23F8" w:rsidRPr="004E00CA" w:rsidRDefault="00CC7293" w:rsidP="004B199F">
            <w:pPr>
              <w:widowControl w:val="0"/>
              <w:spacing w:before="0"/>
              <w:contextualSpacing/>
              <w:jc w:val="left"/>
              <w:rPr>
                <w:rFonts w:cs="Libertinus Serif"/>
                <w:i/>
                <w:lang w:val="vi-VN"/>
              </w:rPr>
            </w:pPr>
            <w:r w:rsidRPr="004E00CA">
              <w:rPr>
                <w:rFonts w:hint="eastAsia"/>
                <w:i/>
                <w:iCs/>
              </w:rPr>
              <w:t>N</w:t>
            </w:r>
            <w:r w:rsidRPr="004E00CA">
              <w:rPr>
                <w:i/>
                <w:iCs/>
              </w:rPr>
              <w:t>ǐ</w:t>
            </w:r>
          </w:p>
        </w:tc>
        <w:tc>
          <w:tcPr>
            <w:tcW w:w="1247" w:type="dxa"/>
          </w:tcPr>
          <w:p w14:paraId="3A84F498" w14:textId="3C547556" w:rsidR="004B23F8" w:rsidRPr="004E00CA" w:rsidRDefault="00CC7293" w:rsidP="004B199F">
            <w:pPr>
              <w:widowControl w:val="0"/>
              <w:spacing w:before="0"/>
              <w:contextualSpacing/>
              <w:jc w:val="left"/>
              <w:rPr>
                <w:rFonts w:cs="Libertinus Serif"/>
                <w:i/>
                <w:lang w:val="vi-VN"/>
              </w:rPr>
            </w:pPr>
            <w:r w:rsidRPr="004E00CA">
              <w:rPr>
                <w:i/>
                <w:iCs/>
              </w:rPr>
              <w:t>zài</w:t>
            </w:r>
          </w:p>
        </w:tc>
        <w:tc>
          <w:tcPr>
            <w:tcW w:w="850" w:type="dxa"/>
          </w:tcPr>
          <w:p w14:paraId="19A851A6" w14:textId="63C12016" w:rsidR="004B23F8" w:rsidRPr="004E00CA" w:rsidRDefault="00CC7293" w:rsidP="004B199F">
            <w:pPr>
              <w:widowControl w:val="0"/>
              <w:spacing w:before="0"/>
              <w:contextualSpacing/>
              <w:jc w:val="left"/>
              <w:rPr>
                <w:rFonts w:cs="Libertinus Serif"/>
                <w:i/>
                <w:lang w:val="vi-VN"/>
              </w:rPr>
            </w:pPr>
            <w:r w:rsidRPr="004E00CA">
              <w:rPr>
                <w:i/>
                <w:iCs/>
              </w:rPr>
              <w:t>gǎoxiào</w:t>
            </w:r>
          </w:p>
        </w:tc>
        <w:tc>
          <w:tcPr>
            <w:tcW w:w="1275" w:type="dxa"/>
          </w:tcPr>
          <w:p w14:paraId="69510C64" w14:textId="2CC850DB" w:rsidR="004B23F8" w:rsidRPr="004E00CA" w:rsidRDefault="00C056DD" w:rsidP="004B199F">
            <w:pPr>
              <w:widowControl w:val="0"/>
              <w:spacing w:before="0"/>
              <w:contextualSpacing/>
              <w:jc w:val="left"/>
              <w:rPr>
                <w:rFonts w:cs="Libertinus Serif"/>
                <w:i/>
                <w:lang w:val="vi-VN"/>
              </w:rPr>
            </w:pPr>
            <w:r w:rsidRPr="004E00CA">
              <w:rPr>
                <w:i/>
                <w:iCs/>
              </w:rPr>
              <w:t>m</w:t>
            </w:r>
            <w:r w:rsidR="00CC7293" w:rsidRPr="004E00CA">
              <w:rPr>
                <w:i/>
                <w:iCs/>
              </w:rPr>
              <w:t>a</w:t>
            </w:r>
            <w:r w:rsidRPr="004E00CA">
              <w:rPr>
                <w:i/>
                <w:iCs/>
              </w:rPr>
              <w:t xml:space="preserve"> ?</w:t>
            </w:r>
          </w:p>
        </w:tc>
        <w:tc>
          <w:tcPr>
            <w:tcW w:w="993" w:type="dxa"/>
          </w:tcPr>
          <w:p w14:paraId="65555648" w14:textId="1FAB1EB5" w:rsidR="004B23F8" w:rsidRPr="004E00CA" w:rsidRDefault="004B23F8" w:rsidP="004B199F">
            <w:pPr>
              <w:widowControl w:val="0"/>
              <w:spacing w:before="0"/>
              <w:contextualSpacing/>
              <w:jc w:val="left"/>
              <w:rPr>
                <w:rFonts w:cs="Libertinus Serif"/>
                <w:i/>
                <w:lang w:val="vi-VN"/>
              </w:rPr>
            </w:pPr>
          </w:p>
        </w:tc>
        <w:tc>
          <w:tcPr>
            <w:tcW w:w="1418" w:type="dxa"/>
          </w:tcPr>
          <w:p w14:paraId="15DBEEF6" w14:textId="05FEEBDD" w:rsidR="004B23F8" w:rsidRPr="004E00CA" w:rsidRDefault="004B23F8" w:rsidP="004B199F">
            <w:pPr>
              <w:widowControl w:val="0"/>
              <w:spacing w:before="0"/>
              <w:contextualSpacing/>
              <w:jc w:val="left"/>
              <w:rPr>
                <w:rFonts w:cs="Libertinus Serif"/>
                <w:i/>
                <w:lang w:val="vi-VN"/>
              </w:rPr>
            </w:pPr>
          </w:p>
        </w:tc>
      </w:tr>
      <w:tr w:rsidR="004B23F8" w:rsidRPr="004E00CA" w14:paraId="6F705EB5" w14:textId="77777777" w:rsidTr="009839E8">
        <w:trPr>
          <w:trHeight w:val="328"/>
        </w:trPr>
        <w:tc>
          <w:tcPr>
            <w:tcW w:w="450" w:type="dxa"/>
          </w:tcPr>
          <w:p w14:paraId="7328D02C" w14:textId="77777777" w:rsidR="004B23F8" w:rsidRPr="004E00CA" w:rsidRDefault="004B23F8" w:rsidP="004B199F">
            <w:pPr>
              <w:keepNext/>
              <w:widowControl w:val="0"/>
              <w:spacing w:before="0"/>
              <w:contextualSpacing/>
              <w:jc w:val="left"/>
              <w:rPr>
                <w:rFonts w:cs="Libertinus Serif"/>
                <w:lang w:val="en-US"/>
              </w:rPr>
            </w:pPr>
          </w:p>
        </w:tc>
        <w:tc>
          <w:tcPr>
            <w:tcW w:w="821" w:type="dxa"/>
          </w:tcPr>
          <w:p w14:paraId="7FC710A8" w14:textId="0E470465" w:rsidR="004B23F8" w:rsidRPr="004E00CA" w:rsidRDefault="00CC7293" w:rsidP="004B199F">
            <w:pPr>
              <w:widowControl w:val="0"/>
              <w:spacing w:before="0"/>
              <w:contextualSpacing/>
              <w:jc w:val="left"/>
              <w:rPr>
                <w:rFonts w:cs="Libertinus Serif"/>
              </w:rPr>
            </w:pPr>
            <w:r w:rsidRPr="004E00CA">
              <w:rPr>
                <w:rFonts w:cs="Libertinus Serif"/>
              </w:rPr>
              <w:t>2</w:t>
            </w:r>
            <w:r w:rsidRPr="004E00CA">
              <w:rPr>
                <w:rFonts w:cs="Libertinus Serif"/>
                <w:smallCaps/>
              </w:rPr>
              <w:t>sg</w:t>
            </w:r>
          </w:p>
        </w:tc>
        <w:tc>
          <w:tcPr>
            <w:tcW w:w="1247" w:type="dxa"/>
          </w:tcPr>
          <w:p w14:paraId="12D6F3CC" w14:textId="16493D7C" w:rsidR="004B23F8" w:rsidRPr="004E00CA" w:rsidRDefault="00C056DD" w:rsidP="004B199F">
            <w:pPr>
              <w:widowControl w:val="0"/>
              <w:spacing w:before="0"/>
              <w:contextualSpacing/>
              <w:jc w:val="left"/>
            </w:pPr>
            <w:r w:rsidRPr="004E00CA">
              <w:rPr>
                <w:rFonts w:cs="Libertinus Serif"/>
                <w:smallCaps/>
              </w:rPr>
              <w:t>prog</w:t>
            </w:r>
          </w:p>
        </w:tc>
        <w:tc>
          <w:tcPr>
            <w:tcW w:w="850" w:type="dxa"/>
          </w:tcPr>
          <w:p w14:paraId="5B5388D6" w14:textId="3320968F" w:rsidR="004B23F8" w:rsidRPr="004E00CA" w:rsidRDefault="00CC7293" w:rsidP="004B199F">
            <w:pPr>
              <w:widowControl w:val="0"/>
              <w:spacing w:before="0"/>
              <w:contextualSpacing/>
              <w:jc w:val="left"/>
              <w:rPr>
                <w:rFonts w:cs="Libertinus Serif"/>
              </w:rPr>
            </w:pPr>
            <w:r w:rsidRPr="004E00CA">
              <w:rPr>
                <w:rFonts w:cs="Libertinus Serif"/>
              </w:rPr>
              <w:t>joke</w:t>
            </w:r>
          </w:p>
        </w:tc>
        <w:tc>
          <w:tcPr>
            <w:tcW w:w="1275" w:type="dxa"/>
          </w:tcPr>
          <w:p w14:paraId="2EB56EA2" w14:textId="266BD88E" w:rsidR="004B23F8" w:rsidRPr="004E00CA" w:rsidRDefault="00C056DD" w:rsidP="004B199F">
            <w:pPr>
              <w:widowControl w:val="0"/>
              <w:spacing w:before="0"/>
              <w:contextualSpacing/>
              <w:jc w:val="left"/>
              <w:rPr>
                <w:rFonts w:cs="Libertinus Serif"/>
              </w:rPr>
            </w:pPr>
            <w:r w:rsidRPr="004E00CA">
              <w:rPr>
                <w:rFonts w:cs="Libertinus Serif"/>
                <w:smallCaps/>
              </w:rPr>
              <w:t>q</w:t>
            </w:r>
          </w:p>
        </w:tc>
        <w:tc>
          <w:tcPr>
            <w:tcW w:w="993" w:type="dxa"/>
          </w:tcPr>
          <w:p w14:paraId="0161FE1E" w14:textId="76711D54" w:rsidR="004B23F8" w:rsidRPr="004E00CA" w:rsidRDefault="004B23F8" w:rsidP="004B199F">
            <w:pPr>
              <w:widowControl w:val="0"/>
              <w:spacing w:before="0"/>
              <w:contextualSpacing/>
              <w:jc w:val="left"/>
              <w:rPr>
                <w:rFonts w:cs="Libertinus Serif"/>
              </w:rPr>
            </w:pPr>
          </w:p>
        </w:tc>
        <w:tc>
          <w:tcPr>
            <w:tcW w:w="1418" w:type="dxa"/>
          </w:tcPr>
          <w:p w14:paraId="275E8065" w14:textId="02C5B9AF" w:rsidR="004B23F8" w:rsidRPr="004E00CA" w:rsidRDefault="004B23F8" w:rsidP="004B199F">
            <w:pPr>
              <w:widowControl w:val="0"/>
              <w:spacing w:before="0"/>
              <w:contextualSpacing/>
              <w:jc w:val="left"/>
            </w:pPr>
          </w:p>
        </w:tc>
      </w:tr>
      <w:tr w:rsidR="004B23F8" w:rsidRPr="004E00CA" w14:paraId="675727B5" w14:textId="77777777" w:rsidTr="009839E8">
        <w:tc>
          <w:tcPr>
            <w:tcW w:w="450" w:type="dxa"/>
          </w:tcPr>
          <w:p w14:paraId="44EE3E0D" w14:textId="77777777" w:rsidR="004B23F8" w:rsidRPr="004E00CA" w:rsidRDefault="004B23F8" w:rsidP="004B199F">
            <w:pPr>
              <w:pStyle w:val="OLtext"/>
              <w:widowControl w:val="0"/>
              <w:contextualSpacing/>
              <w:jc w:val="left"/>
              <w:rPr>
                <w:rFonts w:ascii="Libertinus Serif" w:hAnsi="Libertinus Serif" w:cs="Libertinus Serif"/>
                <w:sz w:val="22"/>
                <w:szCs w:val="22"/>
              </w:rPr>
            </w:pPr>
          </w:p>
        </w:tc>
        <w:tc>
          <w:tcPr>
            <w:tcW w:w="6604" w:type="dxa"/>
            <w:gridSpan w:val="6"/>
            <w:vAlign w:val="center"/>
          </w:tcPr>
          <w:p w14:paraId="02CF575C" w14:textId="27EDB68C" w:rsidR="004B23F8" w:rsidRPr="004E00CA" w:rsidRDefault="00C056DD" w:rsidP="004B199F">
            <w:pPr>
              <w:pStyle w:val="OLexamplesource"/>
              <w:widowControl w:val="0"/>
              <w:contextualSpacing/>
              <w:jc w:val="left"/>
              <w:rPr>
                <w:rFonts w:ascii="Libertinus Serif" w:hAnsi="Libertinus Serif" w:cs="Libertinus Serif"/>
                <w:sz w:val="22"/>
                <w:szCs w:val="22"/>
                <w:lang w:eastAsia="zh-TW"/>
              </w:rPr>
            </w:pPr>
            <w:r w:rsidRPr="004E00CA">
              <w:rPr>
                <w:rFonts w:ascii="Libertinus Serif" w:hAnsi="Libertinus Serif" w:cs="Libertinus Serif"/>
                <w:sz w:val="22"/>
                <w:szCs w:val="22"/>
              </w:rPr>
              <w:t>‘Are you joking?’</w:t>
            </w:r>
          </w:p>
        </w:tc>
      </w:tr>
      <w:tr w:rsidR="004B23F8" w:rsidRPr="004E00CA" w14:paraId="15DDCA70" w14:textId="77777777" w:rsidTr="009839E8">
        <w:tc>
          <w:tcPr>
            <w:tcW w:w="450" w:type="dxa"/>
          </w:tcPr>
          <w:p w14:paraId="5B73CACC" w14:textId="137FF958" w:rsidR="004B23F8" w:rsidRPr="004E00CA" w:rsidRDefault="004B23F8" w:rsidP="004B199F">
            <w:pPr>
              <w:keepNext/>
              <w:widowControl w:val="0"/>
              <w:spacing w:before="0"/>
              <w:contextualSpacing/>
              <w:jc w:val="left"/>
              <w:rPr>
                <w:rFonts w:cs="Libertinus Serif"/>
                <w:lang w:val="en-US"/>
              </w:rPr>
            </w:pPr>
            <w:r w:rsidRPr="004E00CA">
              <w:rPr>
                <w:rFonts w:cs="Libertinus Serif"/>
                <w:lang w:val="en-US"/>
              </w:rPr>
              <w:t>b.</w:t>
            </w:r>
          </w:p>
        </w:tc>
        <w:tc>
          <w:tcPr>
            <w:tcW w:w="821" w:type="dxa"/>
          </w:tcPr>
          <w:p w14:paraId="0437DB4A" w14:textId="2984591F" w:rsidR="004B23F8" w:rsidRPr="004E00CA" w:rsidRDefault="00755E4D" w:rsidP="004B199F">
            <w:pPr>
              <w:widowControl w:val="0"/>
              <w:spacing w:before="0"/>
              <w:contextualSpacing/>
              <w:jc w:val="left"/>
              <w:rPr>
                <w:rFonts w:cs="Libertinus Serif"/>
                <w:i/>
                <w:lang w:val="vi-VN"/>
              </w:rPr>
            </w:pPr>
            <w:r w:rsidRPr="004E00CA">
              <w:rPr>
                <w:i/>
                <w:iCs/>
                <w:lang w:val="fr-FR"/>
              </w:rPr>
              <w:t>Jiàshǐ</w:t>
            </w:r>
          </w:p>
        </w:tc>
        <w:tc>
          <w:tcPr>
            <w:tcW w:w="1247" w:type="dxa"/>
          </w:tcPr>
          <w:p w14:paraId="6DE45DED" w14:textId="6F32F5E1" w:rsidR="004B23F8" w:rsidRPr="004E00CA" w:rsidRDefault="00755E4D" w:rsidP="004B199F">
            <w:pPr>
              <w:widowControl w:val="0"/>
              <w:spacing w:before="0"/>
              <w:contextualSpacing/>
              <w:jc w:val="left"/>
              <w:rPr>
                <w:rFonts w:cs="Libertinus Serif"/>
                <w:i/>
                <w:lang w:val="vi-VN"/>
              </w:rPr>
            </w:pPr>
            <w:r w:rsidRPr="004E00CA">
              <w:rPr>
                <w:i/>
                <w:iCs/>
                <w:lang w:val="fr-FR"/>
              </w:rPr>
              <w:t>shì</w:t>
            </w:r>
          </w:p>
        </w:tc>
        <w:tc>
          <w:tcPr>
            <w:tcW w:w="850" w:type="dxa"/>
          </w:tcPr>
          <w:p w14:paraId="6CF44834" w14:textId="758D7FD0" w:rsidR="004B23F8" w:rsidRPr="004E00CA" w:rsidRDefault="00755E4D" w:rsidP="004B199F">
            <w:pPr>
              <w:widowControl w:val="0"/>
              <w:spacing w:before="0"/>
              <w:contextualSpacing/>
              <w:jc w:val="left"/>
              <w:rPr>
                <w:rFonts w:cs="Libertinus Serif"/>
                <w:i/>
                <w:lang w:val="vi-VN"/>
              </w:rPr>
            </w:pPr>
            <w:r w:rsidRPr="004E00CA">
              <w:rPr>
                <w:i/>
                <w:iCs/>
                <w:lang w:val="fr-FR"/>
              </w:rPr>
              <w:t>nán</w:t>
            </w:r>
          </w:p>
        </w:tc>
        <w:tc>
          <w:tcPr>
            <w:tcW w:w="1275" w:type="dxa"/>
          </w:tcPr>
          <w:p w14:paraId="7282DD83" w14:textId="2A595EB1" w:rsidR="004B23F8" w:rsidRPr="004E00CA" w:rsidRDefault="00755E4D" w:rsidP="004B199F">
            <w:pPr>
              <w:widowControl w:val="0"/>
              <w:spacing w:before="0"/>
              <w:contextualSpacing/>
              <w:jc w:val="left"/>
              <w:rPr>
                <w:rFonts w:cs="Libertinus Serif"/>
                <w:i/>
                <w:lang w:val="vi-VN"/>
              </w:rPr>
            </w:pPr>
            <w:r w:rsidRPr="004E00CA">
              <w:rPr>
                <w:i/>
                <w:iCs/>
                <w:lang w:val="fr-FR"/>
              </w:rPr>
              <w:t>de</w:t>
            </w:r>
          </w:p>
        </w:tc>
        <w:tc>
          <w:tcPr>
            <w:tcW w:w="993" w:type="dxa"/>
          </w:tcPr>
          <w:p w14:paraId="2178D6B7" w14:textId="0F850DDD" w:rsidR="004B23F8" w:rsidRPr="004E00CA" w:rsidRDefault="00755E4D" w:rsidP="004B199F">
            <w:pPr>
              <w:widowControl w:val="0"/>
              <w:spacing w:before="0"/>
              <w:contextualSpacing/>
              <w:jc w:val="left"/>
              <w:rPr>
                <w:rFonts w:cs="Libertinus Serif"/>
                <w:i/>
                <w:lang w:val="vi-VN"/>
              </w:rPr>
            </w:pPr>
            <w:r w:rsidRPr="004E00CA">
              <w:rPr>
                <w:i/>
                <w:iCs/>
                <w:lang w:val="fr-FR"/>
              </w:rPr>
              <w:t>nǚ</w:t>
            </w:r>
          </w:p>
        </w:tc>
        <w:tc>
          <w:tcPr>
            <w:tcW w:w="1418" w:type="dxa"/>
          </w:tcPr>
          <w:p w14:paraId="33D1E227" w14:textId="1FDF7C56" w:rsidR="004B23F8" w:rsidRPr="004E00CA" w:rsidRDefault="00755E4D" w:rsidP="004B199F">
            <w:pPr>
              <w:widowControl w:val="0"/>
              <w:spacing w:before="0"/>
              <w:contextualSpacing/>
              <w:jc w:val="left"/>
              <w:rPr>
                <w:rFonts w:cs="Libertinus Serif"/>
                <w:i/>
                <w:lang w:val="vi-VN"/>
              </w:rPr>
            </w:pPr>
            <w:r w:rsidRPr="004E00CA">
              <w:rPr>
                <w:i/>
                <w:iCs/>
                <w:lang w:val="fr-FR"/>
              </w:rPr>
              <w:t>de?</w:t>
            </w:r>
          </w:p>
        </w:tc>
      </w:tr>
      <w:tr w:rsidR="004B23F8" w:rsidRPr="004E00CA" w14:paraId="42CEBBCE" w14:textId="77777777" w:rsidTr="009839E8">
        <w:trPr>
          <w:trHeight w:val="328"/>
        </w:trPr>
        <w:tc>
          <w:tcPr>
            <w:tcW w:w="450" w:type="dxa"/>
          </w:tcPr>
          <w:p w14:paraId="78ABDD1C" w14:textId="77777777" w:rsidR="004B23F8" w:rsidRPr="004E00CA" w:rsidRDefault="004B23F8" w:rsidP="004B199F">
            <w:pPr>
              <w:keepNext/>
              <w:widowControl w:val="0"/>
              <w:spacing w:before="0"/>
              <w:contextualSpacing/>
              <w:jc w:val="left"/>
              <w:rPr>
                <w:rFonts w:cs="Libertinus Serif"/>
                <w:lang w:val="en-US"/>
              </w:rPr>
            </w:pPr>
          </w:p>
        </w:tc>
        <w:tc>
          <w:tcPr>
            <w:tcW w:w="821" w:type="dxa"/>
          </w:tcPr>
          <w:p w14:paraId="744E84BD" w14:textId="0D0BC093" w:rsidR="004B23F8" w:rsidRPr="004E00CA" w:rsidRDefault="00755E4D" w:rsidP="004B199F">
            <w:pPr>
              <w:widowControl w:val="0"/>
              <w:spacing w:before="0"/>
              <w:contextualSpacing/>
              <w:jc w:val="left"/>
              <w:rPr>
                <w:rFonts w:cs="Libertinus Serif"/>
              </w:rPr>
            </w:pPr>
            <w:r w:rsidRPr="004E00CA">
              <w:rPr>
                <w:rFonts w:cs="Libertinus Serif"/>
              </w:rPr>
              <w:t>driver</w:t>
            </w:r>
          </w:p>
        </w:tc>
        <w:tc>
          <w:tcPr>
            <w:tcW w:w="1247" w:type="dxa"/>
          </w:tcPr>
          <w:p w14:paraId="03473363" w14:textId="444D56A4" w:rsidR="004B23F8" w:rsidRPr="004E00CA" w:rsidRDefault="00755E4D" w:rsidP="004B199F">
            <w:pPr>
              <w:widowControl w:val="0"/>
              <w:spacing w:before="0"/>
              <w:contextualSpacing/>
              <w:jc w:val="left"/>
            </w:pPr>
            <w:r w:rsidRPr="004E00CA">
              <w:rPr>
                <w:rFonts w:cs="Libertinus Serif"/>
                <w:smallCaps/>
              </w:rPr>
              <w:t>cop</w:t>
            </w:r>
          </w:p>
        </w:tc>
        <w:tc>
          <w:tcPr>
            <w:tcW w:w="850" w:type="dxa"/>
          </w:tcPr>
          <w:p w14:paraId="5D8AFFA8" w14:textId="12592F1C" w:rsidR="004B23F8" w:rsidRPr="004E00CA" w:rsidRDefault="00755E4D" w:rsidP="004B199F">
            <w:pPr>
              <w:widowControl w:val="0"/>
              <w:spacing w:before="0"/>
              <w:contextualSpacing/>
              <w:jc w:val="left"/>
              <w:rPr>
                <w:rFonts w:cs="Libertinus Serif"/>
              </w:rPr>
            </w:pPr>
            <w:r w:rsidRPr="004E00CA">
              <w:rPr>
                <w:rFonts w:cs="Libertinus Serif"/>
              </w:rPr>
              <w:t>man</w:t>
            </w:r>
          </w:p>
        </w:tc>
        <w:tc>
          <w:tcPr>
            <w:tcW w:w="1275" w:type="dxa"/>
          </w:tcPr>
          <w:p w14:paraId="387EADB2" w14:textId="4265FFBC" w:rsidR="004B23F8" w:rsidRPr="004E00CA" w:rsidRDefault="00755E4D" w:rsidP="004B199F">
            <w:pPr>
              <w:widowControl w:val="0"/>
              <w:spacing w:before="0"/>
              <w:contextualSpacing/>
              <w:jc w:val="left"/>
              <w:rPr>
                <w:rFonts w:cs="Libertinus Serif"/>
              </w:rPr>
            </w:pPr>
            <w:r w:rsidRPr="004E00CA">
              <w:rPr>
                <w:rFonts w:cs="Libertinus Serif"/>
                <w:smallCaps/>
              </w:rPr>
              <w:t>DE</w:t>
            </w:r>
          </w:p>
        </w:tc>
        <w:tc>
          <w:tcPr>
            <w:tcW w:w="993" w:type="dxa"/>
          </w:tcPr>
          <w:p w14:paraId="6EDA5217" w14:textId="57C2B2AA" w:rsidR="004B23F8" w:rsidRPr="004E00CA" w:rsidRDefault="00755E4D" w:rsidP="004B199F">
            <w:pPr>
              <w:widowControl w:val="0"/>
              <w:spacing w:before="0"/>
              <w:contextualSpacing/>
              <w:jc w:val="left"/>
              <w:rPr>
                <w:rFonts w:cs="Libertinus Serif"/>
              </w:rPr>
            </w:pPr>
            <w:r w:rsidRPr="004E00CA">
              <w:rPr>
                <w:rFonts w:cs="Libertinus Serif"/>
              </w:rPr>
              <w:t>woman</w:t>
            </w:r>
          </w:p>
        </w:tc>
        <w:tc>
          <w:tcPr>
            <w:tcW w:w="1418" w:type="dxa"/>
          </w:tcPr>
          <w:p w14:paraId="488C20AF" w14:textId="05AB5B86" w:rsidR="004B23F8" w:rsidRPr="004E00CA" w:rsidRDefault="00755E4D" w:rsidP="004B199F">
            <w:pPr>
              <w:widowControl w:val="0"/>
              <w:spacing w:before="0"/>
              <w:contextualSpacing/>
              <w:jc w:val="left"/>
            </w:pPr>
            <w:r w:rsidRPr="004E00CA">
              <w:t>DE</w:t>
            </w:r>
          </w:p>
        </w:tc>
      </w:tr>
      <w:tr w:rsidR="004B23F8" w:rsidRPr="004E00CA" w14:paraId="6A22A361" w14:textId="77777777" w:rsidTr="009839E8">
        <w:tc>
          <w:tcPr>
            <w:tcW w:w="450" w:type="dxa"/>
          </w:tcPr>
          <w:p w14:paraId="1007ACB3" w14:textId="77777777" w:rsidR="004B23F8" w:rsidRPr="004E00CA" w:rsidRDefault="004B23F8" w:rsidP="004B199F">
            <w:pPr>
              <w:pStyle w:val="OLtext"/>
              <w:widowControl w:val="0"/>
              <w:contextualSpacing/>
              <w:jc w:val="left"/>
              <w:rPr>
                <w:rFonts w:ascii="Libertinus Serif" w:hAnsi="Libertinus Serif" w:cs="Libertinus Serif"/>
                <w:sz w:val="22"/>
                <w:szCs w:val="22"/>
              </w:rPr>
            </w:pPr>
          </w:p>
        </w:tc>
        <w:tc>
          <w:tcPr>
            <w:tcW w:w="6604" w:type="dxa"/>
            <w:gridSpan w:val="6"/>
            <w:vAlign w:val="center"/>
          </w:tcPr>
          <w:p w14:paraId="117900DC" w14:textId="4BF93112" w:rsidR="004B23F8" w:rsidRPr="004E00CA" w:rsidRDefault="00755E4D" w:rsidP="004B199F">
            <w:pPr>
              <w:pStyle w:val="OLexamplesource"/>
              <w:widowControl w:val="0"/>
              <w:contextualSpacing/>
              <w:jc w:val="left"/>
              <w:rPr>
                <w:rFonts w:ascii="Libertinus Serif" w:hAnsi="Libertinus Serif" w:cs="Libertinus Serif"/>
                <w:sz w:val="22"/>
                <w:szCs w:val="22"/>
              </w:rPr>
            </w:pPr>
            <w:r w:rsidRPr="004E00CA">
              <w:rPr>
                <w:rFonts w:ascii="Libertinus Serif" w:hAnsi="Libertinus Serif" w:cs="Libertinus Serif"/>
                <w:sz w:val="22"/>
                <w:szCs w:val="22"/>
              </w:rPr>
              <w:t>‘The driver is a man or a woman?’</w:t>
            </w:r>
          </w:p>
        </w:tc>
      </w:tr>
      <w:tr w:rsidR="004B23F8" w:rsidRPr="004E00CA" w14:paraId="30189335" w14:textId="77777777" w:rsidTr="009839E8">
        <w:tc>
          <w:tcPr>
            <w:tcW w:w="450" w:type="dxa"/>
          </w:tcPr>
          <w:p w14:paraId="4DE2A790" w14:textId="5D335753" w:rsidR="004B23F8" w:rsidRPr="004E00CA" w:rsidRDefault="004B23F8" w:rsidP="004B199F">
            <w:pPr>
              <w:keepNext/>
              <w:widowControl w:val="0"/>
              <w:spacing w:before="0"/>
              <w:contextualSpacing/>
              <w:jc w:val="left"/>
              <w:rPr>
                <w:rFonts w:cs="Libertinus Serif"/>
                <w:lang w:val="en-US"/>
              </w:rPr>
            </w:pPr>
            <w:r w:rsidRPr="004E00CA">
              <w:rPr>
                <w:rFonts w:cs="Libertinus Serif"/>
                <w:lang w:val="en-US"/>
              </w:rPr>
              <w:t>c.</w:t>
            </w:r>
          </w:p>
        </w:tc>
        <w:tc>
          <w:tcPr>
            <w:tcW w:w="821" w:type="dxa"/>
          </w:tcPr>
          <w:p w14:paraId="0B432BAA" w14:textId="73FFA15F" w:rsidR="004B23F8" w:rsidRPr="004E00CA" w:rsidRDefault="00910F2F" w:rsidP="004B199F">
            <w:pPr>
              <w:widowControl w:val="0"/>
              <w:spacing w:before="0"/>
              <w:contextualSpacing/>
              <w:jc w:val="left"/>
              <w:rPr>
                <w:rFonts w:cs="Libertinus Serif"/>
                <w:i/>
                <w:lang w:val="vi-VN"/>
              </w:rPr>
            </w:pPr>
            <w:r w:rsidRPr="004E00CA">
              <w:rPr>
                <w:rFonts w:hint="eastAsia"/>
                <w:i/>
                <w:iCs/>
              </w:rPr>
              <w:t>S</w:t>
            </w:r>
            <w:r w:rsidRPr="004E00CA">
              <w:rPr>
                <w:i/>
                <w:iCs/>
              </w:rPr>
              <w:t>hénme</w:t>
            </w:r>
          </w:p>
        </w:tc>
        <w:tc>
          <w:tcPr>
            <w:tcW w:w="1247" w:type="dxa"/>
          </w:tcPr>
          <w:p w14:paraId="2AEEBEE6" w14:textId="0FE69609" w:rsidR="004B23F8" w:rsidRPr="004E00CA" w:rsidRDefault="00910F2F" w:rsidP="004B199F">
            <w:pPr>
              <w:widowControl w:val="0"/>
              <w:spacing w:before="0"/>
              <w:contextualSpacing/>
              <w:jc w:val="left"/>
              <w:rPr>
                <w:rFonts w:cs="Libertinus Serif"/>
                <w:i/>
                <w:lang w:val="vi-VN"/>
              </w:rPr>
            </w:pPr>
            <w:r w:rsidRPr="004E00CA">
              <w:rPr>
                <w:i/>
                <w:iCs/>
              </w:rPr>
              <w:t>rén</w:t>
            </w:r>
          </w:p>
        </w:tc>
        <w:tc>
          <w:tcPr>
            <w:tcW w:w="850" w:type="dxa"/>
          </w:tcPr>
          <w:p w14:paraId="241E427E" w14:textId="29AF774A" w:rsidR="004B23F8" w:rsidRPr="004E00CA" w:rsidRDefault="00910F2F" w:rsidP="004B199F">
            <w:pPr>
              <w:widowControl w:val="0"/>
              <w:spacing w:before="0"/>
              <w:contextualSpacing/>
              <w:jc w:val="left"/>
              <w:rPr>
                <w:rFonts w:cs="Libertinus Serif"/>
                <w:i/>
                <w:lang w:val="vi-VN"/>
              </w:rPr>
            </w:pPr>
            <w:r w:rsidRPr="004E00CA">
              <w:rPr>
                <w:i/>
                <w:iCs/>
              </w:rPr>
              <w:t>huì</w:t>
            </w:r>
          </w:p>
        </w:tc>
        <w:tc>
          <w:tcPr>
            <w:tcW w:w="1275" w:type="dxa"/>
          </w:tcPr>
          <w:p w14:paraId="37E99372" w14:textId="6D6A5953" w:rsidR="004B23F8" w:rsidRPr="004E00CA" w:rsidRDefault="00910F2F" w:rsidP="004B199F">
            <w:pPr>
              <w:widowControl w:val="0"/>
              <w:spacing w:before="0"/>
              <w:contextualSpacing/>
              <w:jc w:val="left"/>
              <w:rPr>
                <w:rFonts w:cs="Libertinus Serif"/>
                <w:i/>
                <w:lang w:val="vi-VN"/>
              </w:rPr>
            </w:pPr>
            <w:r w:rsidRPr="004E00CA">
              <w:rPr>
                <w:i/>
                <w:iCs/>
              </w:rPr>
              <w:t>chóushì</w:t>
            </w:r>
          </w:p>
        </w:tc>
        <w:tc>
          <w:tcPr>
            <w:tcW w:w="993" w:type="dxa"/>
          </w:tcPr>
          <w:p w14:paraId="16CA54AF" w14:textId="6E81A9D8" w:rsidR="004B23F8" w:rsidRPr="004E00CA" w:rsidRDefault="00910F2F" w:rsidP="004B199F">
            <w:pPr>
              <w:widowControl w:val="0"/>
              <w:spacing w:before="0"/>
              <w:contextualSpacing/>
              <w:jc w:val="left"/>
              <w:rPr>
                <w:rFonts w:cs="Libertinus Serif"/>
                <w:i/>
                <w:lang w:val="vi-VN"/>
              </w:rPr>
            </w:pPr>
            <w:r w:rsidRPr="004E00CA">
              <w:rPr>
                <w:i/>
                <w:iCs/>
              </w:rPr>
              <w:t>lǎorén?</w:t>
            </w:r>
          </w:p>
        </w:tc>
        <w:tc>
          <w:tcPr>
            <w:tcW w:w="1418" w:type="dxa"/>
          </w:tcPr>
          <w:p w14:paraId="6B1F7000" w14:textId="0330C2C5" w:rsidR="004B23F8" w:rsidRPr="004E00CA" w:rsidRDefault="004B23F8" w:rsidP="004B199F">
            <w:pPr>
              <w:widowControl w:val="0"/>
              <w:spacing w:before="0"/>
              <w:contextualSpacing/>
              <w:jc w:val="left"/>
              <w:rPr>
                <w:rFonts w:cs="Libertinus Serif"/>
                <w:i/>
                <w:lang w:val="vi-VN"/>
              </w:rPr>
            </w:pPr>
          </w:p>
        </w:tc>
      </w:tr>
      <w:tr w:rsidR="004B23F8" w:rsidRPr="004E00CA" w14:paraId="3BE2115E" w14:textId="77777777" w:rsidTr="009839E8">
        <w:trPr>
          <w:trHeight w:val="328"/>
        </w:trPr>
        <w:tc>
          <w:tcPr>
            <w:tcW w:w="450" w:type="dxa"/>
          </w:tcPr>
          <w:p w14:paraId="39D41E9D" w14:textId="77777777" w:rsidR="004B23F8" w:rsidRPr="004E00CA" w:rsidRDefault="004B23F8" w:rsidP="004B199F">
            <w:pPr>
              <w:keepNext/>
              <w:widowControl w:val="0"/>
              <w:spacing w:before="0"/>
              <w:contextualSpacing/>
              <w:jc w:val="left"/>
              <w:rPr>
                <w:rFonts w:cs="Libertinus Serif"/>
                <w:lang w:val="en-US"/>
              </w:rPr>
            </w:pPr>
          </w:p>
        </w:tc>
        <w:tc>
          <w:tcPr>
            <w:tcW w:w="821" w:type="dxa"/>
          </w:tcPr>
          <w:p w14:paraId="19A73605" w14:textId="7A72FF70" w:rsidR="004B23F8" w:rsidRPr="004E00CA" w:rsidRDefault="00910F2F" w:rsidP="004B199F">
            <w:pPr>
              <w:widowControl w:val="0"/>
              <w:spacing w:before="0"/>
              <w:contextualSpacing/>
              <w:jc w:val="left"/>
              <w:rPr>
                <w:rFonts w:cs="Libertinus Serif"/>
              </w:rPr>
            </w:pPr>
            <w:r w:rsidRPr="004E00CA">
              <w:rPr>
                <w:rFonts w:cs="Libertinus Serif"/>
              </w:rPr>
              <w:t>what</w:t>
            </w:r>
          </w:p>
        </w:tc>
        <w:tc>
          <w:tcPr>
            <w:tcW w:w="1247" w:type="dxa"/>
          </w:tcPr>
          <w:p w14:paraId="3ED00E25" w14:textId="02A70237" w:rsidR="004B23F8" w:rsidRPr="004E00CA" w:rsidRDefault="00910F2F" w:rsidP="004B199F">
            <w:pPr>
              <w:widowControl w:val="0"/>
              <w:spacing w:before="0"/>
              <w:contextualSpacing/>
              <w:jc w:val="left"/>
            </w:pPr>
            <w:r w:rsidRPr="004E00CA">
              <w:rPr>
                <w:rFonts w:cs="Libertinus Serif"/>
              </w:rPr>
              <w:t>people</w:t>
            </w:r>
          </w:p>
        </w:tc>
        <w:tc>
          <w:tcPr>
            <w:tcW w:w="850" w:type="dxa"/>
          </w:tcPr>
          <w:p w14:paraId="4EBB8159" w14:textId="603C345D" w:rsidR="004B23F8" w:rsidRPr="004E00CA" w:rsidRDefault="00910F2F" w:rsidP="004B199F">
            <w:pPr>
              <w:widowControl w:val="0"/>
              <w:spacing w:before="0"/>
              <w:contextualSpacing/>
              <w:jc w:val="left"/>
              <w:rPr>
                <w:rFonts w:cs="Libertinus Serif"/>
              </w:rPr>
            </w:pPr>
            <w:r w:rsidRPr="004E00CA">
              <w:rPr>
                <w:rFonts w:cs="Libertinus Serif"/>
                <w:smallCaps/>
              </w:rPr>
              <w:t>aux</w:t>
            </w:r>
          </w:p>
        </w:tc>
        <w:tc>
          <w:tcPr>
            <w:tcW w:w="1275" w:type="dxa"/>
          </w:tcPr>
          <w:p w14:paraId="0A5E205B" w14:textId="6945FD3D" w:rsidR="004B23F8" w:rsidRPr="004E00CA" w:rsidRDefault="00910F2F" w:rsidP="004B199F">
            <w:pPr>
              <w:widowControl w:val="0"/>
              <w:spacing w:before="0"/>
              <w:contextualSpacing/>
              <w:jc w:val="left"/>
              <w:rPr>
                <w:rFonts w:cs="Libertinus Serif"/>
              </w:rPr>
            </w:pPr>
            <w:r w:rsidRPr="004E00CA">
              <w:rPr>
                <w:rFonts w:cs="Libertinus Serif"/>
              </w:rPr>
              <w:t>hate</w:t>
            </w:r>
          </w:p>
        </w:tc>
        <w:tc>
          <w:tcPr>
            <w:tcW w:w="993" w:type="dxa"/>
          </w:tcPr>
          <w:p w14:paraId="580C018C" w14:textId="3C76C6A3" w:rsidR="004B23F8" w:rsidRPr="004E00CA" w:rsidRDefault="00910F2F" w:rsidP="004B199F">
            <w:pPr>
              <w:widowControl w:val="0"/>
              <w:spacing w:before="0"/>
              <w:contextualSpacing/>
              <w:jc w:val="left"/>
              <w:rPr>
                <w:rFonts w:cs="Libertinus Serif"/>
              </w:rPr>
            </w:pPr>
            <w:r w:rsidRPr="004E00CA">
              <w:rPr>
                <w:rFonts w:cs="Libertinus Serif"/>
              </w:rPr>
              <w:t>elder</w:t>
            </w:r>
            <w:r w:rsidR="00C4704F" w:rsidRPr="004E00CA">
              <w:rPr>
                <w:rFonts w:cs="Libertinus Serif"/>
              </w:rPr>
              <w:t>ly</w:t>
            </w:r>
          </w:p>
        </w:tc>
        <w:tc>
          <w:tcPr>
            <w:tcW w:w="1418" w:type="dxa"/>
          </w:tcPr>
          <w:p w14:paraId="5FA4446E" w14:textId="00ACB2D2" w:rsidR="004B23F8" w:rsidRPr="004E00CA" w:rsidRDefault="004B23F8" w:rsidP="004B199F">
            <w:pPr>
              <w:widowControl w:val="0"/>
              <w:spacing w:before="0"/>
              <w:contextualSpacing/>
              <w:jc w:val="left"/>
            </w:pPr>
          </w:p>
        </w:tc>
      </w:tr>
      <w:tr w:rsidR="004B23F8" w:rsidRPr="004E00CA" w14:paraId="16523916" w14:textId="77777777" w:rsidTr="009839E8">
        <w:tc>
          <w:tcPr>
            <w:tcW w:w="450" w:type="dxa"/>
          </w:tcPr>
          <w:p w14:paraId="6AC12215" w14:textId="77777777" w:rsidR="004B23F8" w:rsidRPr="004E00CA" w:rsidRDefault="004B23F8" w:rsidP="004B199F">
            <w:pPr>
              <w:pStyle w:val="OLtext"/>
              <w:widowControl w:val="0"/>
              <w:contextualSpacing/>
              <w:jc w:val="left"/>
              <w:rPr>
                <w:rFonts w:ascii="Libertinus Serif" w:hAnsi="Libertinus Serif" w:cs="Libertinus Serif"/>
                <w:sz w:val="22"/>
                <w:szCs w:val="22"/>
              </w:rPr>
            </w:pPr>
          </w:p>
        </w:tc>
        <w:tc>
          <w:tcPr>
            <w:tcW w:w="6604" w:type="dxa"/>
            <w:gridSpan w:val="6"/>
            <w:vAlign w:val="center"/>
          </w:tcPr>
          <w:p w14:paraId="0E455ECB" w14:textId="51A3D074" w:rsidR="004B23F8" w:rsidRPr="004E00CA" w:rsidRDefault="004B23F8" w:rsidP="004B199F">
            <w:pPr>
              <w:pStyle w:val="OLexamplesource"/>
              <w:widowControl w:val="0"/>
              <w:contextualSpacing/>
              <w:jc w:val="left"/>
              <w:rPr>
                <w:rFonts w:ascii="Libertinus Serif" w:hAnsi="Libertinus Serif" w:cs="Libertinus Serif"/>
                <w:sz w:val="22"/>
                <w:szCs w:val="22"/>
              </w:rPr>
            </w:pPr>
            <w:r w:rsidRPr="004E00CA">
              <w:rPr>
                <w:rFonts w:ascii="Libertinus Serif" w:hAnsi="Libertinus Serif" w:cs="Libertinus Serif"/>
                <w:sz w:val="22"/>
                <w:szCs w:val="22"/>
              </w:rPr>
              <w:t>‘</w:t>
            </w:r>
            <w:r w:rsidR="00910F2F" w:rsidRPr="004E00CA">
              <w:rPr>
                <w:rFonts w:ascii="Libertinus Serif" w:hAnsi="Libertinus Serif" w:cs="Libertinus Serif"/>
                <w:sz w:val="22"/>
                <w:szCs w:val="22"/>
              </w:rPr>
              <w:t xml:space="preserve">What kind of people hate the </w:t>
            </w:r>
            <w:r w:rsidR="00C4704F" w:rsidRPr="004E00CA">
              <w:rPr>
                <w:rFonts w:ascii="Libertinus Serif" w:hAnsi="Libertinus Serif" w:cs="Libertinus Serif"/>
                <w:sz w:val="22"/>
                <w:szCs w:val="22"/>
              </w:rPr>
              <w:t>elderly</w:t>
            </w:r>
            <w:r w:rsidR="00910F2F" w:rsidRPr="004E00CA">
              <w:rPr>
                <w:rFonts w:ascii="Libertinus Serif" w:hAnsi="Libertinus Serif" w:cs="Libertinus Serif"/>
                <w:sz w:val="22"/>
                <w:szCs w:val="22"/>
              </w:rPr>
              <w:t>?’</w:t>
            </w:r>
          </w:p>
        </w:tc>
      </w:tr>
      <w:tr w:rsidR="004E12A0" w:rsidRPr="004E00CA" w14:paraId="2142A2DD" w14:textId="77777777" w:rsidTr="009839E8">
        <w:tc>
          <w:tcPr>
            <w:tcW w:w="450" w:type="dxa"/>
          </w:tcPr>
          <w:p w14:paraId="532A48F7" w14:textId="77777777" w:rsidR="004E12A0" w:rsidRPr="004E00CA" w:rsidRDefault="004E12A0" w:rsidP="004B199F">
            <w:pPr>
              <w:pStyle w:val="OLtext"/>
              <w:widowControl w:val="0"/>
              <w:contextualSpacing/>
              <w:jc w:val="left"/>
              <w:rPr>
                <w:rFonts w:ascii="Libertinus Serif" w:hAnsi="Libertinus Serif" w:cs="Libertinus Serif"/>
                <w:sz w:val="22"/>
                <w:szCs w:val="22"/>
              </w:rPr>
            </w:pPr>
          </w:p>
        </w:tc>
        <w:tc>
          <w:tcPr>
            <w:tcW w:w="6604" w:type="dxa"/>
            <w:gridSpan w:val="6"/>
            <w:vAlign w:val="center"/>
          </w:tcPr>
          <w:p w14:paraId="183E189B" w14:textId="77777777" w:rsidR="004E12A0" w:rsidRPr="004E00CA" w:rsidRDefault="004E12A0" w:rsidP="004B199F">
            <w:pPr>
              <w:pStyle w:val="OLexamplesource"/>
              <w:widowControl w:val="0"/>
              <w:contextualSpacing/>
              <w:jc w:val="left"/>
              <w:rPr>
                <w:rFonts w:ascii="Libertinus Serif" w:hAnsi="Libertinus Serif" w:cs="Libertinus Serif"/>
                <w:sz w:val="22"/>
                <w:szCs w:val="22"/>
              </w:rPr>
            </w:pPr>
          </w:p>
        </w:tc>
      </w:tr>
    </w:tbl>
    <w:tbl>
      <w:tblPr>
        <w:tblpPr w:rightFromText="6804" w:vertAnchor="text" w:horzAnchor="margin" w:tblpY="55"/>
        <w:tblOverlap w:val="never"/>
        <w:tblW w:w="7508" w:type="dxa"/>
        <w:tblLayout w:type="fixed"/>
        <w:tblCellMar>
          <w:left w:w="0" w:type="dxa"/>
          <w:right w:w="0" w:type="dxa"/>
        </w:tblCellMar>
        <w:tblLook w:val="0000" w:firstRow="0" w:lastRow="0" w:firstColumn="0" w:lastColumn="0" w:noHBand="0" w:noVBand="0"/>
      </w:tblPr>
      <w:tblGrid>
        <w:gridCol w:w="450"/>
        <w:gridCol w:w="1251"/>
        <w:gridCol w:w="846"/>
        <w:gridCol w:w="1559"/>
        <w:gridCol w:w="992"/>
        <w:gridCol w:w="538"/>
        <w:gridCol w:w="596"/>
        <w:gridCol w:w="567"/>
        <w:gridCol w:w="709"/>
      </w:tblGrid>
      <w:tr w:rsidR="009839E8" w:rsidRPr="004E00CA" w14:paraId="092255D7" w14:textId="77777777" w:rsidTr="009839E8">
        <w:trPr>
          <w:trHeight w:val="276"/>
        </w:trPr>
        <w:tc>
          <w:tcPr>
            <w:tcW w:w="6232" w:type="dxa"/>
            <w:gridSpan w:val="7"/>
          </w:tcPr>
          <w:p w14:paraId="38F5321E" w14:textId="77777777" w:rsidR="009839E8" w:rsidRPr="004E00CA" w:rsidRDefault="009839E8" w:rsidP="009839E8">
            <w:pPr>
              <w:pStyle w:val="Example"/>
              <w:rPr>
                <w:b/>
                <w:bCs/>
                <w:sz w:val="22"/>
              </w:rPr>
            </w:pPr>
            <w:r w:rsidRPr="004E00CA">
              <w:rPr>
                <w:rFonts w:cs="Libertinus Serif"/>
                <w:b/>
                <w:bCs/>
                <w:sz w:val="22"/>
              </w:rPr>
              <w:t>French</w:t>
            </w:r>
          </w:p>
        </w:tc>
        <w:tc>
          <w:tcPr>
            <w:tcW w:w="567" w:type="dxa"/>
          </w:tcPr>
          <w:p w14:paraId="31908CA1" w14:textId="77777777" w:rsidR="009839E8" w:rsidRPr="004E00CA" w:rsidRDefault="009839E8" w:rsidP="009839E8">
            <w:pPr>
              <w:pStyle w:val="Example"/>
              <w:numPr>
                <w:ilvl w:val="0"/>
                <w:numId w:val="0"/>
              </w:numPr>
              <w:rPr>
                <w:rFonts w:cs="Libertinus Serif"/>
                <w:sz w:val="22"/>
              </w:rPr>
            </w:pPr>
          </w:p>
        </w:tc>
        <w:tc>
          <w:tcPr>
            <w:tcW w:w="709" w:type="dxa"/>
          </w:tcPr>
          <w:p w14:paraId="116FCD44" w14:textId="77777777" w:rsidR="009839E8" w:rsidRPr="004E00CA" w:rsidRDefault="009839E8" w:rsidP="009839E8">
            <w:pPr>
              <w:pStyle w:val="Example"/>
              <w:numPr>
                <w:ilvl w:val="0"/>
                <w:numId w:val="0"/>
              </w:numPr>
              <w:rPr>
                <w:rFonts w:cs="Libertinus Serif"/>
                <w:sz w:val="22"/>
              </w:rPr>
            </w:pPr>
          </w:p>
        </w:tc>
      </w:tr>
      <w:tr w:rsidR="009839E8" w:rsidRPr="004E00CA" w14:paraId="4A65CDC1" w14:textId="77777777" w:rsidTr="007D56AD">
        <w:tc>
          <w:tcPr>
            <w:tcW w:w="450" w:type="dxa"/>
          </w:tcPr>
          <w:p w14:paraId="0543CC10" w14:textId="77777777" w:rsidR="009839E8" w:rsidRPr="004E00CA" w:rsidRDefault="009839E8" w:rsidP="009839E8">
            <w:pPr>
              <w:keepNext/>
              <w:widowControl w:val="0"/>
              <w:spacing w:before="0"/>
              <w:contextualSpacing/>
              <w:jc w:val="left"/>
              <w:rPr>
                <w:rFonts w:cs="Libertinus Serif"/>
                <w:lang w:val="en-US"/>
              </w:rPr>
            </w:pPr>
            <w:r w:rsidRPr="004E00CA">
              <w:rPr>
                <w:rFonts w:cs="Libertinus Serif" w:hint="eastAsia"/>
                <w:lang w:val="en-US"/>
              </w:rPr>
              <w:t>a</w:t>
            </w:r>
            <w:r w:rsidRPr="004E00CA">
              <w:rPr>
                <w:rFonts w:cs="Libertinus Serif"/>
                <w:lang w:val="en-US"/>
              </w:rPr>
              <w:t>.</w:t>
            </w:r>
          </w:p>
        </w:tc>
        <w:tc>
          <w:tcPr>
            <w:tcW w:w="1251" w:type="dxa"/>
          </w:tcPr>
          <w:p w14:paraId="14F822B5" w14:textId="77777777" w:rsidR="009839E8" w:rsidRPr="004E00CA" w:rsidRDefault="009839E8" w:rsidP="009839E8">
            <w:pPr>
              <w:widowControl w:val="0"/>
              <w:spacing w:before="0"/>
              <w:contextualSpacing/>
              <w:jc w:val="left"/>
              <w:rPr>
                <w:rFonts w:cs="Libertinus Serif"/>
                <w:i/>
                <w:lang w:val="vi-VN"/>
              </w:rPr>
            </w:pPr>
            <w:r w:rsidRPr="004E00CA">
              <w:rPr>
                <w:i/>
                <w:iCs/>
              </w:rPr>
              <w:t>Serons-nous</w:t>
            </w:r>
          </w:p>
        </w:tc>
        <w:tc>
          <w:tcPr>
            <w:tcW w:w="846" w:type="dxa"/>
          </w:tcPr>
          <w:p w14:paraId="0E5849A1" w14:textId="77777777" w:rsidR="009839E8" w:rsidRPr="004E00CA" w:rsidRDefault="009839E8" w:rsidP="009839E8">
            <w:pPr>
              <w:widowControl w:val="0"/>
              <w:spacing w:before="0"/>
              <w:contextualSpacing/>
              <w:jc w:val="left"/>
              <w:rPr>
                <w:rFonts w:cs="Libertinus Serif"/>
                <w:i/>
                <w:lang w:val="en-US"/>
              </w:rPr>
            </w:pPr>
            <w:r w:rsidRPr="004E00CA">
              <w:rPr>
                <w:rFonts w:cs="Libertinus Serif"/>
                <w:i/>
                <w:lang w:val="en-US"/>
              </w:rPr>
              <w:t>en</w:t>
            </w:r>
          </w:p>
        </w:tc>
        <w:tc>
          <w:tcPr>
            <w:tcW w:w="1559" w:type="dxa"/>
          </w:tcPr>
          <w:p w14:paraId="6C0D7117" w14:textId="77777777" w:rsidR="009839E8" w:rsidRPr="004E00CA" w:rsidRDefault="009839E8" w:rsidP="009839E8">
            <w:pPr>
              <w:widowControl w:val="0"/>
              <w:spacing w:before="0"/>
              <w:contextualSpacing/>
              <w:jc w:val="left"/>
              <w:rPr>
                <w:rFonts w:cs="Libertinus Serif"/>
                <w:i/>
                <w:lang w:val="en-US"/>
              </w:rPr>
            </w:pPr>
            <w:r w:rsidRPr="004E00CA">
              <w:rPr>
                <w:rFonts w:cs="Libertinus Serif"/>
                <w:i/>
                <w:lang w:val="en-US"/>
              </w:rPr>
              <w:t>contact?</w:t>
            </w:r>
          </w:p>
        </w:tc>
        <w:tc>
          <w:tcPr>
            <w:tcW w:w="992" w:type="dxa"/>
          </w:tcPr>
          <w:p w14:paraId="5AB863C2" w14:textId="77777777" w:rsidR="009839E8" w:rsidRPr="004E00CA" w:rsidRDefault="009839E8" w:rsidP="009839E8">
            <w:pPr>
              <w:widowControl w:val="0"/>
              <w:spacing w:before="0"/>
              <w:contextualSpacing/>
              <w:jc w:val="left"/>
              <w:rPr>
                <w:rFonts w:cs="Libertinus Serif"/>
                <w:i/>
                <w:lang w:val="vi-VN"/>
              </w:rPr>
            </w:pPr>
          </w:p>
        </w:tc>
        <w:tc>
          <w:tcPr>
            <w:tcW w:w="538" w:type="dxa"/>
          </w:tcPr>
          <w:p w14:paraId="6ED7F299" w14:textId="77777777" w:rsidR="009839E8" w:rsidRPr="004E00CA" w:rsidRDefault="009839E8" w:rsidP="009839E8">
            <w:pPr>
              <w:widowControl w:val="0"/>
              <w:spacing w:before="0"/>
              <w:contextualSpacing/>
              <w:jc w:val="left"/>
              <w:rPr>
                <w:rFonts w:cs="Libertinus Serif"/>
                <w:i/>
                <w:lang w:val="vi-VN"/>
              </w:rPr>
            </w:pPr>
          </w:p>
        </w:tc>
        <w:tc>
          <w:tcPr>
            <w:tcW w:w="596" w:type="dxa"/>
          </w:tcPr>
          <w:p w14:paraId="6D82D1B6" w14:textId="77777777" w:rsidR="009839E8" w:rsidRPr="004E00CA" w:rsidRDefault="009839E8" w:rsidP="009839E8">
            <w:pPr>
              <w:widowControl w:val="0"/>
              <w:spacing w:before="0"/>
              <w:contextualSpacing/>
              <w:jc w:val="left"/>
              <w:rPr>
                <w:rFonts w:cs="Libertinus Serif"/>
                <w:i/>
                <w:lang w:val="vi-VN"/>
              </w:rPr>
            </w:pPr>
          </w:p>
        </w:tc>
        <w:tc>
          <w:tcPr>
            <w:tcW w:w="567" w:type="dxa"/>
          </w:tcPr>
          <w:p w14:paraId="4EB43651" w14:textId="77777777" w:rsidR="009839E8" w:rsidRPr="004E00CA" w:rsidRDefault="009839E8" w:rsidP="009839E8">
            <w:pPr>
              <w:widowControl w:val="0"/>
              <w:spacing w:before="0"/>
              <w:contextualSpacing/>
              <w:jc w:val="left"/>
              <w:rPr>
                <w:rFonts w:cs="Libertinus Serif"/>
                <w:i/>
                <w:lang w:val="vi-VN"/>
              </w:rPr>
            </w:pPr>
          </w:p>
        </w:tc>
        <w:tc>
          <w:tcPr>
            <w:tcW w:w="709" w:type="dxa"/>
          </w:tcPr>
          <w:p w14:paraId="72949D5C" w14:textId="77777777" w:rsidR="009839E8" w:rsidRPr="004E00CA" w:rsidRDefault="009839E8" w:rsidP="009839E8">
            <w:pPr>
              <w:widowControl w:val="0"/>
              <w:spacing w:before="0"/>
              <w:contextualSpacing/>
              <w:jc w:val="left"/>
              <w:rPr>
                <w:rFonts w:cs="Libertinus Serif"/>
                <w:i/>
                <w:lang w:val="vi-VN"/>
              </w:rPr>
            </w:pPr>
          </w:p>
        </w:tc>
      </w:tr>
      <w:tr w:rsidR="009839E8" w:rsidRPr="004E00CA" w14:paraId="509B2E6B" w14:textId="77777777" w:rsidTr="007D56AD">
        <w:trPr>
          <w:trHeight w:val="328"/>
        </w:trPr>
        <w:tc>
          <w:tcPr>
            <w:tcW w:w="450" w:type="dxa"/>
          </w:tcPr>
          <w:p w14:paraId="3E933E5A" w14:textId="77777777" w:rsidR="009839E8" w:rsidRPr="004E00CA" w:rsidRDefault="009839E8" w:rsidP="009839E8">
            <w:pPr>
              <w:keepNext/>
              <w:widowControl w:val="0"/>
              <w:spacing w:before="0"/>
              <w:contextualSpacing/>
              <w:jc w:val="left"/>
              <w:rPr>
                <w:rFonts w:cs="Libertinus Serif"/>
                <w:lang w:val="en-US"/>
              </w:rPr>
            </w:pPr>
          </w:p>
        </w:tc>
        <w:tc>
          <w:tcPr>
            <w:tcW w:w="1251" w:type="dxa"/>
          </w:tcPr>
          <w:p w14:paraId="31CBE959" w14:textId="77777777" w:rsidR="009839E8" w:rsidRPr="004E00CA" w:rsidRDefault="009839E8" w:rsidP="009839E8">
            <w:pPr>
              <w:widowControl w:val="0"/>
              <w:spacing w:before="0"/>
              <w:contextualSpacing/>
              <w:jc w:val="left"/>
              <w:rPr>
                <w:rFonts w:cs="Libertinus Serif"/>
              </w:rPr>
            </w:pPr>
            <w:r w:rsidRPr="004E00CA">
              <w:rPr>
                <w:rFonts w:cs="Libertinus Serif"/>
                <w:smallCaps/>
              </w:rPr>
              <w:t>cop.fut</w:t>
            </w:r>
            <w:r w:rsidRPr="004E00CA">
              <w:rPr>
                <w:rFonts w:cs="Libertinus Serif"/>
              </w:rPr>
              <w:t>-1</w:t>
            </w:r>
            <w:r w:rsidRPr="004E00CA">
              <w:rPr>
                <w:rFonts w:cs="Libertinus Serif"/>
                <w:smallCaps/>
              </w:rPr>
              <w:t>pl</w:t>
            </w:r>
          </w:p>
        </w:tc>
        <w:tc>
          <w:tcPr>
            <w:tcW w:w="846" w:type="dxa"/>
          </w:tcPr>
          <w:p w14:paraId="76C3CF53" w14:textId="77777777" w:rsidR="009839E8" w:rsidRPr="004E00CA" w:rsidRDefault="009839E8" w:rsidP="009839E8">
            <w:pPr>
              <w:widowControl w:val="0"/>
              <w:spacing w:before="0"/>
              <w:contextualSpacing/>
              <w:jc w:val="left"/>
            </w:pPr>
            <w:r w:rsidRPr="004E00CA">
              <w:rPr>
                <w:rFonts w:cs="Libertinus Serif"/>
                <w:smallCaps/>
              </w:rPr>
              <w:t>prep</w:t>
            </w:r>
          </w:p>
        </w:tc>
        <w:tc>
          <w:tcPr>
            <w:tcW w:w="1559" w:type="dxa"/>
          </w:tcPr>
          <w:p w14:paraId="50F594BE" w14:textId="77777777" w:rsidR="009839E8" w:rsidRPr="004E00CA" w:rsidRDefault="009839E8" w:rsidP="009839E8">
            <w:pPr>
              <w:widowControl w:val="0"/>
              <w:spacing w:before="0"/>
              <w:contextualSpacing/>
              <w:jc w:val="left"/>
              <w:rPr>
                <w:rFonts w:cs="Libertinus Serif"/>
              </w:rPr>
            </w:pPr>
            <w:r w:rsidRPr="004E00CA">
              <w:rPr>
                <w:rFonts w:cs="Libertinus Serif"/>
              </w:rPr>
              <w:t>contact</w:t>
            </w:r>
          </w:p>
        </w:tc>
        <w:tc>
          <w:tcPr>
            <w:tcW w:w="992" w:type="dxa"/>
          </w:tcPr>
          <w:p w14:paraId="785824F2" w14:textId="77777777" w:rsidR="009839E8" w:rsidRPr="004E00CA" w:rsidRDefault="009839E8" w:rsidP="009839E8">
            <w:pPr>
              <w:widowControl w:val="0"/>
              <w:spacing w:before="0"/>
              <w:contextualSpacing/>
              <w:jc w:val="left"/>
              <w:rPr>
                <w:rFonts w:cs="Libertinus Serif"/>
              </w:rPr>
            </w:pPr>
          </w:p>
        </w:tc>
        <w:tc>
          <w:tcPr>
            <w:tcW w:w="538" w:type="dxa"/>
          </w:tcPr>
          <w:p w14:paraId="688E55A4" w14:textId="77777777" w:rsidR="009839E8" w:rsidRPr="004E00CA" w:rsidRDefault="009839E8" w:rsidP="009839E8">
            <w:pPr>
              <w:widowControl w:val="0"/>
              <w:spacing w:before="0"/>
              <w:contextualSpacing/>
              <w:jc w:val="left"/>
              <w:rPr>
                <w:rFonts w:cs="Libertinus Serif"/>
              </w:rPr>
            </w:pPr>
          </w:p>
        </w:tc>
        <w:tc>
          <w:tcPr>
            <w:tcW w:w="596" w:type="dxa"/>
          </w:tcPr>
          <w:p w14:paraId="37786CFD" w14:textId="77777777" w:rsidR="009839E8" w:rsidRPr="004E00CA" w:rsidRDefault="009839E8" w:rsidP="009839E8">
            <w:pPr>
              <w:widowControl w:val="0"/>
              <w:spacing w:before="0"/>
              <w:contextualSpacing/>
              <w:jc w:val="left"/>
            </w:pPr>
          </w:p>
        </w:tc>
        <w:tc>
          <w:tcPr>
            <w:tcW w:w="567" w:type="dxa"/>
          </w:tcPr>
          <w:p w14:paraId="21F9FBC8" w14:textId="77777777" w:rsidR="009839E8" w:rsidRPr="004E00CA" w:rsidRDefault="009839E8" w:rsidP="009839E8">
            <w:pPr>
              <w:widowControl w:val="0"/>
              <w:spacing w:before="0"/>
              <w:contextualSpacing/>
              <w:jc w:val="left"/>
            </w:pPr>
          </w:p>
        </w:tc>
        <w:tc>
          <w:tcPr>
            <w:tcW w:w="709" w:type="dxa"/>
          </w:tcPr>
          <w:p w14:paraId="0E3CE148" w14:textId="77777777" w:rsidR="009839E8" w:rsidRPr="004E00CA" w:rsidRDefault="009839E8" w:rsidP="009839E8">
            <w:pPr>
              <w:widowControl w:val="0"/>
              <w:spacing w:before="0"/>
              <w:contextualSpacing/>
              <w:jc w:val="left"/>
            </w:pPr>
          </w:p>
        </w:tc>
      </w:tr>
      <w:tr w:rsidR="009839E8" w:rsidRPr="004E00CA" w14:paraId="3BAF4EE3" w14:textId="77777777" w:rsidTr="009839E8">
        <w:tc>
          <w:tcPr>
            <w:tcW w:w="450" w:type="dxa"/>
          </w:tcPr>
          <w:p w14:paraId="6C509F9A" w14:textId="77777777" w:rsidR="009839E8" w:rsidRPr="004E00CA" w:rsidRDefault="009839E8" w:rsidP="009839E8">
            <w:pPr>
              <w:pStyle w:val="OLtext"/>
              <w:widowControl w:val="0"/>
              <w:contextualSpacing/>
              <w:jc w:val="left"/>
              <w:rPr>
                <w:rFonts w:ascii="Libertinus Serif" w:hAnsi="Libertinus Serif" w:cs="Libertinus Serif"/>
                <w:sz w:val="22"/>
                <w:szCs w:val="22"/>
              </w:rPr>
            </w:pPr>
          </w:p>
        </w:tc>
        <w:tc>
          <w:tcPr>
            <w:tcW w:w="5782" w:type="dxa"/>
            <w:gridSpan w:val="6"/>
            <w:vAlign w:val="center"/>
          </w:tcPr>
          <w:p w14:paraId="6C07C3E4" w14:textId="77777777" w:rsidR="009839E8" w:rsidRPr="004E00CA" w:rsidRDefault="009839E8" w:rsidP="009839E8">
            <w:pPr>
              <w:pStyle w:val="OLexamplesource"/>
              <w:widowControl w:val="0"/>
              <w:contextualSpacing/>
              <w:jc w:val="left"/>
              <w:rPr>
                <w:rFonts w:ascii="Libertinus Serif" w:hAnsi="Libertinus Serif" w:cs="Libertinus Serif"/>
                <w:sz w:val="22"/>
                <w:szCs w:val="22"/>
              </w:rPr>
            </w:pPr>
            <w:r w:rsidRPr="004E00CA">
              <w:rPr>
                <w:rFonts w:ascii="Libertinus Serif" w:hAnsi="Libertinus Serif" w:cs="Libertinus Serif"/>
                <w:sz w:val="22"/>
                <w:szCs w:val="22"/>
              </w:rPr>
              <w:t>‘Will we be in contact?’</w:t>
            </w:r>
          </w:p>
        </w:tc>
        <w:tc>
          <w:tcPr>
            <w:tcW w:w="567" w:type="dxa"/>
          </w:tcPr>
          <w:p w14:paraId="00F2DFDE" w14:textId="77777777" w:rsidR="009839E8" w:rsidRPr="004E00CA" w:rsidRDefault="009839E8" w:rsidP="009839E8">
            <w:pPr>
              <w:pStyle w:val="OLexamplesource"/>
              <w:widowControl w:val="0"/>
              <w:contextualSpacing/>
              <w:jc w:val="left"/>
              <w:rPr>
                <w:rFonts w:ascii="Libertinus Serif" w:hAnsi="Libertinus Serif" w:cs="Libertinus Serif"/>
                <w:sz w:val="22"/>
                <w:szCs w:val="22"/>
              </w:rPr>
            </w:pPr>
          </w:p>
        </w:tc>
        <w:tc>
          <w:tcPr>
            <w:tcW w:w="709" w:type="dxa"/>
          </w:tcPr>
          <w:p w14:paraId="0082F9A1" w14:textId="77777777" w:rsidR="009839E8" w:rsidRPr="004E00CA" w:rsidRDefault="009839E8" w:rsidP="009839E8">
            <w:pPr>
              <w:pStyle w:val="OLexamplesource"/>
              <w:widowControl w:val="0"/>
              <w:contextualSpacing/>
              <w:jc w:val="left"/>
              <w:rPr>
                <w:rFonts w:ascii="Libertinus Serif" w:hAnsi="Libertinus Serif" w:cs="Libertinus Serif"/>
                <w:sz w:val="22"/>
                <w:szCs w:val="22"/>
              </w:rPr>
            </w:pPr>
          </w:p>
        </w:tc>
      </w:tr>
      <w:tr w:rsidR="009839E8" w:rsidRPr="004E00CA" w14:paraId="4B5D1E92" w14:textId="77777777" w:rsidTr="007D56AD">
        <w:tc>
          <w:tcPr>
            <w:tcW w:w="450" w:type="dxa"/>
          </w:tcPr>
          <w:p w14:paraId="4F721EAF" w14:textId="77777777" w:rsidR="009839E8" w:rsidRPr="004E00CA" w:rsidRDefault="009839E8" w:rsidP="009839E8">
            <w:pPr>
              <w:keepNext/>
              <w:widowControl w:val="0"/>
              <w:spacing w:before="0"/>
              <w:contextualSpacing/>
              <w:jc w:val="left"/>
              <w:rPr>
                <w:rFonts w:cs="Libertinus Serif"/>
                <w:lang w:val="en-US"/>
              </w:rPr>
            </w:pPr>
            <w:r w:rsidRPr="004E00CA">
              <w:rPr>
                <w:rFonts w:cs="Libertinus Serif"/>
                <w:lang w:val="en-US"/>
              </w:rPr>
              <w:t>b.</w:t>
            </w:r>
          </w:p>
        </w:tc>
        <w:tc>
          <w:tcPr>
            <w:tcW w:w="1251" w:type="dxa"/>
          </w:tcPr>
          <w:p w14:paraId="6810045A" w14:textId="77777777" w:rsidR="009839E8" w:rsidRPr="004E00CA" w:rsidRDefault="009839E8" w:rsidP="009839E8">
            <w:pPr>
              <w:widowControl w:val="0"/>
              <w:spacing w:before="0"/>
              <w:contextualSpacing/>
              <w:jc w:val="left"/>
              <w:rPr>
                <w:rFonts w:cs="Libertinus Serif"/>
                <w:i/>
                <w:lang w:val="vi-VN"/>
              </w:rPr>
            </w:pPr>
            <w:r w:rsidRPr="004E00CA">
              <w:rPr>
                <w:i/>
                <w:iCs/>
                <w:lang w:val="fr-FR"/>
              </w:rPr>
              <w:t>Était-il</w:t>
            </w:r>
          </w:p>
        </w:tc>
        <w:tc>
          <w:tcPr>
            <w:tcW w:w="846" w:type="dxa"/>
          </w:tcPr>
          <w:p w14:paraId="4983D64C" w14:textId="77777777" w:rsidR="009839E8" w:rsidRPr="004E00CA" w:rsidRDefault="009839E8" w:rsidP="009839E8">
            <w:pPr>
              <w:widowControl w:val="0"/>
              <w:spacing w:before="0"/>
              <w:contextualSpacing/>
              <w:jc w:val="left"/>
              <w:rPr>
                <w:rFonts w:cs="Libertinus Serif"/>
                <w:i/>
                <w:lang w:val="vi-VN"/>
              </w:rPr>
            </w:pPr>
            <w:r w:rsidRPr="004E00CA">
              <w:rPr>
                <w:i/>
                <w:iCs/>
                <w:lang w:val="fr-FR"/>
              </w:rPr>
              <w:t>en</w:t>
            </w:r>
          </w:p>
        </w:tc>
        <w:tc>
          <w:tcPr>
            <w:tcW w:w="1559" w:type="dxa"/>
          </w:tcPr>
          <w:p w14:paraId="61C10723" w14:textId="77777777" w:rsidR="009839E8" w:rsidRPr="004E00CA" w:rsidRDefault="009839E8" w:rsidP="009839E8">
            <w:pPr>
              <w:widowControl w:val="0"/>
              <w:spacing w:before="0"/>
              <w:contextualSpacing/>
              <w:jc w:val="left"/>
              <w:rPr>
                <w:rFonts w:cs="Libertinus Serif"/>
                <w:i/>
                <w:lang w:val="vi-VN"/>
              </w:rPr>
            </w:pPr>
            <w:r w:rsidRPr="004E00CA">
              <w:rPr>
                <w:i/>
                <w:iCs/>
                <w:lang w:val="fr-FR"/>
              </w:rPr>
              <w:t>migration</w:t>
            </w:r>
          </w:p>
        </w:tc>
        <w:tc>
          <w:tcPr>
            <w:tcW w:w="992" w:type="dxa"/>
          </w:tcPr>
          <w:p w14:paraId="453BA846" w14:textId="77777777" w:rsidR="009839E8" w:rsidRPr="004E00CA" w:rsidRDefault="009839E8" w:rsidP="009839E8">
            <w:pPr>
              <w:widowControl w:val="0"/>
              <w:spacing w:before="0"/>
              <w:contextualSpacing/>
              <w:jc w:val="left"/>
              <w:rPr>
                <w:rFonts w:cs="Libertinus Serif"/>
                <w:i/>
                <w:lang w:val="vi-VN"/>
              </w:rPr>
            </w:pPr>
            <w:r w:rsidRPr="004E00CA">
              <w:rPr>
                <w:i/>
                <w:iCs/>
                <w:lang w:val="fr-FR"/>
              </w:rPr>
              <w:t>lui</w:t>
            </w:r>
          </w:p>
        </w:tc>
        <w:tc>
          <w:tcPr>
            <w:tcW w:w="538" w:type="dxa"/>
          </w:tcPr>
          <w:p w14:paraId="1CB3681D" w14:textId="77777777" w:rsidR="009839E8" w:rsidRPr="004E00CA" w:rsidRDefault="009839E8" w:rsidP="009839E8">
            <w:pPr>
              <w:widowControl w:val="0"/>
              <w:spacing w:before="0"/>
              <w:contextualSpacing/>
              <w:jc w:val="left"/>
              <w:rPr>
                <w:rFonts w:cs="Libertinus Serif"/>
                <w:i/>
                <w:lang w:val="vi-VN"/>
              </w:rPr>
            </w:pPr>
            <w:r w:rsidRPr="004E00CA">
              <w:rPr>
                <w:i/>
                <w:iCs/>
                <w:lang w:val="fr-FR"/>
              </w:rPr>
              <w:t>aussi</w:t>
            </w:r>
          </w:p>
        </w:tc>
        <w:tc>
          <w:tcPr>
            <w:tcW w:w="596" w:type="dxa"/>
          </w:tcPr>
          <w:p w14:paraId="29ADDC7B" w14:textId="77777777" w:rsidR="009839E8" w:rsidRPr="004E00CA" w:rsidRDefault="009839E8" w:rsidP="009839E8">
            <w:pPr>
              <w:widowControl w:val="0"/>
              <w:spacing w:before="0"/>
              <w:contextualSpacing/>
              <w:jc w:val="left"/>
              <w:rPr>
                <w:rFonts w:cs="Libertinus Serif"/>
                <w:i/>
                <w:lang w:val="vi-VN"/>
              </w:rPr>
            </w:pPr>
            <w:r w:rsidRPr="004E00CA">
              <w:rPr>
                <w:i/>
                <w:iCs/>
                <w:lang w:val="fr-FR"/>
              </w:rPr>
              <w:t>ou</w:t>
            </w:r>
          </w:p>
        </w:tc>
        <w:tc>
          <w:tcPr>
            <w:tcW w:w="567" w:type="dxa"/>
          </w:tcPr>
          <w:p w14:paraId="0DF01A27" w14:textId="77777777" w:rsidR="009839E8" w:rsidRPr="004E00CA" w:rsidRDefault="009839E8" w:rsidP="009839E8">
            <w:pPr>
              <w:widowControl w:val="0"/>
              <w:spacing w:before="0"/>
              <w:contextualSpacing/>
              <w:jc w:val="left"/>
              <w:rPr>
                <w:i/>
                <w:iCs/>
                <w:lang w:val="fr-FR"/>
              </w:rPr>
            </w:pPr>
            <w:r w:rsidRPr="004E00CA">
              <w:rPr>
                <w:rFonts w:hint="eastAsia"/>
                <w:i/>
                <w:iCs/>
                <w:lang w:val="fr-FR"/>
              </w:rPr>
              <w:t>e</w:t>
            </w:r>
            <w:r w:rsidRPr="004E00CA">
              <w:rPr>
                <w:i/>
                <w:iCs/>
                <w:lang w:val="fr-FR"/>
              </w:rPr>
              <w:t>n</w:t>
            </w:r>
          </w:p>
        </w:tc>
        <w:tc>
          <w:tcPr>
            <w:tcW w:w="709" w:type="dxa"/>
          </w:tcPr>
          <w:p w14:paraId="4F27F7E0" w14:textId="77777777" w:rsidR="009839E8" w:rsidRPr="004E00CA" w:rsidRDefault="009839E8" w:rsidP="009839E8">
            <w:pPr>
              <w:widowControl w:val="0"/>
              <w:spacing w:before="0"/>
              <w:contextualSpacing/>
              <w:jc w:val="left"/>
              <w:rPr>
                <w:i/>
                <w:iCs/>
                <w:lang w:val="fr-FR"/>
              </w:rPr>
            </w:pPr>
            <w:r w:rsidRPr="004E00CA">
              <w:rPr>
                <w:i/>
                <w:iCs/>
                <w:lang w:val="fr-FR"/>
              </w:rPr>
              <w:t>fuite ?</w:t>
            </w:r>
          </w:p>
        </w:tc>
      </w:tr>
      <w:tr w:rsidR="009839E8" w:rsidRPr="004E00CA" w14:paraId="0A7A3615" w14:textId="77777777" w:rsidTr="007D56AD">
        <w:trPr>
          <w:trHeight w:val="328"/>
        </w:trPr>
        <w:tc>
          <w:tcPr>
            <w:tcW w:w="450" w:type="dxa"/>
          </w:tcPr>
          <w:p w14:paraId="4E6AAAD8" w14:textId="77777777" w:rsidR="009839E8" w:rsidRPr="004E00CA" w:rsidRDefault="009839E8" w:rsidP="009839E8">
            <w:pPr>
              <w:keepNext/>
              <w:widowControl w:val="0"/>
              <w:spacing w:before="0"/>
              <w:contextualSpacing/>
              <w:jc w:val="left"/>
              <w:rPr>
                <w:rFonts w:cs="Libertinus Serif"/>
                <w:lang w:val="en-US"/>
              </w:rPr>
            </w:pPr>
          </w:p>
        </w:tc>
        <w:tc>
          <w:tcPr>
            <w:tcW w:w="1251" w:type="dxa"/>
          </w:tcPr>
          <w:p w14:paraId="6D28F835" w14:textId="77777777" w:rsidR="009839E8" w:rsidRPr="004E00CA" w:rsidRDefault="009839E8" w:rsidP="009839E8">
            <w:pPr>
              <w:widowControl w:val="0"/>
              <w:spacing w:before="0"/>
              <w:contextualSpacing/>
              <w:jc w:val="left"/>
              <w:rPr>
                <w:rFonts w:cs="Libertinus Serif"/>
              </w:rPr>
            </w:pPr>
            <w:r w:rsidRPr="004E00CA">
              <w:rPr>
                <w:rFonts w:cs="Libertinus Serif"/>
                <w:smallCaps/>
              </w:rPr>
              <w:t>cop.pst-3sg</w:t>
            </w:r>
          </w:p>
        </w:tc>
        <w:tc>
          <w:tcPr>
            <w:tcW w:w="846" w:type="dxa"/>
          </w:tcPr>
          <w:p w14:paraId="57C6FDFE" w14:textId="77777777" w:rsidR="009839E8" w:rsidRPr="004E00CA" w:rsidRDefault="009839E8" w:rsidP="009839E8">
            <w:pPr>
              <w:widowControl w:val="0"/>
              <w:spacing w:before="0"/>
              <w:contextualSpacing/>
              <w:jc w:val="left"/>
            </w:pPr>
            <w:r w:rsidRPr="004E00CA">
              <w:rPr>
                <w:rFonts w:cs="Libertinus Serif"/>
                <w:smallCaps/>
              </w:rPr>
              <w:t>prep</w:t>
            </w:r>
          </w:p>
        </w:tc>
        <w:tc>
          <w:tcPr>
            <w:tcW w:w="1559" w:type="dxa"/>
          </w:tcPr>
          <w:p w14:paraId="080AD31E" w14:textId="77777777" w:rsidR="009839E8" w:rsidRPr="004E00CA" w:rsidRDefault="009839E8" w:rsidP="009839E8">
            <w:pPr>
              <w:widowControl w:val="0"/>
              <w:spacing w:before="0"/>
              <w:contextualSpacing/>
              <w:jc w:val="left"/>
              <w:rPr>
                <w:rFonts w:cs="Libertinus Serif"/>
              </w:rPr>
            </w:pPr>
            <w:r w:rsidRPr="004E00CA">
              <w:rPr>
                <w:rFonts w:cs="Libertinus Serif"/>
              </w:rPr>
              <w:t>move</w:t>
            </w:r>
          </w:p>
        </w:tc>
        <w:tc>
          <w:tcPr>
            <w:tcW w:w="992" w:type="dxa"/>
          </w:tcPr>
          <w:p w14:paraId="2251D136" w14:textId="77777777" w:rsidR="009839E8" w:rsidRPr="004E00CA" w:rsidRDefault="009839E8" w:rsidP="009839E8">
            <w:pPr>
              <w:widowControl w:val="0"/>
              <w:spacing w:before="0"/>
              <w:contextualSpacing/>
              <w:jc w:val="left"/>
              <w:rPr>
                <w:rFonts w:cs="Libertinus Serif"/>
              </w:rPr>
            </w:pPr>
            <w:r w:rsidRPr="004E00CA">
              <w:rPr>
                <w:rFonts w:cs="Libertinus Serif"/>
                <w:smallCaps/>
              </w:rPr>
              <w:t>3sg</w:t>
            </w:r>
          </w:p>
        </w:tc>
        <w:tc>
          <w:tcPr>
            <w:tcW w:w="538" w:type="dxa"/>
          </w:tcPr>
          <w:p w14:paraId="37D3B7A5" w14:textId="77777777" w:rsidR="009839E8" w:rsidRPr="004E00CA" w:rsidRDefault="009839E8" w:rsidP="009839E8">
            <w:pPr>
              <w:widowControl w:val="0"/>
              <w:spacing w:before="0"/>
              <w:contextualSpacing/>
              <w:jc w:val="left"/>
              <w:rPr>
                <w:rFonts w:cs="Libertinus Serif"/>
              </w:rPr>
            </w:pPr>
            <w:r w:rsidRPr="004E00CA">
              <w:rPr>
                <w:rFonts w:cs="Libertinus Serif"/>
              </w:rPr>
              <w:t>also</w:t>
            </w:r>
          </w:p>
        </w:tc>
        <w:tc>
          <w:tcPr>
            <w:tcW w:w="596" w:type="dxa"/>
          </w:tcPr>
          <w:p w14:paraId="5039032A" w14:textId="77777777" w:rsidR="009839E8" w:rsidRPr="004E00CA" w:rsidRDefault="009839E8" w:rsidP="009839E8">
            <w:pPr>
              <w:widowControl w:val="0"/>
              <w:spacing w:before="0"/>
              <w:contextualSpacing/>
              <w:jc w:val="left"/>
            </w:pPr>
            <w:r w:rsidRPr="004E00CA">
              <w:rPr>
                <w:rFonts w:cs="Libertinus Serif"/>
              </w:rPr>
              <w:t>or</w:t>
            </w:r>
          </w:p>
        </w:tc>
        <w:tc>
          <w:tcPr>
            <w:tcW w:w="567" w:type="dxa"/>
          </w:tcPr>
          <w:p w14:paraId="363B5460" w14:textId="77777777" w:rsidR="009839E8" w:rsidRPr="004E00CA" w:rsidRDefault="009839E8" w:rsidP="009839E8">
            <w:pPr>
              <w:widowControl w:val="0"/>
              <w:spacing w:before="0"/>
              <w:contextualSpacing/>
              <w:jc w:val="left"/>
              <w:rPr>
                <w:rFonts w:cs="Libertinus Serif"/>
              </w:rPr>
            </w:pPr>
            <w:r w:rsidRPr="004E00CA">
              <w:rPr>
                <w:rFonts w:cs="Libertinus Serif"/>
                <w:smallCaps/>
              </w:rPr>
              <w:t>prep</w:t>
            </w:r>
          </w:p>
        </w:tc>
        <w:tc>
          <w:tcPr>
            <w:tcW w:w="709" w:type="dxa"/>
          </w:tcPr>
          <w:p w14:paraId="1D20B2DB" w14:textId="77777777" w:rsidR="009839E8" w:rsidRPr="004E00CA" w:rsidRDefault="009839E8" w:rsidP="009839E8">
            <w:pPr>
              <w:widowControl w:val="0"/>
              <w:spacing w:before="0"/>
              <w:contextualSpacing/>
              <w:jc w:val="left"/>
              <w:rPr>
                <w:rFonts w:cs="Libertinus Serif"/>
              </w:rPr>
            </w:pPr>
            <w:r w:rsidRPr="004E00CA">
              <w:rPr>
                <w:rFonts w:cs="Libertinus Serif" w:hint="eastAsia"/>
              </w:rPr>
              <w:t>r</w:t>
            </w:r>
            <w:r w:rsidRPr="004E00CA">
              <w:rPr>
                <w:rFonts w:cs="Libertinus Serif"/>
              </w:rPr>
              <w:t>un</w:t>
            </w:r>
          </w:p>
        </w:tc>
      </w:tr>
      <w:tr w:rsidR="009839E8" w:rsidRPr="004E00CA" w14:paraId="21AEAD8B" w14:textId="77777777" w:rsidTr="009839E8">
        <w:tc>
          <w:tcPr>
            <w:tcW w:w="450" w:type="dxa"/>
          </w:tcPr>
          <w:p w14:paraId="0D7971CA" w14:textId="77777777" w:rsidR="009839E8" w:rsidRPr="004E00CA" w:rsidRDefault="009839E8" w:rsidP="009839E8">
            <w:pPr>
              <w:pStyle w:val="OLtext"/>
              <w:widowControl w:val="0"/>
              <w:contextualSpacing/>
              <w:jc w:val="left"/>
              <w:rPr>
                <w:rFonts w:ascii="Libertinus Serif" w:hAnsi="Libertinus Serif" w:cs="Libertinus Serif"/>
                <w:sz w:val="22"/>
                <w:szCs w:val="22"/>
              </w:rPr>
            </w:pPr>
          </w:p>
        </w:tc>
        <w:tc>
          <w:tcPr>
            <w:tcW w:w="5782" w:type="dxa"/>
            <w:gridSpan w:val="6"/>
            <w:vAlign w:val="center"/>
          </w:tcPr>
          <w:p w14:paraId="070F01AB" w14:textId="77777777" w:rsidR="009839E8" w:rsidRPr="004E00CA" w:rsidRDefault="009839E8" w:rsidP="009839E8">
            <w:pPr>
              <w:pStyle w:val="OLexamplesource"/>
              <w:widowControl w:val="0"/>
              <w:contextualSpacing/>
              <w:jc w:val="left"/>
              <w:rPr>
                <w:rFonts w:ascii="Libertinus Serif" w:hAnsi="Libertinus Serif" w:cs="Libertinus Serif"/>
                <w:sz w:val="22"/>
                <w:szCs w:val="22"/>
              </w:rPr>
            </w:pPr>
            <w:r w:rsidRPr="004E00CA">
              <w:rPr>
                <w:rFonts w:ascii="Libertinus Serif" w:hAnsi="Libertinus Serif" w:cs="Libertinus Serif"/>
                <w:sz w:val="22"/>
                <w:szCs w:val="22"/>
              </w:rPr>
              <w:t>‘Was he on the move too, or on the run?’</w:t>
            </w:r>
          </w:p>
        </w:tc>
        <w:tc>
          <w:tcPr>
            <w:tcW w:w="567" w:type="dxa"/>
          </w:tcPr>
          <w:p w14:paraId="65BFA1D6" w14:textId="77777777" w:rsidR="009839E8" w:rsidRPr="004E00CA" w:rsidRDefault="009839E8" w:rsidP="009839E8">
            <w:pPr>
              <w:pStyle w:val="OLexamplesource"/>
              <w:widowControl w:val="0"/>
              <w:contextualSpacing/>
              <w:jc w:val="left"/>
              <w:rPr>
                <w:rFonts w:ascii="Libertinus Serif" w:hAnsi="Libertinus Serif" w:cs="Libertinus Serif"/>
                <w:sz w:val="22"/>
                <w:szCs w:val="22"/>
              </w:rPr>
            </w:pPr>
          </w:p>
        </w:tc>
        <w:tc>
          <w:tcPr>
            <w:tcW w:w="709" w:type="dxa"/>
          </w:tcPr>
          <w:p w14:paraId="03B068BC" w14:textId="77777777" w:rsidR="009839E8" w:rsidRPr="004E00CA" w:rsidRDefault="009839E8" w:rsidP="009839E8">
            <w:pPr>
              <w:pStyle w:val="OLexamplesource"/>
              <w:widowControl w:val="0"/>
              <w:contextualSpacing/>
              <w:jc w:val="left"/>
              <w:rPr>
                <w:rFonts w:ascii="Libertinus Serif" w:hAnsi="Libertinus Serif" w:cs="Libertinus Serif"/>
                <w:sz w:val="22"/>
                <w:szCs w:val="22"/>
              </w:rPr>
            </w:pPr>
          </w:p>
        </w:tc>
      </w:tr>
      <w:tr w:rsidR="009839E8" w:rsidRPr="004E00CA" w14:paraId="2C03D595" w14:textId="77777777" w:rsidTr="007D56AD">
        <w:tc>
          <w:tcPr>
            <w:tcW w:w="450" w:type="dxa"/>
          </w:tcPr>
          <w:p w14:paraId="45447EA5" w14:textId="77777777" w:rsidR="009839E8" w:rsidRPr="004E00CA" w:rsidRDefault="009839E8" w:rsidP="009839E8">
            <w:pPr>
              <w:keepNext/>
              <w:widowControl w:val="0"/>
              <w:spacing w:before="0"/>
              <w:contextualSpacing/>
              <w:jc w:val="left"/>
              <w:rPr>
                <w:rFonts w:cs="Libertinus Serif"/>
                <w:lang w:val="en-US"/>
              </w:rPr>
            </w:pPr>
            <w:r w:rsidRPr="004E00CA">
              <w:rPr>
                <w:rFonts w:cs="Libertinus Serif"/>
                <w:lang w:val="en-US"/>
              </w:rPr>
              <w:t>c.</w:t>
            </w:r>
          </w:p>
        </w:tc>
        <w:tc>
          <w:tcPr>
            <w:tcW w:w="1251" w:type="dxa"/>
          </w:tcPr>
          <w:p w14:paraId="6FBB4EEA" w14:textId="77777777" w:rsidR="009839E8" w:rsidRPr="004E00CA" w:rsidRDefault="009839E8" w:rsidP="009839E8">
            <w:pPr>
              <w:widowControl w:val="0"/>
              <w:spacing w:before="0"/>
              <w:contextualSpacing/>
              <w:jc w:val="left"/>
              <w:rPr>
                <w:rFonts w:cs="Libertinus Serif"/>
                <w:i/>
                <w:lang w:val="vi-VN"/>
              </w:rPr>
            </w:pPr>
            <w:r w:rsidRPr="004E00CA">
              <w:rPr>
                <w:i/>
                <w:iCs/>
                <w:lang w:val="fr-FR"/>
              </w:rPr>
              <w:t>Qu'</w:t>
            </w:r>
          </w:p>
        </w:tc>
        <w:tc>
          <w:tcPr>
            <w:tcW w:w="846" w:type="dxa"/>
          </w:tcPr>
          <w:p w14:paraId="7FCF5214" w14:textId="77777777" w:rsidR="009839E8" w:rsidRPr="004E00CA" w:rsidRDefault="009839E8" w:rsidP="009839E8">
            <w:pPr>
              <w:widowControl w:val="0"/>
              <w:spacing w:before="0"/>
              <w:contextualSpacing/>
              <w:jc w:val="left"/>
              <w:rPr>
                <w:rFonts w:cs="Libertinus Serif"/>
                <w:i/>
                <w:lang w:val="vi-VN"/>
              </w:rPr>
            </w:pPr>
            <w:r w:rsidRPr="004E00CA">
              <w:rPr>
                <w:i/>
                <w:iCs/>
                <w:lang w:val="fr-FR"/>
              </w:rPr>
              <w:t xml:space="preserve">y </w:t>
            </w:r>
          </w:p>
        </w:tc>
        <w:tc>
          <w:tcPr>
            <w:tcW w:w="1559" w:type="dxa"/>
          </w:tcPr>
          <w:p w14:paraId="4F8CB8D5" w14:textId="77777777" w:rsidR="009839E8" w:rsidRPr="004E00CA" w:rsidRDefault="009839E8" w:rsidP="009839E8">
            <w:pPr>
              <w:widowControl w:val="0"/>
              <w:spacing w:before="0"/>
              <w:contextualSpacing/>
              <w:jc w:val="left"/>
              <w:rPr>
                <w:rFonts w:cs="Libertinus Serif"/>
                <w:i/>
                <w:lang w:val="vi-VN"/>
              </w:rPr>
            </w:pPr>
            <w:r w:rsidRPr="004E00CA">
              <w:rPr>
                <w:i/>
                <w:iCs/>
                <w:lang w:val="fr-FR"/>
              </w:rPr>
              <w:t>a-t-il</w:t>
            </w:r>
          </w:p>
        </w:tc>
        <w:tc>
          <w:tcPr>
            <w:tcW w:w="992" w:type="dxa"/>
          </w:tcPr>
          <w:p w14:paraId="649BAF0D" w14:textId="77777777" w:rsidR="009839E8" w:rsidRPr="004E00CA" w:rsidRDefault="009839E8" w:rsidP="009839E8">
            <w:pPr>
              <w:widowControl w:val="0"/>
              <w:spacing w:before="0"/>
              <w:contextualSpacing/>
              <w:jc w:val="left"/>
              <w:rPr>
                <w:rFonts w:cs="Libertinus Serif"/>
                <w:i/>
                <w:lang w:val="vi-VN"/>
              </w:rPr>
            </w:pPr>
            <w:r w:rsidRPr="004E00CA">
              <w:rPr>
                <w:i/>
                <w:iCs/>
                <w:lang w:val="fr-FR"/>
              </w:rPr>
              <w:t>là-dedans?</w:t>
            </w:r>
          </w:p>
        </w:tc>
        <w:tc>
          <w:tcPr>
            <w:tcW w:w="538" w:type="dxa"/>
          </w:tcPr>
          <w:p w14:paraId="4397603C" w14:textId="77777777" w:rsidR="009839E8" w:rsidRPr="004E00CA" w:rsidRDefault="009839E8" w:rsidP="009839E8">
            <w:pPr>
              <w:widowControl w:val="0"/>
              <w:spacing w:before="0"/>
              <w:contextualSpacing/>
              <w:jc w:val="left"/>
              <w:rPr>
                <w:rFonts w:cs="Libertinus Serif"/>
                <w:i/>
                <w:lang w:val="vi-VN"/>
              </w:rPr>
            </w:pPr>
          </w:p>
        </w:tc>
        <w:tc>
          <w:tcPr>
            <w:tcW w:w="596" w:type="dxa"/>
          </w:tcPr>
          <w:p w14:paraId="2153C7D3" w14:textId="77777777" w:rsidR="009839E8" w:rsidRPr="004E00CA" w:rsidRDefault="009839E8" w:rsidP="009839E8">
            <w:pPr>
              <w:widowControl w:val="0"/>
              <w:spacing w:before="0"/>
              <w:contextualSpacing/>
              <w:jc w:val="left"/>
              <w:rPr>
                <w:rFonts w:cs="Libertinus Serif"/>
                <w:i/>
                <w:lang w:val="vi-VN"/>
              </w:rPr>
            </w:pPr>
          </w:p>
        </w:tc>
        <w:tc>
          <w:tcPr>
            <w:tcW w:w="567" w:type="dxa"/>
          </w:tcPr>
          <w:p w14:paraId="26259DF4" w14:textId="77777777" w:rsidR="009839E8" w:rsidRPr="004E00CA" w:rsidRDefault="009839E8" w:rsidP="009839E8">
            <w:pPr>
              <w:widowControl w:val="0"/>
              <w:spacing w:before="0"/>
              <w:contextualSpacing/>
              <w:jc w:val="left"/>
              <w:rPr>
                <w:rFonts w:cs="Libertinus Serif"/>
                <w:i/>
                <w:lang w:val="vi-VN"/>
              </w:rPr>
            </w:pPr>
          </w:p>
        </w:tc>
        <w:tc>
          <w:tcPr>
            <w:tcW w:w="709" w:type="dxa"/>
          </w:tcPr>
          <w:p w14:paraId="0C296B3E" w14:textId="77777777" w:rsidR="009839E8" w:rsidRPr="004E00CA" w:rsidRDefault="009839E8" w:rsidP="009839E8">
            <w:pPr>
              <w:widowControl w:val="0"/>
              <w:spacing w:before="0"/>
              <w:contextualSpacing/>
              <w:jc w:val="left"/>
              <w:rPr>
                <w:rFonts w:cs="Libertinus Serif"/>
                <w:i/>
                <w:lang w:val="vi-VN"/>
              </w:rPr>
            </w:pPr>
          </w:p>
        </w:tc>
      </w:tr>
      <w:tr w:rsidR="009839E8" w:rsidRPr="004E00CA" w14:paraId="1F394463" w14:textId="77777777" w:rsidTr="007D56AD">
        <w:trPr>
          <w:trHeight w:val="328"/>
        </w:trPr>
        <w:tc>
          <w:tcPr>
            <w:tcW w:w="450" w:type="dxa"/>
          </w:tcPr>
          <w:p w14:paraId="2A25877A" w14:textId="77777777" w:rsidR="009839E8" w:rsidRPr="004E00CA" w:rsidRDefault="009839E8" w:rsidP="009839E8">
            <w:pPr>
              <w:keepNext/>
              <w:widowControl w:val="0"/>
              <w:spacing w:before="0"/>
              <w:contextualSpacing/>
              <w:jc w:val="left"/>
              <w:rPr>
                <w:rFonts w:cs="Libertinus Serif"/>
                <w:lang w:val="en-US"/>
              </w:rPr>
            </w:pPr>
          </w:p>
        </w:tc>
        <w:tc>
          <w:tcPr>
            <w:tcW w:w="1251" w:type="dxa"/>
          </w:tcPr>
          <w:p w14:paraId="7CCB1EB2" w14:textId="77777777" w:rsidR="009839E8" w:rsidRPr="004E00CA" w:rsidRDefault="009839E8" w:rsidP="009839E8">
            <w:pPr>
              <w:widowControl w:val="0"/>
              <w:spacing w:before="0"/>
              <w:contextualSpacing/>
              <w:jc w:val="left"/>
              <w:rPr>
                <w:rFonts w:cs="Libertinus Serif"/>
              </w:rPr>
            </w:pPr>
            <w:r w:rsidRPr="004E00CA">
              <w:rPr>
                <w:rFonts w:cs="Libertinus Serif"/>
              </w:rPr>
              <w:t>what</w:t>
            </w:r>
          </w:p>
        </w:tc>
        <w:tc>
          <w:tcPr>
            <w:tcW w:w="846" w:type="dxa"/>
          </w:tcPr>
          <w:p w14:paraId="17658887" w14:textId="77777777" w:rsidR="009839E8" w:rsidRPr="004E00CA" w:rsidRDefault="009839E8" w:rsidP="009839E8">
            <w:pPr>
              <w:widowControl w:val="0"/>
              <w:spacing w:before="0"/>
              <w:contextualSpacing/>
              <w:jc w:val="left"/>
            </w:pPr>
            <w:r w:rsidRPr="004E00CA">
              <w:rPr>
                <w:rFonts w:cs="Libertinus Serif"/>
                <w:smallCaps/>
              </w:rPr>
              <w:t>loc</w:t>
            </w:r>
            <w:r w:rsidRPr="004E00CA">
              <w:rPr>
                <w:rFonts w:cs="Libertinus Serif"/>
              </w:rPr>
              <w:t xml:space="preserve"> </w:t>
            </w:r>
          </w:p>
        </w:tc>
        <w:tc>
          <w:tcPr>
            <w:tcW w:w="1559" w:type="dxa"/>
          </w:tcPr>
          <w:p w14:paraId="2D33723E" w14:textId="77777777" w:rsidR="009839E8" w:rsidRPr="004E00CA" w:rsidRDefault="009839E8" w:rsidP="009839E8">
            <w:pPr>
              <w:widowControl w:val="0"/>
              <w:spacing w:before="0"/>
              <w:contextualSpacing/>
              <w:jc w:val="left"/>
              <w:rPr>
                <w:rFonts w:cs="Libertinus Serif"/>
              </w:rPr>
            </w:pPr>
            <w:r w:rsidRPr="004E00CA">
              <w:rPr>
                <w:rFonts w:cs="Libertinus Serif"/>
              </w:rPr>
              <w:t>have.</w:t>
            </w:r>
            <w:r w:rsidRPr="004E00CA">
              <w:rPr>
                <w:rFonts w:cs="Libertinus Serif"/>
                <w:smallCaps/>
              </w:rPr>
              <w:t>prs-</w:t>
            </w:r>
            <w:r w:rsidRPr="004E00CA">
              <w:rPr>
                <w:lang w:val="fr-FR"/>
              </w:rPr>
              <w:t>t-</w:t>
            </w:r>
            <w:r w:rsidRPr="004E00CA">
              <w:rPr>
                <w:rFonts w:cs="Libertinus Serif"/>
                <w:smallCaps/>
              </w:rPr>
              <w:t>3sg</w:t>
            </w:r>
          </w:p>
        </w:tc>
        <w:tc>
          <w:tcPr>
            <w:tcW w:w="992" w:type="dxa"/>
          </w:tcPr>
          <w:p w14:paraId="29B28E24" w14:textId="77777777" w:rsidR="009839E8" w:rsidRPr="004E00CA" w:rsidRDefault="009839E8" w:rsidP="009839E8">
            <w:pPr>
              <w:widowControl w:val="0"/>
              <w:spacing w:before="0"/>
              <w:contextualSpacing/>
              <w:jc w:val="left"/>
              <w:rPr>
                <w:rFonts w:cs="Libertinus Serif"/>
              </w:rPr>
            </w:pPr>
            <w:r w:rsidRPr="004E00CA">
              <w:rPr>
                <w:rFonts w:cs="Libertinus Serif"/>
              </w:rPr>
              <w:t>in-there</w:t>
            </w:r>
          </w:p>
        </w:tc>
        <w:tc>
          <w:tcPr>
            <w:tcW w:w="538" w:type="dxa"/>
          </w:tcPr>
          <w:p w14:paraId="4203B7D8" w14:textId="77777777" w:rsidR="009839E8" w:rsidRPr="004E00CA" w:rsidRDefault="009839E8" w:rsidP="009839E8">
            <w:pPr>
              <w:widowControl w:val="0"/>
              <w:spacing w:before="0"/>
              <w:contextualSpacing/>
              <w:jc w:val="left"/>
              <w:rPr>
                <w:rFonts w:cs="Libertinus Serif"/>
              </w:rPr>
            </w:pPr>
          </w:p>
        </w:tc>
        <w:tc>
          <w:tcPr>
            <w:tcW w:w="596" w:type="dxa"/>
          </w:tcPr>
          <w:p w14:paraId="23B0BF39" w14:textId="77777777" w:rsidR="009839E8" w:rsidRPr="004E00CA" w:rsidRDefault="009839E8" w:rsidP="009839E8">
            <w:pPr>
              <w:widowControl w:val="0"/>
              <w:spacing w:before="0"/>
              <w:contextualSpacing/>
              <w:jc w:val="left"/>
            </w:pPr>
          </w:p>
        </w:tc>
        <w:tc>
          <w:tcPr>
            <w:tcW w:w="567" w:type="dxa"/>
          </w:tcPr>
          <w:p w14:paraId="4EA4BACF" w14:textId="77777777" w:rsidR="009839E8" w:rsidRPr="004E00CA" w:rsidRDefault="009839E8" w:rsidP="009839E8">
            <w:pPr>
              <w:widowControl w:val="0"/>
              <w:spacing w:before="0"/>
              <w:contextualSpacing/>
              <w:jc w:val="left"/>
              <w:rPr>
                <w:rFonts w:cs="Libertinus Serif"/>
              </w:rPr>
            </w:pPr>
          </w:p>
        </w:tc>
        <w:tc>
          <w:tcPr>
            <w:tcW w:w="709" w:type="dxa"/>
          </w:tcPr>
          <w:p w14:paraId="209F6D85" w14:textId="77777777" w:rsidR="009839E8" w:rsidRPr="004E00CA" w:rsidRDefault="009839E8" w:rsidP="009839E8">
            <w:pPr>
              <w:widowControl w:val="0"/>
              <w:spacing w:before="0"/>
              <w:contextualSpacing/>
              <w:jc w:val="left"/>
              <w:rPr>
                <w:rFonts w:cs="Libertinus Serif"/>
              </w:rPr>
            </w:pPr>
          </w:p>
        </w:tc>
      </w:tr>
      <w:tr w:rsidR="009839E8" w:rsidRPr="004E00CA" w14:paraId="6EE654DA" w14:textId="77777777" w:rsidTr="009839E8">
        <w:tc>
          <w:tcPr>
            <w:tcW w:w="450" w:type="dxa"/>
          </w:tcPr>
          <w:p w14:paraId="73013EDD" w14:textId="77777777" w:rsidR="009839E8" w:rsidRPr="004E00CA" w:rsidRDefault="009839E8" w:rsidP="009839E8">
            <w:pPr>
              <w:pStyle w:val="OLtext"/>
              <w:widowControl w:val="0"/>
              <w:contextualSpacing/>
              <w:jc w:val="left"/>
              <w:rPr>
                <w:rFonts w:ascii="Libertinus Serif" w:hAnsi="Libertinus Serif" w:cs="Libertinus Serif"/>
                <w:sz w:val="22"/>
                <w:szCs w:val="22"/>
              </w:rPr>
            </w:pPr>
          </w:p>
        </w:tc>
        <w:tc>
          <w:tcPr>
            <w:tcW w:w="5782" w:type="dxa"/>
            <w:gridSpan w:val="6"/>
            <w:vAlign w:val="center"/>
          </w:tcPr>
          <w:p w14:paraId="11D58745" w14:textId="77777777" w:rsidR="009839E8" w:rsidRPr="004E00CA" w:rsidRDefault="009839E8" w:rsidP="009839E8">
            <w:pPr>
              <w:pStyle w:val="OLexamplesource"/>
              <w:widowControl w:val="0"/>
              <w:contextualSpacing/>
              <w:jc w:val="left"/>
              <w:rPr>
                <w:rFonts w:ascii="Libertinus Serif" w:hAnsi="Libertinus Serif" w:cs="Libertinus Serif"/>
                <w:sz w:val="22"/>
                <w:szCs w:val="22"/>
              </w:rPr>
            </w:pPr>
            <w:r w:rsidRPr="004E00CA">
              <w:rPr>
                <w:rFonts w:ascii="Libertinus Serif" w:hAnsi="Libertinus Serif" w:cs="Libertinus Serif"/>
                <w:sz w:val="22"/>
                <w:szCs w:val="22"/>
              </w:rPr>
              <w:t>‘What is in there?’</w:t>
            </w:r>
          </w:p>
        </w:tc>
        <w:tc>
          <w:tcPr>
            <w:tcW w:w="567" w:type="dxa"/>
          </w:tcPr>
          <w:p w14:paraId="47B31398" w14:textId="77777777" w:rsidR="009839E8" w:rsidRPr="004E00CA" w:rsidRDefault="009839E8" w:rsidP="009839E8">
            <w:pPr>
              <w:pStyle w:val="OLexamplesource"/>
              <w:widowControl w:val="0"/>
              <w:contextualSpacing/>
              <w:jc w:val="left"/>
              <w:rPr>
                <w:rFonts w:ascii="Libertinus Serif" w:hAnsi="Libertinus Serif" w:cs="Libertinus Serif"/>
                <w:sz w:val="22"/>
                <w:szCs w:val="22"/>
              </w:rPr>
            </w:pPr>
          </w:p>
        </w:tc>
        <w:tc>
          <w:tcPr>
            <w:tcW w:w="709" w:type="dxa"/>
          </w:tcPr>
          <w:p w14:paraId="3C038A88" w14:textId="77777777" w:rsidR="009839E8" w:rsidRPr="004E00CA" w:rsidRDefault="009839E8" w:rsidP="009839E8">
            <w:pPr>
              <w:pStyle w:val="OLexamplesource"/>
              <w:widowControl w:val="0"/>
              <w:contextualSpacing/>
              <w:jc w:val="left"/>
              <w:rPr>
                <w:rFonts w:ascii="Libertinus Serif" w:hAnsi="Libertinus Serif" w:cs="Libertinus Serif"/>
                <w:sz w:val="22"/>
                <w:szCs w:val="22"/>
              </w:rPr>
            </w:pPr>
          </w:p>
        </w:tc>
      </w:tr>
    </w:tbl>
    <w:p w14:paraId="55D864A4" w14:textId="2B103344" w:rsidR="006D09A4" w:rsidRDefault="00864BE4">
      <w:pPr>
        <w:rPr>
          <w:lang w:val="en-US" w:eastAsia="zh-TW"/>
        </w:rPr>
      </w:pPr>
      <w:r>
        <w:t>Previous</w:t>
      </w:r>
      <w:r w:rsidR="005768EB">
        <w:t xml:space="preserve"> findings of</w:t>
      </w:r>
      <w:r w:rsidR="00794C4C">
        <w:rPr>
          <w:lang w:val="en-US" w:eastAsia="zh-TW"/>
        </w:rPr>
        <w:t xml:space="preserve"> a pilot study using</w:t>
      </w:r>
      <w:r w:rsidR="00394B1D">
        <w:rPr>
          <w:lang w:val="en-US" w:eastAsia="zh-TW"/>
        </w:rPr>
        <w:t xml:space="preserve"> Mandarin and French web data from the zhTenTen 17 and frTenTen 17 corpora </w:t>
      </w:r>
      <w:r w:rsidR="00D56111" w:rsidRPr="00D56111">
        <w:rPr>
          <w:rFonts w:cs="Libertinus Serif"/>
        </w:rPr>
        <w:t>(Jakubíček et al. 2013)</w:t>
      </w:r>
      <w:r w:rsidR="000C53B6">
        <w:rPr>
          <w:lang w:val="en-US" w:eastAsia="zh-TW"/>
        </w:rPr>
        <w:t xml:space="preserve"> </w:t>
      </w:r>
      <w:r w:rsidR="00D56111">
        <w:rPr>
          <w:lang w:val="en-US" w:eastAsia="zh-TW"/>
        </w:rPr>
        <w:t xml:space="preserve">show that </w:t>
      </w:r>
      <w:r w:rsidR="00A14C94">
        <w:rPr>
          <w:lang w:val="en-US" w:eastAsia="zh-TW"/>
        </w:rPr>
        <w:t xml:space="preserve">in the two languages polar questions are more frequent than the other question types, </w:t>
      </w:r>
      <w:r w:rsidR="00F664A4">
        <w:rPr>
          <w:lang w:val="en-US" w:eastAsia="zh-TW"/>
        </w:rPr>
        <w:t xml:space="preserve">which is </w:t>
      </w:r>
      <w:r w:rsidR="00A14C94">
        <w:rPr>
          <w:lang w:val="en-US" w:eastAsia="zh-TW"/>
        </w:rPr>
        <w:t xml:space="preserve">in line with the theory of social economics of questions </w:t>
      </w:r>
      <w:r w:rsidR="00A14C94">
        <w:rPr>
          <w:noProof/>
          <w:lang w:val="en-US" w:eastAsia="zh-TW"/>
        </w:rPr>
        <w:t>(Levinson 2012)</w:t>
      </w:r>
      <w:r w:rsidR="00A14C94">
        <w:rPr>
          <w:lang w:val="en-US" w:eastAsia="zh-TW"/>
        </w:rPr>
        <w:t xml:space="preserve"> </w:t>
      </w:r>
      <w:r w:rsidR="0005441F">
        <w:rPr>
          <w:lang w:val="en-US" w:eastAsia="zh-TW"/>
        </w:rPr>
        <w:t xml:space="preserve">and also with the results of studies devoted to English </w:t>
      </w:r>
      <w:r w:rsidR="0005441F">
        <w:rPr>
          <w:noProof/>
          <w:lang w:val="en-US" w:eastAsia="zh-TW"/>
        </w:rPr>
        <w:t>(Stivers 2010; Siemund 2017)</w:t>
      </w:r>
      <w:r w:rsidR="00763221">
        <w:rPr>
          <w:lang w:val="en-US" w:eastAsia="zh-TW"/>
        </w:rPr>
        <w:t xml:space="preserve">. </w:t>
      </w:r>
      <w:r w:rsidR="00815A47">
        <w:rPr>
          <w:lang w:val="en-US" w:eastAsia="zh-TW"/>
        </w:rPr>
        <w:t>Additionally</w:t>
      </w:r>
      <w:r w:rsidR="00763221">
        <w:rPr>
          <w:lang w:val="en-US" w:eastAsia="zh-TW"/>
        </w:rPr>
        <w:t xml:space="preserve">, </w:t>
      </w:r>
      <w:r w:rsidR="00E724D2">
        <w:rPr>
          <w:lang w:val="en-US" w:eastAsia="zh-TW"/>
        </w:rPr>
        <w:t>interesting cross-linguistic difference</w:t>
      </w:r>
      <w:r w:rsidR="00760FC3">
        <w:rPr>
          <w:lang w:val="en-US" w:eastAsia="zh-TW"/>
        </w:rPr>
        <w:t>s</w:t>
      </w:r>
      <w:r w:rsidR="00E724D2">
        <w:rPr>
          <w:lang w:val="en-US" w:eastAsia="zh-TW"/>
        </w:rPr>
        <w:t xml:space="preserve"> emerge </w:t>
      </w:r>
      <w:r w:rsidR="00724CF7">
        <w:rPr>
          <w:lang w:val="en-US" w:eastAsia="zh-TW"/>
        </w:rPr>
        <w:t>from the web corpora</w:t>
      </w:r>
      <w:r w:rsidR="00760FC3">
        <w:rPr>
          <w:lang w:val="en-US" w:eastAsia="zh-TW"/>
        </w:rPr>
        <w:t xml:space="preserve">, showing </w:t>
      </w:r>
      <w:r w:rsidR="00724CF7">
        <w:rPr>
          <w:lang w:val="en-US" w:eastAsia="zh-TW"/>
        </w:rPr>
        <w:t xml:space="preserve">that </w:t>
      </w:r>
      <w:r w:rsidR="009A4EDB">
        <w:rPr>
          <w:i/>
          <w:iCs/>
          <w:lang w:val="en-US" w:eastAsia="zh-TW"/>
        </w:rPr>
        <w:t>wh</w:t>
      </w:r>
      <w:r w:rsidR="009A4EDB">
        <w:rPr>
          <w:lang w:val="en-US" w:eastAsia="zh-TW"/>
        </w:rPr>
        <w:t>-questions</w:t>
      </w:r>
      <w:r w:rsidR="005E59A3">
        <w:rPr>
          <w:lang w:val="en-US" w:eastAsia="zh-TW"/>
        </w:rPr>
        <w:t xml:space="preserve"> are significantly more frequent in French than in Mandarin, </w:t>
      </w:r>
      <w:r w:rsidR="00083279">
        <w:rPr>
          <w:lang w:val="en-US" w:eastAsia="zh-TW"/>
        </w:rPr>
        <w:t xml:space="preserve">possibly due to </w:t>
      </w:r>
      <w:r w:rsidR="005E59A3">
        <w:rPr>
          <w:lang w:val="en-US" w:eastAsia="zh-TW"/>
        </w:rPr>
        <w:t xml:space="preserve">the high number of different structures available </w:t>
      </w:r>
      <w:r w:rsidR="00083279">
        <w:rPr>
          <w:lang w:val="en-US" w:eastAsia="zh-TW"/>
        </w:rPr>
        <w:lastRenderedPageBreak/>
        <w:t xml:space="preserve">in French to express </w:t>
      </w:r>
      <w:r w:rsidR="00083279">
        <w:rPr>
          <w:i/>
          <w:iCs/>
          <w:lang w:val="en-US" w:eastAsia="zh-TW"/>
        </w:rPr>
        <w:t>wh</w:t>
      </w:r>
      <w:r w:rsidR="00083279">
        <w:rPr>
          <w:lang w:val="en-US" w:eastAsia="zh-TW"/>
        </w:rPr>
        <w:t>-questions</w:t>
      </w:r>
      <w:r w:rsidR="005F45A4">
        <w:rPr>
          <w:lang w:val="en-US" w:eastAsia="zh-TW"/>
        </w:rPr>
        <w:t xml:space="preserve"> (i.e. inversion, declarative forms, </w:t>
      </w:r>
      <w:r w:rsidR="005F45A4">
        <w:rPr>
          <w:i/>
          <w:iCs/>
          <w:lang w:val="en-US" w:eastAsia="zh-TW"/>
        </w:rPr>
        <w:t>est-ce que</w:t>
      </w:r>
      <w:r w:rsidR="005F45A4">
        <w:rPr>
          <w:lang w:val="en-US" w:eastAsia="zh-TW"/>
        </w:rPr>
        <w:t xml:space="preserve"> particle, </w:t>
      </w:r>
      <w:r w:rsidR="005F45A4">
        <w:rPr>
          <w:i/>
          <w:iCs/>
          <w:lang w:val="en-US" w:eastAsia="zh-TW"/>
        </w:rPr>
        <w:t>wh</w:t>
      </w:r>
      <w:r w:rsidR="005F45A4">
        <w:rPr>
          <w:lang w:val="en-US" w:eastAsia="zh-TW"/>
        </w:rPr>
        <w:t>-in-situ, and fragments)</w:t>
      </w:r>
      <w:r w:rsidR="00083279">
        <w:rPr>
          <w:lang w:val="en-US" w:eastAsia="zh-TW"/>
        </w:rPr>
        <w:t>.</w:t>
      </w:r>
      <w:r w:rsidR="00547EA3">
        <w:rPr>
          <w:lang w:val="en-US" w:eastAsia="zh-TW"/>
        </w:rPr>
        <w:t xml:space="preserve"> </w:t>
      </w:r>
      <w:r w:rsidR="00C91069" w:rsidRPr="007D56AD">
        <w:rPr>
          <w:lang w:val="en-US" w:eastAsia="zh-TW"/>
        </w:rPr>
        <w:t>A</w:t>
      </w:r>
      <w:r w:rsidR="00A56E03" w:rsidRPr="007D56AD">
        <w:rPr>
          <w:lang w:val="en-US" w:eastAsia="zh-TW"/>
        </w:rPr>
        <w:t xml:space="preserve">dmittedly, </w:t>
      </w:r>
      <w:r w:rsidR="00217B53" w:rsidRPr="007D56AD">
        <w:rPr>
          <w:lang w:val="en-US" w:eastAsia="zh-TW"/>
        </w:rPr>
        <w:t xml:space="preserve">these different </w:t>
      </w:r>
      <w:r w:rsidR="00547EA3" w:rsidRPr="007D56AD">
        <w:rPr>
          <w:lang w:val="en-US" w:eastAsia="zh-TW"/>
        </w:rPr>
        <w:t>structures</w:t>
      </w:r>
      <w:r w:rsidR="00A93C69" w:rsidRPr="007D56AD">
        <w:rPr>
          <w:lang w:val="en-US" w:eastAsia="zh-TW"/>
        </w:rPr>
        <w:t xml:space="preserve">, </w:t>
      </w:r>
      <w:r w:rsidR="001B0E40" w:rsidRPr="007D56AD">
        <w:rPr>
          <w:lang w:val="en-US" w:eastAsia="zh-TW"/>
        </w:rPr>
        <w:t xml:space="preserve">with the </w:t>
      </w:r>
      <w:r w:rsidR="00A93C69" w:rsidRPr="007D56AD">
        <w:rPr>
          <w:lang w:val="en-US" w:eastAsia="zh-TW"/>
        </w:rPr>
        <w:t>except</w:t>
      </w:r>
      <w:r w:rsidR="001B0E40" w:rsidRPr="007D56AD">
        <w:rPr>
          <w:lang w:val="en-US" w:eastAsia="zh-TW"/>
        </w:rPr>
        <w:t>ion of</w:t>
      </w:r>
      <w:r w:rsidR="00A93C69" w:rsidRPr="007D56AD">
        <w:rPr>
          <w:lang w:val="en-US" w:eastAsia="zh-TW"/>
        </w:rPr>
        <w:t xml:space="preserve"> </w:t>
      </w:r>
      <w:r w:rsidR="00A93C69" w:rsidRPr="007D56AD">
        <w:rPr>
          <w:i/>
          <w:iCs/>
          <w:lang w:val="en-US" w:eastAsia="zh-TW"/>
        </w:rPr>
        <w:t>wh</w:t>
      </w:r>
      <w:r w:rsidR="00A93C69" w:rsidRPr="007D56AD">
        <w:rPr>
          <w:lang w:val="en-US" w:eastAsia="zh-TW"/>
        </w:rPr>
        <w:t>-in-situ,</w:t>
      </w:r>
      <w:r w:rsidR="00490B58" w:rsidRPr="007D56AD">
        <w:rPr>
          <w:lang w:val="en-US" w:eastAsia="zh-TW"/>
        </w:rPr>
        <w:t xml:space="preserve"> </w:t>
      </w:r>
      <w:r w:rsidR="00B515CA" w:rsidRPr="007D56AD">
        <w:rPr>
          <w:lang w:val="en-US" w:eastAsia="zh-TW"/>
        </w:rPr>
        <w:t>can</w:t>
      </w:r>
      <w:r w:rsidR="003F6357" w:rsidRPr="007D56AD">
        <w:rPr>
          <w:lang w:val="en-US" w:eastAsia="zh-TW"/>
        </w:rPr>
        <w:t xml:space="preserve"> </w:t>
      </w:r>
      <w:r w:rsidR="00547EA3" w:rsidRPr="007D56AD">
        <w:rPr>
          <w:lang w:val="en-US" w:eastAsia="zh-TW"/>
        </w:rPr>
        <w:t xml:space="preserve">also </w:t>
      </w:r>
      <w:r w:rsidR="00B515CA" w:rsidRPr="007D56AD">
        <w:rPr>
          <w:lang w:val="en-US" w:eastAsia="zh-TW"/>
        </w:rPr>
        <w:t xml:space="preserve">be </w:t>
      </w:r>
      <w:r w:rsidR="001119CB" w:rsidRPr="007D56AD">
        <w:rPr>
          <w:lang w:val="en-US" w:eastAsia="zh-TW"/>
        </w:rPr>
        <w:t>used</w:t>
      </w:r>
      <w:r w:rsidR="00547EA3" w:rsidRPr="007D56AD">
        <w:rPr>
          <w:lang w:val="en-US" w:eastAsia="zh-TW"/>
        </w:rPr>
        <w:t xml:space="preserve"> </w:t>
      </w:r>
      <w:r w:rsidR="00C01439" w:rsidRPr="007D56AD">
        <w:rPr>
          <w:lang w:val="en-US" w:eastAsia="zh-TW"/>
        </w:rPr>
        <w:t>in</w:t>
      </w:r>
      <w:r w:rsidR="00547EA3" w:rsidRPr="007D56AD">
        <w:rPr>
          <w:lang w:val="en-US" w:eastAsia="zh-TW"/>
        </w:rPr>
        <w:t xml:space="preserve"> </w:t>
      </w:r>
      <w:r w:rsidR="00EF2981" w:rsidRPr="007D56AD">
        <w:rPr>
          <w:lang w:val="en-US" w:eastAsia="zh-TW"/>
        </w:rPr>
        <w:t xml:space="preserve">polar </w:t>
      </w:r>
      <w:r w:rsidR="00C9609B" w:rsidRPr="007D56AD">
        <w:rPr>
          <w:lang w:val="en-US" w:eastAsia="zh-TW"/>
        </w:rPr>
        <w:t>and</w:t>
      </w:r>
      <w:r w:rsidR="00EF2981" w:rsidRPr="007D56AD">
        <w:rPr>
          <w:lang w:val="en-US" w:eastAsia="zh-TW"/>
        </w:rPr>
        <w:t xml:space="preserve"> disjunctive questions</w:t>
      </w:r>
      <w:r w:rsidR="001B0E40" w:rsidRPr="007D56AD">
        <w:rPr>
          <w:lang w:val="en-US" w:eastAsia="zh-TW"/>
        </w:rPr>
        <w:t>. However,</w:t>
      </w:r>
      <w:r w:rsidR="003431AE" w:rsidRPr="007D56AD">
        <w:rPr>
          <w:lang w:val="en-US" w:eastAsia="zh-TW"/>
        </w:rPr>
        <w:t xml:space="preserve"> </w:t>
      </w:r>
      <w:r w:rsidR="004D60D4" w:rsidRPr="007D56AD">
        <w:rPr>
          <w:i/>
          <w:iCs/>
          <w:lang w:val="en-US" w:eastAsia="zh-TW"/>
        </w:rPr>
        <w:t>wh</w:t>
      </w:r>
      <w:r w:rsidR="004D60D4" w:rsidRPr="007D56AD">
        <w:rPr>
          <w:lang w:val="en-US" w:eastAsia="zh-TW"/>
        </w:rPr>
        <w:t>-questions</w:t>
      </w:r>
      <w:r w:rsidR="00D03A30" w:rsidRPr="007D56AD">
        <w:rPr>
          <w:lang w:val="en-US" w:eastAsia="zh-TW"/>
        </w:rPr>
        <w:t xml:space="preserve"> </w:t>
      </w:r>
      <w:r w:rsidR="00A42AD8" w:rsidRPr="007D56AD">
        <w:rPr>
          <w:lang w:val="en-US" w:eastAsia="zh-TW"/>
        </w:rPr>
        <w:t xml:space="preserve">have </w:t>
      </w:r>
      <w:r w:rsidR="000D2C64" w:rsidRPr="007D56AD">
        <w:rPr>
          <w:lang w:val="en-US" w:eastAsia="zh-TW"/>
        </w:rPr>
        <w:t>few more</w:t>
      </w:r>
      <w:r w:rsidR="00A42AD8" w:rsidRPr="007D56AD">
        <w:rPr>
          <w:lang w:val="en-US" w:eastAsia="zh-TW"/>
        </w:rPr>
        <w:t xml:space="preserve"> possible</w:t>
      </w:r>
      <w:r w:rsidR="00D03A30" w:rsidRPr="007D56AD">
        <w:rPr>
          <w:rFonts w:hint="eastAsia"/>
          <w:lang w:val="en-US" w:eastAsia="zh-TW"/>
        </w:rPr>
        <w:t xml:space="preserve"> </w:t>
      </w:r>
      <w:r w:rsidR="00D03A30" w:rsidRPr="007D56AD">
        <w:rPr>
          <w:lang w:val="en-US" w:eastAsia="zh-TW"/>
        </w:rPr>
        <w:t>variations</w:t>
      </w:r>
      <w:r w:rsidR="00C6678D" w:rsidRPr="007D56AD">
        <w:rPr>
          <w:lang w:val="en-US" w:eastAsia="zh-TW"/>
        </w:rPr>
        <w:t xml:space="preserve"> </w:t>
      </w:r>
      <w:r w:rsidR="00727154" w:rsidRPr="007D56AD">
        <w:rPr>
          <w:lang w:val="en-US" w:eastAsia="zh-TW"/>
        </w:rPr>
        <w:t>observed</w:t>
      </w:r>
      <w:r w:rsidR="00726952" w:rsidRPr="007D56AD">
        <w:rPr>
          <w:lang w:val="en-US" w:eastAsia="zh-TW"/>
        </w:rPr>
        <w:t xml:space="preserve">, such as </w:t>
      </w:r>
      <w:r w:rsidR="00A96F9D" w:rsidRPr="007D56AD">
        <w:rPr>
          <w:lang w:val="en-US" w:eastAsia="zh-TW"/>
        </w:rPr>
        <w:t xml:space="preserve">cleft </w:t>
      </w:r>
      <w:r w:rsidR="009578EC" w:rsidRPr="007D56AD">
        <w:rPr>
          <w:lang w:val="en-US" w:eastAsia="zh-TW"/>
        </w:rPr>
        <w:t>sentenc</w:t>
      </w:r>
      <w:r w:rsidR="00B54DA2" w:rsidRPr="007D56AD">
        <w:rPr>
          <w:lang w:val="en-US" w:eastAsia="zh-TW"/>
        </w:rPr>
        <w:t>es</w:t>
      </w:r>
      <w:r w:rsidR="00726952" w:rsidRPr="007D56AD">
        <w:rPr>
          <w:lang w:val="en-US" w:eastAsia="zh-TW"/>
        </w:rPr>
        <w:t xml:space="preserve"> </w:t>
      </w:r>
      <w:r w:rsidR="0022038D" w:rsidRPr="007D56AD">
        <w:rPr>
          <w:rFonts w:cs="Libertinus Serif"/>
        </w:rPr>
        <w:t>(Guryev 2017; Larrivée/Guryev 2021)</w:t>
      </w:r>
      <w:r w:rsidR="00727154" w:rsidRPr="007D56AD">
        <w:rPr>
          <w:lang w:val="en-US" w:eastAsia="zh-TW"/>
        </w:rPr>
        <w:t>.</w:t>
      </w:r>
      <w:r w:rsidR="005778D4" w:rsidRPr="007D56AD">
        <w:rPr>
          <w:lang w:val="en-US" w:eastAsia="zh-TW"/>
        </w:rPr>
        <w:t xml:space="preserve"> These </w:t>
      </w:r>
      <w:r w:rsidR="00EF4C39" w:rsidRPr="007D56AD">
        <w:rPr>
          <w:lang w:val="en-US" w:eastAsia="zh-TW"/>
        </w:rPr>
        <w:t>various option</w:t>
      </w:r>
      <w:r w:rsidR="005778D4" w:rsidRPr="007D56AD">
        <w:rPr>
          <w:lang w:val="en-US" w:eastAsia="zh-TW"/>
        </w:rPr>
        <w:t>s</w:t>
      </w:r>
      <w:r w:rsidR="00FC2545" w:rsidRPr="007D56AD">
        <w:rPr>
          <w:lang w:val="en-US" w:eastAsia="zh-TW"/>
        </w:rPr>
        <w:t xml:space="preserve"> provide language users with </w:t>
      </w:r>
      <w:r w:rsidR="007D56AD">
        <w:rPr>
          <w:lang w:val="en-US" w:eastAsia="zh-TW"/>
        </w:rPr>
        <w:t xml:space="preserve">a </w:t>
      </w:r>
      <w:r w:rsidR="00FC2545" w:rsidRPr="007D56AD">
        <w:rPr>
          <w:lang w:val="en-US" w:eastAsia="zh-TW"/>
        </w:rPr>
        <w:t xml:space="preserve">wider range of choices when </w:t>
      </w:r>
      <w:r w:rsidR="007C566E" w:rsidRPr="007D56AD">
        <w:rPr>
          <w:lang w:val="en-US" w:eastAsia="zh-TW"/>
        </w:rPr>
        <w:t xml:space="preserve">producing </w:t>
      </w:r>
      <w:r w:rsidR="007C566E" w:rsidRPr="007D56AD">
        <w:rPr>
          <w:i/>
          <w:iCs/>
          <w:lang w:val="en-US" w:eastAsia="zh-TW"/>
        </w:rPr>
        <w:t>wh</w:t>
      </w:r>
      <w:r w:rsidR="007C566E" w:rsidRPr="007D56AD">
        <w:rPr>
          <w:lang w:val="en-US" w:eastAsia="zh-TW"/>
        </w:rPr>
        <w:t>-questions.</w:t>
      </w:r>
      <w:r w:rsidR="008669F7">
        <w:rPr>
          <w:lang w:val="en-US" w:eastAsia="zh-TW"/>
        </w:rPr>
        <w:t xml:space="preserve"> However, these findings remain tentative </w:t>
      </w:r>
      <w:r w:rsidR="0085241C">
        <w:rPr>
          <w:lang w:val="en-US" w:eastAsia="zh-TW"/>
        </w:rPr>
        <w:t xml:space="preserve">given </w:t>
      </w:r>
      <w:r w:rsidR="008669F7">
        <w:rPr>
          <w:lang w:val="en-US" w:eastAsia="zh-TW"/>
        </w:rPr>
        <w:t xml:space="preserve">the </w:t>
      </w:r>
      <w:r w:rsidR="00877502">
        <w:rPr>
          <w:lang w:val="en-US" w:eastAsia="zh-TW"/>
        </w:rPr>
        <w:t>diversity of</w:t>
      </w:r>
      <w:r w:rsidR="008669F7">
        <w:rPr>
          <w:lang w:val="en-US" w:eastAsia="zh-TW"/>
        </w:rPr>
        <w:t xml:space="preserve"> registers</w:t>
      </w:r>
      <w:r w:rsidR="00FB73E9">
        <w:rPr>
          <w:lang w:val="en-US" w:eastAsia="zh-TW"/>
        </w:rPr>
        <w:t xml:space="preserve"> included</w:t>
      </w:r>
      <w:r w:rsidR="008669F7">
        <w:rPr>
          <w:lang w:val="en-US" w:eastAsia="zh-TW"/>
        </w:rPr>
        <w:t xml:space="preserve"> </w:t>
      </w:r>
      <w:r w:rsidR="00877502">
        <w:rPr>
          <w:lang w:val="en-US" w:eastAsia="zh-TW"/>
        </w:rPr>
        <w:t>in web corpora</w:t>
      </w:r>
      <w:r w:rsidR="00D454D8">
        <w:rPr>
          <w:lang w:val="en-US" w:eastAsia="zh-TW"/>
        </w:rPr>
        <w:t xml:space="preserve">, which </w:t>
      </w:r>
      <w:r w:rsidR="001A7C48">
        <w:rPr>
          <w:lang w:val="en-US" w:eastAsia="zh-TW"/>
        </w:rPr>
        <w:t>may</w:t>
      </w:r>
      <w:r w:rsidR="00D454D8">
        <w:rPr>
          <w:lang w:val="en-US" w:eastAsia="zh-TW"/>
        </w:rPr>
        <w:t xml:space="preserve"> </w:t>
      </w:r>
      <w:r w:rsidR="00A64184">
        <w:rPr>
          <w:lang w:val="en-US" w:eastAsia="zh-TW"/>
        </w:rPr>
        <w:t>potentially jeopardize the cross-linguistic comparability</w:t>
      </w:r>
      <w:r w:rsidR="001E4B1E">
        <w:rPr>
          <w:lang w:val="en-US" w:eastAsia="zh-TW"/>
        </w:rPr>
        <w:t xml:space="preserve"> of the data</w:t>
      </w:r>
      <w:r w:rsidR="00A64184">
        <w:rPr>
          <w:lang w:val="en-US" w:eastAsia="zh-TW"/>
        </w:rPr>
        <w:t>.</w:t>
      </w:r>
      <w:r w:rsidR="00B13793">
        <w:rPr>
          <w:lang w:val="en-US" w:eastAsia="zh-TW"/>
        </w:rPr>
        <w:t xml:space="preserve"> Consequently, t</w:t>
      </w:r>
      <w:r w:rsidR="00EB03AF">
        <w:rPr>
          <w:lang w:val="en-US" w:eastAsia="zh-TW"/>
        </w:rPr>
        <w:t xml:space="preserve">o </w:t>
      </w:r>
      <w:r w:rsidR="009A6D1E">
        <w:rPr>
          <w:lang w:val="en-US" w:eastAsia="zh-TW"/>
        </w:rPr>
        <w:t>get a better view of</w:t>
      </w:r>
      <w:r w:rsidR="001E15F0">
        <w:rPr>
          <w:lang w:val="en-US" w:eastAsia="zh-TW"/>
        </w:rPr>
        <w:t xml:space="preserve"> cross-linguistic difference</w:t>
      </w:r>
      <w:r w:rsidR="00C6678D">
        <w:rPr>
          <w:lang w:val="en-US" w:eastAsia="zh-TW"/>
        </w:rPr>
        <w:t>s</w:t>
      </w:r>
      <w:r w:rsidR="001E15F0">
        <w:rPr>
          <w:lang w:val="en-US" w:eastAsia="zh-TW"/>
        </w:rPr>
        <w:t xml:space="preserve"> and </w:t>
      </w:r>
      <w:r w:rsidR="00F65383">
        <w:rPr>
          <w:lang w:val="en-US" w:eastAsia="zh-TW"/>
        </w:rPr>
        <w:t>con</w:t>
      </w:r>
      <w:r w:rsidR="008932DA">
        <w:rPr>
          <w:lang w:val="en-US" w:eastAsia="zh-TW"/>
        </w:rPr>
        <w:t xml:space="preserve">firm the </w:t>
      </w:r>
      <w:r w:rsidR="00731110">
        <w:rPr>
          <w:lang w:val="en-US" w:eastAsia="zh-TW"/>
        </w:rPr>
        <w:t>observations</w:t>
      </w:r>
      <w:r w:rsidR="008932DA">
        <w:rPr>
          <w:lang w:val="en-US" w:eastAsia="zh-TW"/>
        </w:rPr>
        <w:t xml:space="preserve"> </w:t>
      </w:r>
      <w:r w:rsidR="00371922">
        <w:rPr>
          <w:lang w:val="en-US" w:eastAsia="zh-TW"/>
        </w:rPr>
        <w:t>of the</w:t>
      </w:r>
      <w:r w:rsidR="008932DA">
        <w:rPr>
          <w:lang w:val="en-US" w:eastAsia="zh-TW"/>
        </w:rPr>
        <w:t xml:space="preserve"> pilot study,</w:t>
      </w:r>
      <w:r w:rsidR="008E008A">
        <w:rPr>
          <w:lang w:val="en-US" w:eastAsia="zh-TW"/>
        </w:rPr>
        <w:t xml:space="preserve"> </w:t>
      </w:r>
      <w:r w:rsidR="004D2510">
        <w:rPr>
          <w:lang w:val="en-US" w:eastAsia="zh-TW"/>
        </w:rPr>
        <w:t xml:space="preserve">I build </w:t>
      </w:r>
      <w:r w:rsidR="008E008A">
        <w:rPr>
          <w:lang w:val="en-US" w:eastAsia="zh-TW"/>
        </w:rPr>
        <w:t xml:space="preserve">a 1-milion-word self-compiled bilingual comparable </w:t>
      </w:r>
      <w:r w:rsidR="00B11828">
        <w:rPr>
          <w:lang w:val="en-US" w:eastAsia="zh-TW"/>
        </w:rPr>
        <w:t xml:space="preserve">corpus </w:t>
      </w:r>
      <w:r w:rsidR="008258EB">
        <w:rPr>
          <w:lang w:val="en-US" w:eastAsia="zh-TW"/>
        </w:rPr>
        <w:t>that</w:t>
      </w:r>
      <w:r w:rsidR="00B11828">
        <w:rPr>
          <w:lang w:val="en-US" w:eastAsia="zh-TW"/>
        </w:rPr>
        <w:t xml:space="preserve"> comprises contemporary fictional texts</w:t>
      </w:r>
      <w:r w:rsidR="007B2407">
        <w:rPr>
          <w:lang w:val="en-US" w:eastAsia="zh-TW"/>
        </w:rPr>
        <w:t xml:space="preserve">, including </w:t>
      </w:r>
      <w:r w:rsidR="00B11828">
        <w:rPr>
          <w:lang w:val="en-US" w:eastAsia="zh-TW"/>
        </w:rPr>
        <w:t>detective and fantasy</w:t>
      </w:r>
      <w:r w:rsidR="00416A2D">
        <w:rPr>
          <w:lang w:val="en-US" w:eastAsia="zh-TW"/>
        </w:rPr>
        <w:t xml:space="preserve"> stories</w:t>
      </w:r>
      <w:r w:rsidR="00040994">
        <w:rPr>
          <w:lang w:val="en-US" w:eastAsia="zh-TW"/>
        </w:rPr>
        <w:t>.</w:t>
      </w:r>
      <w:r w:rsidR="007E3449">
        <w:rPr>
          <w:lang w:val="en-US" w:eastAsia="zh-TW"/>
        </w:rPr>
        <w:t xml:space="preserve"> </w:t>
      </w:r>
      <w:r w:rsidR="004D3ACA">
        <w:rPr>
          <w:lang w:val="en-US" w:eastAsia="zh-TW"/>
        </w:rPr>
        <w:t>The</w:t>
      </w:r>
      <w:r w:rsidR="007E3449">
        <w:rPr>
          <w:lang w:val="en-US" w:eastAsia="zh-TW"/>
        </w:rPr>
        <w:t xml:space="preserve"> corpus </w:t>
      </w:r>
      <w:r w:rsidR="0045755E">
        <w:rPr>
          <w:lang w:val="en-US" w:eastAsia="zh-TW"/>
        </w:rPr>
        <w:t>was</w:t>
      </w:r>
      <w:r w:rsidR="007E3449">
        <w:rPr>
          <w:lang w:val="en-US" w:eastAsia="zh-TW"/>
        </w:rPr>
        <w:t xml:space="preserve"> uploaded on Sketch Engine</w:t>
      </w:r>
      <w:r w:rsidR="00AC361E">
        <w:rPr>
          <w:lang w:val="en-US" w:eastAsia="zh-TW"/>
        </w:rPr>
        <w:t xml:space="preserve"> </w:t>
      </w:r>
      <w:r w:rsidR="007A79E3">
        <w:rPr>
          <w:noProof/>
          <w:lang w:val="en-US" w:eastAsia="zh-TW"/>
        </w:rPr>
        <w:t>(Kilgarriff et al. 2014)</w:t>
      </w:r>
      <w:r w:rsidR="007A79E3">
        <w:rPr>
          <w:lang w:val="en-US" w:eastAsia="zh-TW"/>
        </w:rPr>
        <w:t xml:space="preserve"> for automatic extraction of questions in the two languages</w:t>
      </w:r>
      <w:r w:rsidR="00754923">
        <w:rPr>
          <w:lang w:val="en-US" w:eastAsia="zh-TW"/>
        </w:rPr>
        <w:t xml:space="preserve"> </w:t>
      </w:r>
      <w:r w:rsidR="007A79E3">
        <w:rPr>
          <w:lang w:val="en-US" w:eastAsia="zh-TW"/>
        </w:rPr>
        <w:t>using the CQL query [word = “\?”]</w:t>
      </w:r>
      <w:r w:rsidR="00BC502E">
        <w:rPr>
          <w:lang w:val="en-US" w:eastAsia="zh-TW"/>
        </w:rPr>
        <w:t xml:space="preserve"> </w:t>
      </w:r>
      <w:r w:rsidR="007543DC">
        <w:rPr>
          <w:lang w:val="en-US" w:eastAsia="zh-TW"/>
        </w:rPr>
        <w:t>(</w:t>
      </w:r>
      <w:r w:rsidR="00BC502E">
        <w:rPr>
          <w:lang w:val="en-US" w:eastAsia="zh-TW"/>
        </w:rPr>
        <w:t>s</w:t>
      </w:r>
      <w:r w:rsidR="007543DC">
        <w:rPr>
          <w:lang w:val="en-US" w:eastAsia="zh-TW"/>
        </w:rPr>
        <w:t>ee Biber et al.</w:t>
      </w:r>
      <w:r w:rsidR="00021647">
        <w:rPr>
          <w:lang w:val="en-US" w:eastAsia="zh-TW"/>
        </w:rPr>
        <w:t xml:space="preserve"> </w:t>
      </w:r>
      <w:r w:rsidR="007206F5">
        <w:rPr>
          <w:noProof/>
          <w:lang w:val="en-US" w:eastAsia="zh-TW"/>
        </w:rPr>
        <w:t>(1999)</w:t>
      </w:r>
      <w:r w:rsidR="00F44289">
        <w:rPr>
          <w:lang w:val="en-US" w:eastAsia="zh-TW"/>
        </w:rPr>
        <w:t xml:space="preserve"> and</w:t>
      </w:r>
      <w:r w:rsidR="007543DC">
        <w:rPr>
          <w:lang w:val="en-US" w:eastAsia="zh-TW"/>
        </w:rPr>
        <w:t xml:space="preserve"> Axelsson</w:t>
      </w:r>
      <w:r w:rsidR="00F44289">
        <w:rPr>
          <w:lang w:val="en-US" w:eastAsia="zh-TW"/>
        </w:rPr>
        <w:t xml:space="preserve"> </w:t>
      </w:r>
      <w:r w:rsidR="007206F5">
        <w:rPr>
          <w:noProof/>
          <w:lang w:val="en-US" w:eastAsia="zh-TW"/>
        </w:rPr>
        <w:t>(2020)</w:t>
      </w:r>
      <w:r w:rsidR="007543DC">
        <w:rPr>
          <w:lang w:val="en-US" w:eastAsia="zh-TW"/>
        </w:rPr>
        <w:t xml:space="preserve"> for </w:t>
      </w:r>
      <w:r w:rsidR="00ED2357">
        <w:rPr>
          <w:lang w:val="en-US" w:eastAsia="zh-TW"/>
        </w:rPr>
        <w:t xml:space="preserve">a </w:t>
      </w:r>
      <w:r w:rsidR="007543DC">
        <w:rPr>
          <w:lang w:val="en-US" w:eastAsia="zh-TW"/>
        </w:rPr>
        <w:t>similar approach)</w:t>
      </w:r>
      <w:r w:rsidR="00F44289">
        <w:rPr>
          <w:lang w:val="en-US" w:eastAsia="zh-TW"/>
        </w:rPr>
        <w:t>.</w:t>
      </w:r>
      <w:r w:rsidR="00E47CBD">
        <w:rPr>
          <w:lang w:val="en-US" w:eastAsia="zh-TW"/>
        </w:rPr>
        <w:t xml:space="preserve"> The query returns </w:t>
      </w:r>
      <w:r w:rsidR="00BA43B8">
        <w:rPr>
          <w:lang w:val="en-US" w:eastAsia="zh-TW"/>
        </w:rPr>
        <w:t>over</w:t>
      </w:r>
      <w:r w:rsidR="009075CB">
        <w:rPr>
          <w:lang w:val="en-US" w:eastAsia="zh-TW"/>
        </w:rPr>
        <w:t xml:space="preserve"> 3,000 occurrences in each language, </w:t>
      </w:r>
      <w:r w:rsidR="005C03A2">
        <w:rPr>
          <w:lang w:val="en-US" w:eastAsia="zh-TW"/>
        </w:rPr>
        <w:t>as shown in</w:t>
      </w:r>
      <w:r w:rsidR="009075CB">
        <w:rPr>
          <w:lang w:val="en-US" w:eastAsia="zh-TW"/>
        </w:rPr>
        <w:t xml:space="preserve"> Table </w:t>
      </w:r>
      <w:r w:rsidR="001443D5">
        <w:rPr>
          <w:lang w:val="en-US" w:eastAsia="zh-TW"/>
        </w:rPr>
        <w:t>1</w:t>
      </w:r>
      <w:r w:rsidR="009075CB">
        <w:rPr>
          <w:lang w:val="en-US" w:eastAsia="zh-TW"/>
        </w:rPr>
        <w:t>. The questions are then coded for question type and syntactic structure.</w:t>
      </w:r>
      <w:r w:rsidR="00C46853">
        <w:rPr>
          <w:lang w:val="en-US" w:eastAsia="zh-TW"/>
        </w:rPr>
        <w:t xml:space="preserve"> </w:t>
      </w:r>
      <w:r w:rsidR="000E1D82">
        <w:rPr>
          <w:lang w:val="en-US" w:eastAsia="zh-TW"/>
        </w:rPr>
        <w:t>Based on</w:t>
      </w:r>
      <w:r w:rsidR="00BD252A">
        <w:rPr>
          <w:lang w:val="en-US" w:eastAsia="zh-TW"/>
        </w:rPr>
        <w:t xml:space="preserve"> the results </w:t>
      </w:r>
      <w:r w:rsidR="00A763DE">
        <w:rPr>
          <w:lang w:val="en-US" w:eastAsia="zh-TW"/>
        </w:rPr>
        <w:t>of</w:t>
      </w:r>
      <w:r w:rsidR="00BD252A">
        <w:rPr>
          <w:lang w:val="en-US" w:eastAsia="zh-TW"/>
        </w:rPr>
        <w:t xml:space="preserve"> the pilot study </w:t>
      </w:r>
      <w:r w:rsidR="00D91971">
        <w:rPr>
          <w:lang w:val="en-US" w:eastAsia="zh-TW"/>
        </w:rPr>
        <w:t>of</w:t>
      </w:r>
      <w:r w:rsidR="00BD252A">
        <w:rPr>
          <w:lang w:val="en-US" w:eastAsia="zh-TW"/>
        </w:rPr>
        <w:t xml:space="preserve"> web corpora, two </w:t>
      </w:r>
      <w:r w:rsidR="00081074">
        <w:rPr>
          <w:lang w:val="en-US" w:eastAsia="zh-TW"/>
        </w:rPr>
        <w:t>hypotheses</w:t>
      </w:r>
      <w:r w:rsidR="003A42D7">
        <w:rPr>
          <w:lang w:val="en-US" w:eastAsia="zh-TW"/>
        </w:rPr>
        <w:t xml:space="preserve"> </w:t>
      </w:r>
      <w:r w:rsidR="00AB6EE2">
        <w:rPr>
          <w:lang w:val="en-US" w:eastAsia="zh-TW"/>
        </w:rPr>
        <w:t>ar</w:t>
      </w:r>
      <w:r w:rsidR="0021547E">
        <w:rPr>
          <w:lang w:val="en-US" w:eastAsia="zh-TW"/>
        </w:rPr>
        <w:t>e</w:t>
      </w:r>
      <w:r w:rsidR="00AB6EE2">
        <w:rPr>
          <w:lang w:val="en-US" w:eastAsia="zh-TW"/>
        </w:rPr>
        <w:t xml:space="preserve"> </w:t>
      </w:r>
      <w:r w:rsidR="003A42D7">
        <w:rPr>
          <w:lang w:val="en-US" w:eastAsia="zh-TW"/>
        </w:rPr>
        <w:t>tested</w:t>
      </w:r>
      <w:r w:rsidR="00BD252A">
        <w:rPr>
          <w:lang w:val="en-US" w:eastAsia="zh-TW"/>
        </w:rPr>
        <w:t xml:space="preserve"> in </w:t>
      </w:r>
      <w:r w:rsidR="005873AD">
        <w:rPr>
          <w:lang w:val="en-US" w:eastAsia="zh-TW"/>
        </w:rPr>
        <w:t>the current</w:t>
      </w:r>
      <w:r w:rsidR="00BD252A">
        <w:rPr>
          <w:lang w:val="en-US" w:eastAsia="zh-TW"/>
        </w:rPr>
        <w:t xml:space="preserve"> study: (1) polar questions are the most frequent question type in the two languages</w:t>
      </w:r>
      <w:r w:rsidR="00EB58FE">
        <w:rPr>
          <w:lang w:val="en-US" w:eastAsia="zh-TW"/>
        </w:rPr>
        <w:t xml:space="preserve"> and (2) </w:t>
      </w:r>
      <w:r w:rsidR="00EB58FE">
        <w:rPr>
          <w:i/>
          <w:iCs/>
          <w:lang w:val="en-US" w:eastAsia="zh-TW"/>
        </w:rPr>
        <w:t>wh</w:t>
      </w:r>
      <w:r w:rsidR="00EB58FE">
        <w:rPr>
          <w:lang w:val="en-US" w:eastAsia="zh-TW"/>
        </w:rPr>
        <w:t xml:space="preserve">-questions are more widespread in French than in Mandarin. </w:t>
      </w:r>
      <w:r w:rsidR="00587D01">
        <w:rPr>
          <w:lang w:val="en-US" w:eastAsia="zh-TW"/>
        </w:rPr>
        <w:t>In my presentation, I will report on the results of the analysis with a view to sketching the main commonalities and differences between questions in Mandarin and French.</w:t>
      </w:r>
    </w:p>
    <w:tbl>
      <w:tblPr>
        <w:tblpPr w:leftFromText="180" w:rightFromText="180" w:vertAnchor="text" w:horzAnchor="margin" w:tblpXSpec="center" w:tblpY="135"/>
        <w:tblW w:w="6972" w:type="dxa"/>
        <w:tblBorders>
          <w:bottom w:val="single" w:sz="4" w:space="0" w:color="auto"/>
        </w:tblBorders>
        <w:tblCellMar>
          <w:left w:w="28" w:type="dxa"/>
          <w:right w:w="28" w:type="dxa"/>
        </w:tblCellMar>
        <w:tblLook w:val="04A0" w:firstRow="1" w:lastRow="0" w:firstColumn="1" w:lastColumn="0" w:noHBand="0" w:noVBand="1"/>
      </w:tblPr>
      <w:tblGrid>
        <w:gridCol w:w="3872"/>
        <w:gridCol w:w="1704"/>
        <w:gridCol w:w="1396"/>
      </w:tblGrid>
      <w:tr w:rsidR="00FE41E8" w:rsidRPr="00E12B31" w14:paraId="5F7D9D14" w14:textId="77777777" w:rsidTr="00FE41E8">
        <w:trPr>
          <w:trHeight w:val="307"/>
        </w:trPr>
        <w:tc>
          <w:tcPr>
            <w:tcW w:w="3872" w:type="dxa"/>
            <w:tcBorders>
              <w:top w:val="single" w:sz="24" w:space="0" w:color="auto"/>
              <w:bottom w:val="single" w:sz="4" w:space="0" w:color="auto"/>
            </w:tcBorders>
            <w:shd w:val="clear" w:color="auto" w:fill="auto"/>
            <w:vAlign w:val="center"/>
          </w:tcPr>
          <w:p w14:paraId="19D0F4BF" w14:textId="77777777" w:rsidR="00FE41E8" w:rsidRPr="00BA29A7" w:rsidRDefault="00FE41E8" w:rsidP="00FE41E8">
            <w:pPr>
              <w:jc w:val="center"/>
              <w:rPr>
                <w:rFonts w:eastAsia="新細明體"/>
                <w:b/>
                <w:bCs/>
                <w:color w:val="000000"/>
              </w:rPr>
            </w:pPr>
          </w:p>
        </w:tc>
        <w:tc>
          <w:tcPr>
            <w:tcW w:w="0" w:type="auto"/>
            <w:tcBorders>
              <w:top w:val="single" w:sz="24" w:space="0" w:color="auto"/>
              <w:bottom w:val="single" w:sz="4" w:space="0" w:color="auto"/>
            </w:tcBorders>
            <w:shd w:val="clear" w:color="auto" w:fill="auto"/>
            <w:vAlign w:val="center"/>
          </w:tcPr>
          <w:p w14:paraId="004A13DD" w14:textId="77777777" w:rsidR="00FE41E8" w:rsidRPr="00BA29A7" w:rsidRDefault="00FE41E8" w:rsidP="00FE41E8">
            <w:pPr>
              <w:jc w:val="center"/>
              <w:rPr>
                <w:rFonts w:eastAsia="新細明體"/>
                <w:b/>
                <w:bCs/>
                <w:color w:val="000000"/>
              </w:rPr>
            </w:pPr>
            <w:r w:rsidRPr="00BA29A7">
              <w:rPr>
                <w:rFonts w:eastAsia="新細明體"/>
                <w:b/>
                <w:bCs/>
                <w:color w:val="000000"/>
              </w:rPr>
              <w:t>Mandarin</w:t>
            </w:r>
          </w:p>
        </w:tc>
        <w:tc>
          <w:tcPr>
            <w:tcW w:w="0" w:type="auto"/>
            <w:tcBorders>
              <w:top w:val="single" w:sz="24" w:space="0" w:color="auto"/>
              <w:bottom w:val="single" w:sz="4" w:space="0" w:color="auto"/>
            </w:tcBorders>
            <w:vAlign w:val="center"/>
          </w:tcPr>
          <w:p w14:paraId="34E8BBE9" w14:textId="77777777" w:rsidR="00FE41E8" w:rsidRPr="00BA29A7" w:rsidRDefault="00FE41E8" w:rsidP="00FE41E8">
            <w:pPr>
              <w:jc w:val="center"/>
              <w:rPr>
                <w:rFonts w:eastAsia="新細明體"/>
                <w:b/>
                <w:bCs/>
                <w:color w:val="000000"/>
              </w:rPr>
            </w:pPr>
            <w:r w:rsidRPr="00BA29A7">
              <w:rPr>
                <w:rFonts w:eastAsia="新細明體"/>
                <w:b/>
                <w:bCs/>
                <w:color w:val="000000"/>
              </w:rPr>
              <w:t>French</w:t>
            </w:r>
          </w:p>
        </w:tc>
      </w:tr>
      <w:tr w:rsidR="00FE41E8" w:rsidRPr="00EE3EFB" w14:paraId="32111647" w14:textId="77777777" w:rsidTr="00FE41E8">
        <w:trPr>
          <w:trHeight w:val="422"/>
        </w:trPr>
        <w:tc>
          <w:tcPr>
            <w:tcW w:w="3872" w:type="dxa"/>
            <w:tcBorders>
              <w:top w:val="single" w:sz="4" w:space="0" w:color="auto"/>
              <w:bottom w:val="single" w:sz="4" w:space="0" w:color="auto"/>
            </w:tcBorders>
            <w:shd w:val="clear" w:color="auto" w:fill="auto"/>
            <w:vAlign w:val="center"/>
            <w:hideMark/>
          </w:tcPr>
          <w:p w14:paraId="710002C5" w14:textId="77777777" w:rsidR="00FE41E8" w:rsidRPr="00EE3EFB" w:rsidRDefault="00FE41E8" w:rsidP="00FE41E8">
            <w:pPr>
              <w:jc w:val="center"/>
              <w:rPr>
                <w:rFonts w:eastAsia="新細明體"/>
                <w:color w:val="000000"/>
              </w:rPr>
            </w:pPr>
            <w:r>
              <w:rPr>
                <w:rFonts w:eastAsia="新細明體"/>
                <w:color w:val="000000"/>
              </w:rPr>
              <w:t>Raw frequencies</w:t>
            </w:r>
          </w:p>
        </w:tc>
        <w:tc>
          <w:tcPr>
            <w:tcW w:w="0" w:type="auto"/>
            <w:tcBorders>
              <w:top w:val="single" w:sz="4" w:space="0" w:color="auto"/>
              <w:bottom w:val="single" w:sz="4" w:space="0" w:color="auto"/>
            </w:tcBorders>
            <w:shd w:val="clear" w:color="auto" w:fill="auto"/>
            <w:vAlign w:val="center"/>
          </w:tcPr>
          <w:p w14:paraId="28773F19" w14:textId="77777777" w:rsidR="00FE41E8" w:rsidRPr="00EE3EFB" w:rsidRDefault="00FE41E8" w:rsidP="00FE41E8">
            <w:pPr>
              <w:jc w:val="center"/>
              <w:rPr>
                <w:rFonts w:eastAsia="新細明體"/>
                <w:color w:val="000000"/>
              </w:rPr>
            </w:pPr>
            <w:r w:rsidRPr="00EE3EFB">
              <w:rPr>
                <w:rFonts w:eastAsia="新細明體"/>
                <w:color w:val="000000"/>
              </w:rPr>
              <w:t>3,211</w:t>
            </w:r>
          </w:p>
        </w:tc>
        <w:tc>
          <w:tcPr>
            <w:tcW w:w="0" w:type="auto"/>
            <w:tcBorders>
              <w:top w:val="single" w:sz="4" w:space="0" w:color="auto"/>
              <w:bottom w:val="single" w:sz="4" w:space="0" w:color="auto"/>
            </w:tcBorders>
            <w:vAlign w:val="center"/>
          </w:tcPr>
          <w:p w14:paraId="01BC5B8E" w14:textId="77777777" w:rsidR="00FE41E8" w:rsidRPr="00EE3EFB" w:rsidRDefault="00FE41E8" w:rsidP="00FE41E8">
            <w:pPr>
              <w:jc w:val="center"/>
              <w:rPr>
                <w:rFonts w:eastAsia="新細明體"/>
                <w:color w:val="000000"/>
              </w:rPr>
            </w:pPr>
            <w:r w:rsidRPr="00EE3EFB">
              <w:rPr>
                <w:rFonts w:eastAsia="新細明體"/>
                <w:color w:val="000000"/>
              </w:rPr>
              <w:t>3,573</w:t>
            </w:r>
          </w:p>
        </w:tc>
      </w:tr>
      <w:tr w:rsidR="00FE41E8" w:rsidRPr="00EE3EFB" w14:paraId="2F06CDD1" w14:textId="77777777" w:rsidTr="00FE41E8">
        <w:trPr>
          <w:trHeight w:val="170"/>
        </w:trPr>
        <w:tc>
          <w:tcPr>
            <w:tcW w:w="3872" w:type="dxa"/>
            <w:tcBorders>
              <w:top w:val="single" w:sz="4" w:space="0" w:color="auto"/>
              <w:bottom w:val="single" w:sz="4" w:space="0" w:color="auto"/>
            </w:tcBorders>
            <w:shd w:val="clear" w:color="auto" w:fill="auto"/>
            <w:vAlign w:val="center"/>
            <w:hideMark/>
          </w:tcPr>
          <w:p w14:paraId="54906468" w14:textId="77777777" w:rsidR="00FE41E8" w:rsidRDefault="00FE41E8" w:rsidP="00FE41E8">
            <w:pPr>
              <w:spacing w:line="0" w:lineRule="atLeast"/>
              <w:jc w:val="center"/>
              <w:rPr>
                <w:rFonts w:eastAsia="新細明體"/>
                <w:color w:val="000000"/>
              </w:rPr>
            </w:pPr>
            <w:r>
              <w:rPr>
                <w:rFonts w:eastAsia="新細明體"/>
                <w:color w:val="000000"/>
              </w:rPr>
              <w:t>Relative frequencies</w:t>
            </w:r>
            <w:r w:rsidRPr="00EE3EFB">
              <w:rPr>
                <w:rFonts w:eastAsia="新細明體"/>
                <w:color w:val="000000"/>
              </w:rPr>
              <w:t xml:space="preserve"> per </w:t>
            </w:r>
          </w:p>
          <w:p w14:paraId="4268C69E" w14:textId="77777777" w:rsidR="00FE41E8" w:rsidRPr="00EE3EFB" w:rsidRDefault="00FE41E8" w:rsidP="00FE41E8">
            <w:pPr>
              <w:spacing w:line="0" w:lineRule="atLeast"/>
              <w:jc w:val="center"/>
              <w:rPr>
                <w:rFonts w:eastAsia="新細明體"/>
                <w:color w:val="000000"/>
              </w:rPr>
            </w:pPr>
            <w:r>
              <w:rPr>
                <w:rFonts w:eastAsia="新細明體"/>
                <w:color w:val="000000"/>
              </w:rPr>
              <w:t>100,000</w:t>
            </w:r>
            <w:r w:rsidRPr="00EE3EFB">
              <w:rPr>
                <w:rFonts w:eastAsia="新細明體"/>
                <w:color w:val="000000"/>
              </w:rPr>
              <w:t xml:space="preserve"> tokens</w:t>
            </w:r>
          </w:p>
        </w:tc>
        <w:tc>
          <w:tcPr>
            <w:tcW w:w="0" w:type="auto"/>
            <w:tcBorders>
              <w:top w:val="single" w:sz="4" w:space="0" w:color="auto"/>
              <w:bottom w:val="single" w:sz="4" w:space="0" w:color="auto"/>
            </w:tcBorders>
            <w:shd w:val="clear" w:color="auto" w:fill="auto"/>
            <w:vAlign w:val="center"/>
          </w:tcPr>
          <w:p w14:paraId="48987743" w14:textId="77777777" w:rsidR="00FE41E8" w:rsidRPr="00EE3EFB" w:rsidRDefault="00FE41E8" w:rsidP="00FE41E8">
            <w:pPr>
              <w:jc w:val="center"/>
              <w:rPr>
                <w:rFonts w:eastAsia="新細明體"/>
                <w:color w:val="000000"/>
              </w:rPr>
            </w:pPr>
            <w:r>
              <w:rPr>
                <w:rFonts w:eastAsia="新細明體"/>
                <w:color w:val="000000"/>
              </w:rPr>
              <w:t>770</w:t>
            </w:r>
          </w:p>
        </w:tc>
        <w:tc>
          <w:tcPr>
            <w:tcW w:w="0" w:type="auto"/>
            <w:tcBorders>
              <w:top w:val="single" w:sz="4" w:space="0" w:color="auto"/>
              <w:bottom w:val="single" w:sz="4" w:space="0" w:color="auto"/>
            </w:tcBorders>
            <w:vAlign w:val="center"/>
          </w:tcPr>
          <w:p w14:paraId="1C241358" w14:textId="77777777" w:rsidR="00FE41E8" w:rsidRPr="00EE3EFB" w:rsidRDefault="00FE41E8" w:rsidP="00FE41E8">
            <w:pPr>
              <w:jc w:val="center"/>
              <w:rPr>
                <w:rFonts w:eastAsia="新細明體"/>
                <w:color w:val="000000"/>
              </w:rPr>
            </w:pPr>
            <w:r>
              <w:rPr>
                <w:rFonts w:eastAsia="新細明體"/>
                <w:color w:val="000000"/>
              </w:rPr>
              <w:t>649</w:t>
            </w:r>
          </w:p>
        </w:tc>
      </w:tr>
      <w:tr w:rsidR="00FE41E8" w:rsidRPr="00EE3EFB" w14:paraId="21D94F73" w14:textId="77777777" w:rsidTr="00FE41E8">
        <w:trPr>
          <w:trHeight w:val="422"/>
        </w:trPr>
        <w:tc>
          <w:tcPr>
            <w:tcW w:w="3872" w:type="dxa"/>
            <w:tcBorders>
              <w:top w:val="single" w:sz="4" w:space="0" w:color="auto"/>
              <w:bottom w:val="single" w:sz="24" w:space="0" w:color="auto"/>
            </w:tcBorders>
            <w:shd w:val="clear" w:color="auto" w:fill="auto"/>
            <w:vAlign w:val="center"/>
            <w:hideMark/>
          </w:tcPr>
          <w:p w14:paraId="3312A344" w14:textId="77777777" w:rsidR="00FE41E8" w:rsidRPr="00EE3EFB" w:rsidRDefault="00FE41E8" w:rsidP="00FE41E8">
            <w:pPr>
              <w:jc w:val="center"/>
              <w:rPr>
                <w:rFonts w:eastAsia="新細明體"/>
                <w:color w:val="000000"/>
              </w:rPr>
            </w:pPr>
            <w:r w:rsidRPr="00EE3EFB">
              <w:rPr>
                <w:rFonts w:eastAsia="新細明體"/>
                <w:color w:val="000000"/>
              </w:rPr>
              <w:t>Corpus size (tokens)</w:t>
            </w:r>
          </w:p>
        </w:tc>
        <w:tc>
          <w:tcPr>
            <w:tcW w:w="0" w:type="auto"/>
            <w:tcBorders>
              <w:top w:val="single" w:sz="4" w:space="0" w:color="auto"/>
              <w:bottom w:val="single" w:sz="24" w:space="0" w:color="auto"/>
            </w:tcBorders>
            <w:shd w:val="clear" w:color="auto" w:fill="auto"/>
            <w:vAlign w:val="center"/>
          </w:tcPr>
          <w:p w14:paraId="6D0E4776" w14:textId="77777777" w:rsidR="00FE41E8" w:rsidRPr="00EE3EFB" w:rsidRDefault="00FE41E8" w:rsidP="00FE41E8">
            <w:pPr>
              <w:jc w:val="center"/>
              <w:rPr>
                <w:rFonts w:eastAsia="新細明體"/>
                <w:color w:val="000000"/>
              </w:rPr>
            </w:pPr>
            <w:r w:rsidRPr="00EE3EFB">
              <w:rPr>
                <w:rFonts w:eastAsia="新細明體"/>
                <w:color w:val="000000"/>
              </w:rPr>
              <w:t>417,049</w:t>
            </w:r>
          </w:p>
        </w:tc>
        <w:tc>
          <w:tcPr>
            <w:tcW w:w="0" w:type="auto"/>
            <w:tcBorders>
              <w:top w:val="single" w:sz="4" w:space="0" w:color="auto"/>
              <w:bottom w:val="single" w:sz="24" w:space="0" w:color="auto"/>
            </w:tcBorders>
            <w:vAlign w:val="center"/>
          </w:tcPr>
          <w:p w14:paraId="57D858F3" w14:textId="77777777" w:rsidR="00FE41E8" w:rsidRPr="00EE3EFB" w:rsidRDefault="00FE41E8" w:rsidP="00FE41E8">
            <w:pPr>
              <w:jc w:val="center"/>
              <w:rPr>
                <w:rFonts w:eastAsia="新細明體"/>
                <w:color w:val="000000"/>
              </w:rPr>
            </w:pPr>
            <w:r w:rsidRPr="00EE3EFB">
              <w:rPr>
                <w:rFonts w:eastAsia="新細明體"/>
                <w:color w:val="000000"/>
              </w:rPr>
              <w:t>550,807</w:t>
            </w:r>
          </w:p>
        </w:tc>
      </w:tr>
    </w:tbl>
    <w:p w14:paraId="2BAAC49C" w14:textId="77777777" w:rsidR="00FE41E8" w:rsidRDefault="00FE41E8">
      <w:pPr>
        <w:rPr>
          <w:lang w:val="en-US" w:eastAsia="zh-TW"/>
        </w:rPr>
      </w:pPr>
    </w:p>
    <w:p w14:paraId="7C870C3A" w14:textId="77777777" w:rsidR="00FE41E8" w:rsidRDefault="00FE41E8">
      <w:pPr>
        <w:rPr>
          <w:lang w:val="en-US" w:eastAsia="zh-TW"/>
        </w:rPr>
      </w:pPr>
    </w:p>
    <w:p w14:paraId="15B34451" w14:textId="77777777" w:rsidR="00FE41E8" w:rsidRDefault="00FE41E8">
      <w:pPr>
        <w:rPr>
          <w:lang w:val="en-US" w:eastAsia="zh-TW"/>
        </w:rPr>
      </w:pPr>
    </w:p>
    <w:p w14:paraId="45BC05C0" w14:textId="77777777" w:rsidR="00FE41E8" w:rsidRDefault="00FE41E8">
      <w:pPr>
        <w:rPr>
          <w:lang w:val="en-US" w:eastAsia="zh-TW"/>
        </w:rPr>
      </w:pPr>
    </w:p>
    <w:p w14:paraId="6FB79ED9" w14:textId="77777777" w:rsidR="00FE41E8" w:rsidRDefault="00FE41E8">
      <w:pPr>
        <w:rPr>
          <w:lang w:val="en-US" w:eastAsia="zh-TW"/>
        </w:rPr>
      </w:pPr>
    </w:p>
    <w:p w14:paraId="625ACA4B" w14:textId="77777777" w:rsidR="00FE41E8" w:rsidRPr="00EB58FE" w:rsidRDefault="00FE41E8">
      <w:pPr>
        <w:rPr>
          <w:lang w:val="en-US" w:eastAsia="zh-TW"/>
        </w:rPr>
      </w:pPr>
    </w:p>
    <w:p w14:paraId="671853BA" w14:textId="2CCDDDEF" w:rsidR="000178BF" w:rsidRDefault="000178BF" w:rsidP="00FE41E8">
      <w:pPr>
        <w:pStyle w:val="afc"/>
        <w:jc w:val="center"/>
      </w:pPr>
      <w:r>
        <w:t>Table 1: Question marks in the self-compiled bilingual comparable corpus</w:t>
      </w:r>
    </w:p>
    <w:p w14:paraId="253C403C" w14:textId="77777777" w:rsidR="00AB181E" w:rsidRDefault="00224AA6">
      <w:pPr>
        <w:pStyle w:val="aff"/>
      </w:pPr>
      <w:r>
        <w:t>References</w:t>
      </w:r>
    </w:p>
    <w:p w14:paraId="659A5D6E" w14:textId="29E83ED3" w:rsidR="004D54E9" w:rsidRPr="004D54E9" w:rsidRDefault="004D54E9" w:rsidP="004D54E9">
      <w:pPr>
        <w:autoSpaceDE w:val="0"/>
        <w:autoSpaceDN w:val="0"/>
        <w:adjustRightInd w:val="0"/>
        <w:rPr>
          <w:rFonts w:cs="Libertinus Serif"/>
          <w:sz w:val="19"/>
        </w:rPr>
      </w:pPr>
      <w:r w:rsidRPr="004D54E9">
        <w:rPr>
          <w:rFonts w:cs="Libertinus Serif"/>
          <w:sz w:val="19"/>
        </w:rPr>
        <w:t xml:space="preserve">Axelsson, Karin (2020): Questions in English and Swedish fiction texts: A study based on parallel and comparable corpus data. In: Languages in Contrast, 20(2), pp. 235–262. </w:t>
      </w:r>
      <w:hyperlink r:id="rId7" w:history="1">
        <w:r w:rsidR="00FA04E9" w:rsidRPr="007828C9">
          <w:rPr>
            <w:rStyle w:val="af0"/>
            <w:rFonts w:cs="Libertinus Serif"/>
            <w:sz w:val="19"/>
          </w:rPr>
          <w:t>http://doi.org/10.1075/lic.00017.axe</w:t>
        </w:r>
      </w:hyperlink>
      <w:r w:rsidRPr="004D54E9">
        <w:rPr>
          <w:rFonts w:cs="Libertinus Serif"/>
          <w:sz w:val="19"/>
        </w:rPr>
        <w:t>.</w:t>
      </w:r>
      <w:r w:rsidR="00FA04E9">
        <w:rPr>
          <w:rFonts w:cs="Libertinus Serif"/>
          <w:sz w:val="19"/>
        </w:rPr>
        <w:t xml:space="preserve"> </w:t>
      </w:r>
    </w:p>
    <w:p w14:paraId="6DFF2AC9" w14:textId="77777777" w:rsidR="004D54E9" w:rsidRPr="004D54E9" w:rsidRDefault="004D54E9" w:rsidP="004D54E9">
      <w:pPr>
        <w:autoSpaceDE w:val="0"/>
        <w:autoSpaceDN w:val="0"/>
        <w:adjustRightInd w:val="0"/>
        <w:rPr>
          <w:rFonts w:cs="Libertinus Serif"/>
          <w:sz w:val="19"/>
          <w:lang w:val="fr-FR"/>
        </w:rPr>
      </w:pPr>
      <w:r w:rsidRPr="004D54E9">
        <w:rPr>
          <w:rFonts w:cs="Libertinus Serif"/>
          <w:sz w:val="19"/>
        </w:rPr>
        <w:t xml:space="preserve">Biber, Douglas/Johansson, Stig/Leech, Geoffrey/Conrad, Susan/Finegan, Edward (1999): Longman Grammar of Spoken and Written English. </w:t>
      </w:r>
      <w:r w:rsidRPr="004D54E9">
        <w:rPr>
          <w:rFonts w:cs="Libertinus Serif"/>
          <w:sz w:val="19"/>
          <w:lang w:val="fr-FR"/>
        </w:rPr>
        <w:t>Longman.</w:t>
      </w:r>
    </w:p>
    <w:p w14:paraId="71195B73" w14:textId="788E6AAB" w:rsidR="004D54E9" w:rsidRPr="00FB78E1" w:rsidRDefault="004D54E9" w:rsidP="004D54E9">
      <w:pPr>
        <w:autoSpaceDE w:val="0"/>
        <w:autoSpaceDN w:val="0"/>
        <w:adjustRightInd w:val="0"/>
        <w:rPr>
          <w:rFonts w:cs="Libertinus Serif"/>
          <w:sz w:val="19"/>
          <w:lang w:val="en-US"/>
        </w:rPr>
      </w:pPr>
      <w:r w:rsidRPr="004D54E9">
        <w:rPr>
          <w:rFonts w:cs="Libertinus Serif"/>
          <w:sz w:val="19"/>
          <w:lang w:val="fr-FR"/>
        </w:rPr>
        <w:t xml:space="preserve">Coveney, Aidan (2011): L’interrogation directe. In: Travaux de linguistique, 63(2), pp. 112–145. </w:t>
      </w:r>
      <w:hyperlink r:id="rId8" w:history="1">
        <w:r w:rsidR="00FA04E9" w:rsidRPr="00FB78E1">
          <w:rPr>
            <w:rStyle w:val="af0"/>
            <w:rFonts w:cs="Libertinus Serif"/>
            <w:sz w:val="19"/>
            <w:lang w:val="en-US"/>
          </w:rPr>
          <w:t>http://doi.org/10.3917/tl.063.0112</w:t>
        </w:r>
      </w:hyperlink>
      <w:r w:rsidRPr="00FB78E1">
        <w:rPr>
          <w:rFonts w:cs="Libertinus Serif"/>
          <w:sz w:val="19"/>
          <w:lang w:val="en-US"/>
        </w:rPr>
        <w:t>.</w:t>
      </w:r>
      <w:r w:rsidR="00FA04E9" w:rsidRPr="00FB78E1">
        <w:rPr>
          <w:rFonts w:cs="Libertinus Serif"/>
          <w:sz w:val="19"/>
          <w:lang w:val="en-US"/>
        </w:rPr>
        <w:t xml:space="preserve"> </w:t>
      </w:r>
    </w:p>
    <w:p w14:paraId="74D6437C" w14:textId="55F78B10" w:rsidR="004D54E9" w:rsidRPr="004D54E9" w:rsidRDefault="004D54E9" w:rsidP="004D54E9">
      <w:pPr>
        <w:autoSpaceDE w:val="0"/>
        <w:autoSpaceDN w:val="0"/>
        <w:adjustRightInd w:val="0"/>
        <w:rPr>
          <w:rFonts w:cs="Libertinus Serif"/>
          <w:sz w:val="19"/>
          <w:lang w:val="fr-FR"/>
        </w:rPr>
      </w:pPr>
      <w:r w:rsidRPr="004D54E9">
        <w:rPr>
          <w:rFonts w:cs="Libertinus Serif"/>
          <w:sz w:val="19"/>
        </w:rPr>
        <w:t xml:space="preserve">Curry, Niall/Chambers, Angela (2017): Questions in English and French Research Articles in Linguistics: A Corpus-Based Contrastive Analysis. </w:t>
      </w:r>
      <w:r w:rsidRPr="004D54E9">
        <w:rPr>
          <w:rFonts w:cs="Libertinus Serif"/>
          <w:sz w:val="19"/>
          <w:lang w:val="fr-FR"/>
        </w:rPr>
        <w:t xml:space="preserve">In: Corpus Pragmatics, 1(4), pp. 327–350. </w:t>
      </w:r>
      <w:hyperlink r:id="rId9" w:history="1">
        <w:r w:rsidR="00FA04E9" w:rsidRPr="007828C9">
          <w:rPr>
            <w:rStyle w:val="af0"/>
            <w:rFonts w:cs="Libertinus Serif"/>
            <w:sz w:val="19"/>
            <w:lang w:val="fr-FR"/>
          </w:rPr>
          <w:t>http://doi.org/10.1007/s41701-017-0012-0</w:t>
        </w:r>
      </w:hyperlink>
      <w:r w:rsidRPr="004D54E9">
        <w:rPr>
          <w:rFonts w:cs="Libertinus Serif"/>
          <w:sz w:val="19"/>
          <w:lang w:val="fr-FR"/>
        </w:rPr>
        <w:t>.</w:t>
      </w:r>
      <w:r w:rsidR="00FA04E9">
        <w:rPr>
          <w:rFonts w:cs="Libertinus Serif"/>
          <w:sz w:val="19"/>
          <w:lang w:val="fr-FR"/>
        </w:rPr>
        <w:t xml:space="preserve"> </w:t>
      </w:r>
    </w:p>
    <w:p w14:paraId="5AE7DDDD" w14:textId="06084899" w:rsidR="004D54E9" w:rsidRPr="00FB78E1" w:rsidRDefault="004D54E9" w:rsidP="004D54E9">
      <w:pPr>
        <w:autoSpaceDE w:val="0"/>
        <w:autoSpaceDN w:val="0"/>
        <w:adjustRightInd w:val="0"/>
        <w:rPr>
          <w:rFonts w:cs="Libertinus Serif"/>
          <w:sz w:val="19"/>
        </w:rPr>
      </w:pPr>
      <w:r w:rsidRPr="004D54E9">
        <w:rPr>
          <w:rFonts w:cs="Libertinus Serif"/>
          <w:sz w:val="19"/>
          <w:lang w:val="fr-FR"/>
        </w:rPr>
        <w:lastRenderedPageBreak/>
        <w:t xml:space="preserve">Guryev, A. (2017): La forme des interrogatives dans le corpus suisse de SMS en français: étude multidimensionnelle. Université de la Sorbonne Nouvelle (France) &amp; Université de Neuchâtel (Suisse). </w:t>
      </w:r>
      <w:hyperlink r:id="rId10" w:history="1">
        <w:r w:rsidR="00FA04E9" w:rsidRPr="00FB78E1">
          <w:rPr>
            <w:rStyle w:val="af0"/>
            <w:rFonts w:cs="Libertinus Serif"/>
            <w:sz w:val="19"/>
          </w:rPr>
          <w:t>https://www.theses.fr/2017USPCA045</w:t>
        </w:r>
      </w:hyperlink>
      <w:r w:rsidRPr="00FB78E1">
        <w:rPr>
          <w:rFonts w:cs="Libertinus Serif"/>
          <w:sz w:val="19"/>
        </w:rPr>
        <w:t>.</w:t>
      </w:r>
      <w:r w:rsidR="00FA04E9" w:rsidRPr="00FB78E1">
        <w:rPr>
          <w:rFonts w:cs="Libertinus Serif"/>
          <w:sz w:val="19"/>
        </w:rPr>
        <w:t xml:space="preserve"> </w:t>
      </w:r>
    </w:p>
    <w:p w14:paraId="0C373DD5" w14:textId="77777777" w:rsidR="004D54E9" w:rsidRPr="004D54E9" w:rsidRDefault="004D54E9" w:rsidP="004D54E9">
      <w:pPr>
        <w:autoSpaceDE w:val="0"/>
        <w:autoSpaceDN w:val="0"/>
        <w:adjustRightInd w:val="0"/>
        <w:rPr>
          <w:rFonts w:cs="Libertinus Serif"/>
          <w:sz w:val="19"/>
        </w:rPr>
      </w:pPr>
      <w:r w:rsidRPr="00FB78E1">
        <w:rPr>
          <w:rFonts w:cs="Libertinus Serif"/>
          <w:sz w:val="19"/>
        </w:rPr>
        <w:t xml:space="preserve">Jakubíček, Miloš/Kilgarriff, Adam/Kovář, Vojtěch/Rychlý, Pavel/Suchomel, Vít (2013): The TenTen Corpus Family. </w:t>
      </w:r>
      <w:r w:rsidRPr="004D54E9">
        <w:rPr>
          <w:rFonts w:cs="Libertinus Serif"/>
          <w:sz w:val="19"/>
        </w:rPr>
        <w:t xml:space="preserve">In: 7th International Corpus Linguistics Conference. </w:t>
      </w:r>
      <w:r w:rsidRPr="004D54E9">
        <w:rPr>
          <w:rFonts w:cs="Libertinus Serif"/>
          <w:i/>
          <w:iCs/>
          <w:sz w:val="19"/>
        </w:rPr>
        <w:t>7th International Corpus Linguistics Conference</w:t>
      </w:r>
      <w:r w:rsidRPr="004D54E9">
        <w:rPr>
          <w:rFonts w:cs="Libertinus Serif"/>
          <w:sz w:val="19"/>
        </w:rPr>
        <w:t>, pp. 125–127.</w:t>
      </w:r>
    </w:p>
    <w:p w14:paraId="3E4BBFFD" w14:textId="0E2B73C0" w:rsidR="004D54E9" w:rsidRPr="004D54E9" w:rsidRDefault="004D54E9" w:rsidP="004D54E9">
      <w:pPr>
        <w:autoSpaceDE w:val="0"/>
        <w:autoSpaceDN w:val="0"/>
        <w:adjustRightInd w:val="0"/>
        <w:rPr>
          <w:rFonts w:cs="Libertinus Serif"/>
          <w:sz w:val="19"/>
          <w:lang w:val="fr-FR"/>
        </w:rPr>
      </w:pPr>
      <w:r w:rsidRPr="004D54E9">
        <w:rPr>
          <w:rFonts w:cs="Libertinus Serif"/>
          <w:sz w:val="19"/>
        </w:rPr>
        <w:t xml:space="preserve">Kilgarriff, Adam/Baisa, Vít/Bušta, Jan/Jakubíček, Miloš/Kovář, Vojtěch/Michelfeit, Jan/Rychlý, Pavel/Suchomel, Vít (2014): The Sketch Engine: ten years on. </w:t>
      </w:r>
      <w:r w:rsidRPr="004D54E9">
        <w:rPr>
          <w:rFonts w:cs="Libertinus Serif"/>
          <w:sz w:val="19"/>
          <w:lang w:val="fr-FR"/>
        </w:rPr>
        <w:t xml:space="preserve">In: Lexicography, 1(1), pp. 7–36. </w:t>
      </w:r>
      <w:hyperlink r:id="rId11" w:history="1">
        <w:r w:rsidR="00FA04E9" w:rsidRPr="007828C9">
          <w:rPr>
            <w:rStyle w:val="af0"/>
            <w:rFonts w:cs="Libertinus Serif"/>
            <w:sz w:val="19"/>
            <w:lang w:val="fr-FR"/>
          </w:rPr>
          <w:t>http://doi.org/10.1007/s40607-014-0009-9</w:t>
        </w:r>
      </w:hyperlink>
      <w:r w:rsidRPr="004D54E9">
        <w:rPr>
          <w:rFonts w:cs="Libertinus Serif"/>
          <w:sz w:val="19"/>
          <w:lang w:val="fr-FR"/>
        </w:rPr>
        <w:t>.</w:t>
      </w:r>
      <w:r w:rsidR="00FA04E9">
        <w:rPr>
          <w:rFonts w:cs="Libertinus Serif"/>
          <w:sz w:val="19"/>
          <w:lang w:val="fr-FR"/>
        </w:rPr>
        <w:t xml:space="preserve"> </w:t>
      </w:r>
    </w:p>
    <w:p w14:paraId="7B111BCE" w14:textId="6D062D0E" w:rsidR="004D54E9" w:rsidRPr="004D54E9" w:rsidRDefault="004D54E9" w:rsidP="004D54E9">
      <w:pPr>
        <w:autoSpaceDE w:val="0"/>
        <w:autoSpaceDN w:val="0"/>
        <w:adjustRightInd w:val="0"/>
        <w:rPr>
          <w:rFonts w:cs="Libertinus Serif"/>
          <w:sz w:val="19"/>
          <w:lang w:val="fr-FR"/>
        </w:rPr>
      </w:pPr>
      <w:r w:rsidRPr="004D54E9">
        <w:rPr>
          <w:rFonts w:cs="Libertinus Serif"/>
          <w:sz w:val="19"/>
          <w:lang w:val="fr-FR"/>
        </w:rPr>
        <w:t xml:space="preserve">Larrivée, Pierre/Guryev, Alexander (2021): Variantes formelles de l’interrogation. Présentation. In: Langue française, 212(4), pp. 9–24. </w:t>
      </w:r>
      <w:hyperlink r:id="rId12" w:history="1">
        <w:r w:rsidR="00FA04E9" w:rsidRPr="007828C9">
          <w:rPr>
            <w:rStyle w:val="af0"/>
            <w:rFonts w:cs="Libertinus Serif"/>
            <w:sz w:val="19"/>
            <w:lang w:val="fr-FR"/>
          </w:rPr>
          <w:t>http://doi.org/10.3917/lf.212.0009</w:t>
        </w:r>
      </w:hyperlink>
      <w:r w:rsidRPr="004D54E9">
        <w:rPr>
          <w:rFonts w:cs="Libertinus Serif"/>
          <w:sz w:val="19"/>
          <w:lang w:val="fr-FR"/>
        </w:rPr>
        <w:t>.</w:t>
      </w:r>
      <w:r w:rsidR="00FA04E9">
        <w:rPr>
          <w:rFonts w:cs="Libertinus Serif"/>
          <w:sz w:val="19"/>
          <w:lang w:val="fr-FR"/>
        </w:rPr>
        <w:t xml:space="preserve"> </w:t>
      </w:r>
    </w:p>
    <w:p w14:paraId="5A64B84D" w14:textId="68A65779" w:rsidR="004D54E9" w:rsidRPr="004D54E9" w:rsidRDefault="004D54E9" w:rsidP="004D54E9">
      <w:pPr>
        <w:autoSpaceDE w:val="0"/>
        <w:autoSpaceDN w:val="0"/>
        <w:adjustRightInd w:val="0"/>
        <w:rPr>
          <w:rFonts w:cs="Libertinus Serif"/>
          <w:sz w:val="19"/>
        </w:rPr>
      </w:pPr>
      <w:r w:rsidRPr="004D54E9">
        <w:rPr>
          <w:rFonts w:cs="Libertinus Serif"/>
          <w:sz w:val="19"/>
          <w:lang w:val="fr-FR"/>
        </w:rPr>
        <w:t xml:space="preserve">Levinson, Stephen C. (2012): Interrogative intimations: On a possible social economics of interrogatives. In: de Ruiter, Jan P. (ed.): Questions: Formal, Functional and Interactional Perspectives. </w:t>
      </w:r>
      <w:r w:rsidRPr="004D54E9">
        <w:rPr>
          <w:rFonts w:cs="Libertinus Serif"/>
          <w:sz w:val="19"/>
        </w:rPr>
        <w:t xml:space="preserve">Cambridge: Cambridge University Press (Language Culture and Cognition), pp. 11–32. </w:t>
      </w:r>
      <w:hyperlink r:id="rId13" w:history="1">
        <w:r w:rsidR="00FA04E9" w:rsidRPr="007828C9">
          <w:rPr>
            <w:rStyle w:val="af0"/>
            <w:rFonts w:cs="Libertinus Serif"/>
            <w:sz w:val="19"/>
          </w:rPr>
          <w:t>http://doi.org/10.1017/CBO9781139045414.003</w:t>
        </w:r>
      </w:hyperlink>
      <w:r w:rsidRPr="004D54E9">
        <w:rPr>
          <w:rFonts w:cs="Libertinus Serif"/>
          <w:sz w:val="19"/>
        </w:rPr>
        <w:t>.</w:t>
      </w:r>
      <w:r w:rsidR="00FA04E9">
        <w:rPr>
          <w:rFonts w:cs="Libertinus Serif"/>
          <w:sz w:val="19"/>
        </w:rPr>
        <w:t xml:space="preserve"> </w:t>
      </w:r>
    </w:p>
    <w:p w14:paraId="64FF5596" w14:textId="23C5F0DC" w:rsidR="004D54E9" w:rsidRPr="004D54E9" w:rsidRDefault="004D54E9" w:rsidP="004D54E9">
      <w:pPr>
        <w:autoSpaceDE w:val="0"/>
        <w:autoSpaceDN w:val="0"/>
        <w:adjustRightInd w:val="0"/>
        <w:rPr>
          <w:rFonts w:cs="Libertinus Serif"/>
          <w:sz w:val="19"/>
        </w:rPr>
      </w:pPr>
      <w:r w:rsidRPr="004D54E9">
        <w:rPr>
          <w:rFonts w:cs="Libertinus Serif"/>
          <w:sz w:val="19"/>
        </w:rPr>
        <w:t xml:space="preserve">Siemund, Peter (2017): Interrogative clauses in English and the social economics of questions. In: Journal of Pragmatics, 119, pp. 15–32. </w:t>
      </w:r>
      <w:hyperlink r:id="rId14" w:history="1">
        <w:r w:rsidR="00FA04E9" w:rsidRPr="007828C9">
          <w:rPr>
            <w:rStyle w:val="af0"/>
            <w:rFonts w:cs="Libertinus Serif"/>
            <w:sz w:val="19"/>
          </w:rPr>
          <w:t>http://doi.org/10.1016/j.pragma.2017.07.010</w:t>
        </w:r>
      </w:hyperlink>
      <w:r w:rsidRPr="004D54E9">
        <w:rPr>
          <w:rFonts w:cs="Libertinus Serif"/>
          <w:sz w:val="19"/>
        </w:rPr>
        <w:t>.</w:t>
      </w:r>
      <w:r w:rsidR="00FA04E9">
        <w:rPr>
          <w:rFonts w:cs="Libertinus Serif"/>
          <w:sz w:val="19"/>
        </w:rPr>
        <w:t xml:space="preserve"> </w:t>
      </w:r>
    </w:p>
    <w:p w14:paraId="1BEAF2DE" w14:textId="459AB927" w:rsidR="0092174F" w:rsidRPr="00FB78E1" w:rsidRDefault="004D54E9" w:rsidP="00FB78E1">
      <w:pPr>
        <w:autoSpaceDE w:val="0"/>
        <w:autoSpaceDN w:val="0"/>
        <w:adjustRightInd w:val="0"/>
        <w:rPr>
          <w:rStyle w:val="Aufzhlungszeichen1"/>
          <w:rFonts w:ascii="Libertinus Serif" w:eastAsiaTheme="minorEastAsia" w:hAnsi="Libertinus Serif" w:cs="Libertinus Serif"/>
          <w:sz w:val="19"/>
        </w:rPr>
      </w:pPr>
      <w:r w:rsidRPr="004D54E9">
        <w:rPr>
          <w:rFonts w:cs="Libertinus Serif"/>
          <w:sz w:val="19"/>
        </w:rPr>
        <w:t xml:space="preserve">Stivers, Tanya (2010): An overview of the question–response system in American English conversation. In: Journal of Pragmatics, 42(10), pp. 2772–2781. </w:t>
      </w:r>
      <w:hyperlink r:id="rId15" w:history="1">
        <w:r w:rsidR="00FA04E9" w:rsidRPr="007828C9">
          <w:rPr>
            <w:rStyle w:val="af0"/>
            <w:rFonts w:cs="Libertinus Serif"/>
            <w:sz w:val="19"/>
          </w:rPr>
          <w:t>http://doi.org/10.1016/j.pragma.2010.04.011</w:t>
        </w:r>
      </w:hyperlink>
      <w:r w:rsidRPr="004D54E9">
        <w:rPr>
          <w:rFonts w:cs="Libertinus Serif"/>
          <w:sz w:val="19"/>
        </w:rPr>
        <w:t>.</w:t>
      </w:r>
      <w:r w:rsidR="00FA04E9">
        <w:rPr>
          <w:rFonts w:cs="Libertinus Serif"/>
          <w:sz w:val="19"/>
        </w:rPr>
        <w:t xml:space="preserve"> </w:t>
      </w:r>
    </w:p>
    <w:p w14:paraId="1575CDDA" w14:textId="77777777" w:rsidR="00AB181E" w:rsidRDefault="00224AA6">
      <w:pPr>
        <w:pStyle w:val="1"/>
      </w:pPr>
      <w:r>
        <w:t>Contact information</w:t>
      </w:r>
    </w:p>
    <w:p w14:paraId="7D697C43" w14:textId="6078ACCB" w:rsidR="00AB181E" w:rsidRDefault="00375CB8">
      <w:r>
        <w:rPr>
          <w:rStyle w:val="a5"/>
        </w:rPr>
        <w:t>Hung-Hsin Hsu</w:t>
      </w:r>
    </w:p>
    <w:p w14:paraId="5E4352A5" w14:textId="77777777" w:rsidR="00375CB8" w:rsidRPr="00375CB8" w:rsidRDefault="00375CB8" w:rsidP="00375CB8">
      <w:pPr>
        <w:rPr>
          <w:lang w:val="en-US"/>
        </w:rPr>
      </w:pPr>
      <w:r w:rsidRPr="00375CB8">
        <w:rPr>
          <w:lang w:val="en-US"/>
        </w:rPr>
        <w:t>Center for English Corpus Linguistics (CECL)/ </w:t>
      </w:r>
    </w:p>
    <w:p w14:paraId="57C6698B" w14:textId="77777777" w:rsidR="00375CB8" w:rsidRPr="00375CB8" w:rsidRDefault="00375CB8" w:rsidP="00375CB8">
      <w:pPr>
        <w:rPr>
          <w:lang w:val="fr-FR"/>
        </w:rPr>
      </w:pPr>
      <w:r w:rsidRPr="00375CB8">
        <w:rPr>
          <w:lang w:val="fr-FR"/>
        </w:rPr>
        <w:t>Institut Langage et Communication (ILC)</w:t>
      </w:r>
    </w:p>
    <w:p w14:paraId="71CBDF05" w14:textId="0B126869" w:rsidR="00375CB8" w:rsidRPr="00375CB8" w:rsidRDefault="00375CB8" w:rsidP="00375CB8">
      <w:pPr>
        <w:rPr>
          <w:lang w:val="fr-FR"/>
        </w:rPr>
      </w:pPr>
      <w:r w:rsidRPr="00375CB8">
        <w:rPr>
          <w:lang w:val="fr-FR"/>
        </w:rPr>
        <w:t>Université catholique de Louvain</w:t>
      </w:r>
      <w:r w:rsidR="0040417B">
        <w:rPr>
          <w:lang w:val="fr-FR"/>
        </w:rPr>
        <w:t xml:space="preserve"> (UCL)</w:t>
      </w:r>
      <w:r w:rsidRPr="00375CB8">
        <w:rPr>
          <w:lang w:val="fr-FR"/>
        </w:rPr>
        <w:t>, Belgium</w:t>
      </w:r>
    </w:p>
    <w:p w14:paraId="3537C7BD" w14:textId="276A4F7F" w:rsidR="00375CB8" w:rsidRPr="00375CB8" w:rsidRDefault="00000000" w:rsidP="00375CB8">
      <w:pPr>
        <w:rPr>
          <w:lang w:val="fr-FR"/>
        </w:rPr>
      </w:pPr>
      <w:hyperlink r:id="rId16" w:history="1">
        <w:r w:rsidR="00375CB8" w:rsidRPr="00375CB8">
          <w:rPr>
            <w:rStyle w:val="af0"/>
            <w:lang w:val="fr-FR"/>
          </w:rPr>
          <w:t>hung-hsin.hsu@uclouvain.be</w:t>
        </w:r>
      </w:hyperlink>
    </w:p>
    <w:p w14:paraId="37F6807E" w14:textId="77777777" w:rsidR="00375CB8" w:rsidRPr="00375CB8" w:rsidRDefault="00375CB8" w:rsidP="00375CB8">
      <w:pPr>
        <w:rPr>
          <w:lang w:val="fr-FR"/>
        </w:rPr>
      </w:pPr>
    </w:p>
    <w:p w14:paraId="06AC2BA8" w14:textId="77777777" w:rsidR="00375CB8" w:rsidRPr="00375CB8" w:rsidRDefault="00375CB8" w:rsidP="00375CB8">
      <w:pPr>
        <w:rPr>
          <w:lang w:val="en-US"/>
        </w:rPr>
      </w:pPr>
      <w:r w:rsidRPr="00375CB8">
        <w:rPr>
          <w:lang w:val="en-US"/>
        </w:rPr>
        <w:t>Graduate Institute of Linguistics</w:t>
      </w:r>
    </w:p>
    <w:p w14:paraId="16138342" w14:textId="4B3331F5" w:rsidR="00375CB8" w:rsidRPr="00375CB8" w:rsidRDefault="00375CB8" w:rsidP="00375CB8">
      <w:pPr>
        <w:rPr>
          <w:lang w:val="en-US"/>
        </w:rPr>
      </w:pPr>
      <w:r w:rsidRPr="00375CB8">
        <w:rPr>
          <w:lang w:val="en-US"/>
        </w:rPr>
        <w:t>National Chengchi University</w:t>
      </w:r>
      <w:r w:rsidR="0040417B">
        <w:rPr>
          <w:lang w:val="en-US"/>
        </w:rPr>
        <w:t xml:space="preserve"> </w:t>
      </w:r>
      <w:r w:rsidRPr="00375CB8">
        <w:rPr>
          <w:lang w:val="en-US"/>
        </w:rPr>
        <w:t>(NCCU), Taiwan</w:t>
      </w:r>
    </w:p>
    <w:p w14:paraId="059F2970" w14:textId="578F0A84" w:rsidR="00375CB8" w:rsidRPr="00375CB8" w:rsidRDefault="00000000" w:rsidP="00375CB8">
      <w:pPr>
        <w:rPr>
          <w:lang w:val="en-US"/>
        </w:rPr>
      </w:pPr>
      <w:hyperlink r:id="rId17" w:history="1">
        <w:r w:rsidR="0040417B" w:rsidRPr="00375CB8">
          <w:rPr>
            <w:rStyle w:val="af0"/>
            <w:lang w:val="en-US"/>
          </w:rPr>
          <w:t>108555501@g.nccu.edu.tw</w:t>
        </w:r>
      </w:hyperlink>
    </w:p>
    <w:p w14:paraId="4C3C7791" w14:textId="77777777" w:rsidR="00375CB8" w:rsidRPr="00375CB8" w:rsidRDefault="00375CB8" w:rsidP="00375CB8">
      <w:pPr>
        <w:rPr>
          <w:lang w:val="en-US"/>
        </w:rPr>
      </w:pPr>
    </w:p>
    <w:sectPr w:rsidR="00375CB8" w:rsidRPr="00375CB8">
      <w:headerReference w:type="default" r:id="rId18"/>
      <w:footerReference w:type="default" r:id="rId1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550F8" w14:textId="77777777" w:rsidR="0096288D" w:rsidRDefault="0096288D">
      <w:pPr>
        <w:spacing w:before="0" w:line="240" w:lineRule="auto"/>
      </w:pPr>
      <w:r>
        <w:separator/>
      </w:r>
    </w:p>
  </w:endnote>
  <w:endnote w:type="continuationSeparator" w:id="0">
    <w:p w14:paraId="19298359" w14:textId="77777777" w:rsidR="0096288D" w:rsidRDefault="0096288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embedRegular r:id="rId1" w:fontKey="{756139AB-978D-C440-82CC-C8F7755BC8B9}"/>
  </w:font>
  <w:font w:name="Times New Roman">
    <w:panose1 w:val="02020603050405020304"/>
    <w:charset w:val="00"/>
    <w:family w:val="roman"/>
    <w:pitch w:val="variable"/>
    <w:sig w:usb0="E0002EFF" w:usb1="C000785B" w:usb2="00000009" w:usb3="00000000" w:csb0="000001FF" w:csb1="00000000"/>
    <w:embedRegular r:id="rId2" w:fontKey="{D28F4B46-99DF-0A4E-997F-12CDE62532CE}"/>
    <w:embedBold r:id="rId3" w:fontKey="{91A46DE8-33CB-EA40-964D-6FA29304F8B6}"/>
    <w:embedItalic r:id="rId4" w:fontKey="{6247A278-C432-FE45-AFCB-8C15C444B21B}"/>
    <w:embedBoldItalic r:id="rId5" w:fontKey="{7324CEC2-1F83-F843-8C3F-8779014AA85C}"/>
  </w:font>
  <w:font w:name="Calibri">
    <w:panose1 w:val="020F0502020204030204"/>
    <w:charset w:val="00"/>
    <w:family w:val="swiss"/>
    <w:pitch w:val="variable"/>
    <w:sig w:usb0="E0002AFF" w:usb1="C000247B" w:usb2="00000009" w:usb3="00000000" w:csb0="000001FF" w:csb1="00000000"/>
    <w:embedRegular r:id="rId6" w:fontKey="{4DECFBEE-2B3F-264A-8B5D-0682C0769095}"/>
    <w:embedBold r:id="rId7" w:fontKey="{ABB57C56-400E-EE4F-AB22-BBAB59810EC8}"/>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8" w:fontKey="{32473F34-7527-2144-A07D-5BEC417C314B}"/>
    <w:embedBold r:id="rId9" w:fontKey="{B7690AA2-3E81-DB49-B38D-42C470ADC3C6}"/>
    <w:embedItalic r:id="rId10" w:fontKey="{0C388D36-6CD0-E044-9E8B-7208B1BDD523}"/>
  </w:font>
  <w:font w:name="Libertinus Serif">
    <w:altName w:val="Calibri"/>
    <w:panose1 w:val="020B0604020202020204"/>
    <w:charset w:val="00"/>
    <w:family w:val="modern"/>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5" w:fontKey="{890CDE85-D515-6D42-9AAA-A008C963A7A5}"/>
    <w:embedBold r:id="rId16" w:fontKey="{2E34B9AA-B05C-D742-BF34-4C03F8513B68}"/>
  </w:font>
  <w:font w:name="OpenSymbol">
    <w:altName w:val="Arial Unicode MS"/>
    <w:panose1 w:val="020B0604020202020204"/>
    <w:charset w:val="00"/>
    <w:family w:val="auto"/>
    <w:pitch w:val="variable"/>
    <w:sig w:usb0="800000AF" w:usb1="1001ECEA" w:usb2="00000000" w:usb3="00000000" w:csb0="80000001" w:csb1="00000000"/>
    <w:embedRegular r:id="rId17" w:fontKey="{930420FA-B765-F44D-8351-FB22408975DE}"/>
  </w:font>
  <w:font w:name="Liberation Sans">
    <w:altName w:val="Arial"/>
    <w:panose1 w:val="020B0604020202020204"/>
    <w:charset w:val="00"/>
    <w:family w:val="swiss"/>
    <w:pitch w:val="variable"/>
    <w:sig w:usb0="E0000AFF" w:usb1="500078FF" w:usb2="00000021" w:usb3="00000000" w:csb0="000001BF" w:csb1="00000000"/>
    <w:embedBold r:id="rId18" w:fontKey="{C585D122-1266-8646-B2D6-0EE8FB410C6B}"/>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3" w:fontKey="{1565158E-FDA0-E845-9E93-DFCB461CE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918C" w14:textId="77777777" w:rsidR="00AB181E" w:rsidRDefault="00224AA6" w:rsidP="00694682">
    <w:pPr>
      <w:pStyle w:val="af"/>
      <w:jc w:val="right"/>
    </w:pPr>
    <w:r>
      <w:rPr>
        <w:rStyle w:val="af1"/>
        <w:rFonts w:cs="Libertinus Serif"/>
      </w:rPr>
      <w:fldChar w:fldCharType="begin"/>
    </w:r>
    <w:r>
      <w:rPr>
        <w:rStyle w:val="af1"/>
        <w:rFonts w:cs="Libertinus Serif"/>
      </w:rPr>
      <w:instrText xml:space="preserve"> PAGE </w:instrText>
    </w:r>
    <w:r>
      <w:rPr>
        <w:rStyle w:val="af1"/>
        <w:rFonts w:cs="Libertinus Serif"/>
      </w:rPr>
      <w:fldChar w:fldCharType="separate"/>
    </w:r>
    <w:r w:rsidR="004C5262">
      <w:rPr>
        <w:rStyle w:val="af1"/>
        <w:rFonts w:cs="Libertinus Serif"/>
        <w:noProof/>
      </w:rPr>
      <w:t>3</w:t>
    </w:r>
    <w:r>
      <w:rPr>
        <w:rStyle w:val="af1"/>
        <w:rFonts w:cs="Libertinus Serif"/>
      </w:rPr>
      <w:fldChar w:fldCharType="end"/>
    </w:r>
  </w:p>
  <w:p w14:paraId="66524DEC" w14:textId="77777777" w:rsidR="00AB181E" w:rsidRDefault="00AB181E">
    <w:pPr>
      <w:pStyle w:val="af"/>
    </w:pPr>
  </w:p>
  <w:p w14:paraId="7E843B0F"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B6052" w14:textId="77777777" w:rsidR="0096288D" w:rsidRDefault="0096288D">
      <w:pPr>
        <w:rPr>
          <w:sz w:val="12"/>
        </w:rPr>
      </w:pPr>
      <w:r>
        <w:separator/>
      </w:r>
    </w:p>
  </w:footnote>
  <w:footnote w:type="continuationSeparator" w:id="0">
    <w:p w14:paraId="1B11792F" w14:textId="77777777" w:rsidR="0096288D" w:rsidRDefault="0096288D">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7DF3" w14:textId="6EA911B6" w:rsidR="00AB181E" w:rsidRDefault="00224AA6">
    <w:pPr>
      <w:pStyle w:val="ad"/>
    </w:pPr>
    <w:r>
      <w:t xml:space="preserve">ICLC-10 2023 - </w:t>
    </w:r>
    <w:r w:rsidR="006C15B8" w:rsidRPr="006C15B8">
      <w:t>A corpus-based contrastive study of questions in Mandarin and French</w:t>
    </w:r>
  </w:p>
  <w:p w14:paraId="47A295BD"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1D9A588C"/>
    <w:multiLevelType w:val="hybridMultilevel"/>
    <w:tmpl w:val="68BA2D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351928730">
    <w:abstractNumId w:val="0"/>
  </w:num>
  <w:num w:numId="2" w16cid:durableId="1839079828">
    <w:abstractNumId w:val="1"/>
  </w:num>
  <w:num w:numId="3" w16cid:durableId="155994071">
    <w:abstractNumId w:val="3"/>
  </w:num>
  <w:num w:numId="4" w16cid:durableId="279654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bordersDoNotSurroundHeader/>
  <w:bordersDoNotSurroundFooter/>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178BF"/>
    <w:rsid w:val="00021647"/>
    <w:rsid w:val="00034E00"/>
    <w:rsid w:val="00040994"/>
    <w:rsid w:val="000511D5"/>
    <w:rsid w:val="00053F0E"/>
    <w:rsid w:val="0005441F"/>
    <w:rsid w:val="00074BA3"/>
    <w:rsid w:val="00081074"/>
    <w:rsid w:val="00083279"/>
    <w:rsid w:val="000A6BEA"/>
    <w:rsid w:val="000B426F"/>
    <w:rsid w:val="000C53B6"/>
    <w:rsid w:val="000C6904"/>
    <w:rsid w:val="000D2C64"/>
    <w:rsid w:val="000D40CB"/>
    <w:rsid w:val="000E1D82"/>
    <w:rsid w:val="000F11EC"/>
    <w:rsid w:val="000F1312"/>
    <w:rsid w:val="0010325B"/>
    <w:rsid w:val="001119CB"/>
    <w:rsid w:val="001443D5"/>
    <w:rsid w:val="001663F5"/>
    <w:rsid w:val="00172E7B"/>
    <w:rsid w:val="00184814"/>
    <w:rsid w:val="001A7C48"/>
    <w:rsid w:val="001B0E40"/>
    <w:rsid w:val="001B71F6"/>
    <w:rsid w:val="001C493A"/>
    <w:rsid w:val="001E15F0"/>
    <w:rsid w:val="001E4B1E"/>
    <w:rsid w:val="0021547E"/>
    <w:rsid w:val="00217B53"/>
    <w:rsid w:val="0022038D"/>
    <w:rsid w:val="00224AA6"/>
    <w:rsid w:val="00227F60"/>
    <w:rsid w:val="00231E61"/>
    <w:rsid w:val="002406EA"/>
    <w:rsid w:val="00270F96"/>
    <w:rsid w:val="0029768C"/>
    <w:rsid w:val="002A4DBF"/>
    <w:rsid w:val="002B424C"/>
    <w:rsid w:val="002C1C22"/>
    <w:rsid w:val="002D0018"/>
    <w:rsid w:val="00317424"/>
    <w:rsid w:val="0032138F"/>
    <w:rsid w:val="00325B74"/>
    <w:rsid w:val="00334BE7"/>
    <w:rsid w:val="003431AE"/>
    <w:rsid w:val="00347639"/>
    <w:rsid w:val="00364CB8"/>
    <w:rsid w:val="00371922"/>
    <w:rsid w:val="00375CB8"/>
    <w:rsid w:val="0038620C"/>
    <w:rsid w:val="00394B1D"/>
    <w:rsid w:val="00396F25"/>
    <w:rsid w:val="003A42D7"/>
    <w:rsid w:val="003A56B8"/>
    <w:rsid w:val="003B4946"/>
    <w:rsid w:val="003E25E4"/>
    <w:rsid w:val="003F6357"/>
    <w:rsid w:val="0040417B"/>
    <w:rsid w:val="00406E0F"/>
    <w:rsid w:val="004129C3"/>
    <w:rsid w:val="00416A2D"/>
    <w:rsid w:val="00435448"/>
    <w:rsid w:val="0045755E"/>
    <w:rsid w:val="00490B58"/>
    <w:rsid w:val="00492EDE"/>
    <w:rsid w:val="004953D2"/>
    <w:rsid w:val="004B23F8"/>
    <w:rsid w:val="004B39B3"/>
    <w:rsid w:val="004C5262"/>
    <w:rsid w:val="004D2510"/>
    <w:rsid w:val="004D3ACA"/>
    <w:rsid w:val="004D4CBA"/>
    <w:rsid w:val="004D54E9"/>
    <w:rsid w:val="004D60D4"/>
    <w:rsid w:val="004E00CA"/>
    <w:rsid w:val="004E12A0"/>
    <w:rsid w:val="004F2301"/>
    <w:rsid w:val="004F329D"/>
    <w:rsid w:val="00532715"/>
    <w:rsid w:val="00536326"/>
    <w:rsid w:val="005437E4"/>
    <w:rsid w:val="00547EA3"/>
    <w:rsid w:val="0056583E"/>
    <w:rsid w:val="005768EB"/>
    <w:rsid w:val="005775F5"/>
    <w:rsid w:val="005778D4"/>
    <w:rsid w:val="005873AD"/>
    <w:rsid w:val="00587D01"/>
    <w:rsid w:val="005B7680"/>
    <w:rsid w:val="005C03A2"/>
    <w:rsid w:val="005E59A3"/>
    <w:rsid w:val="005F45A4"/>
    <w:rsid w:val="00615BCF"/>
    <w:rsid w:val="00646C9B"/>
    <w:rsid w:val="00662467"/>
    <w:rsid w:val="0069370B"/>
    <w:rsid w:val="00693DE3"/>
    <w:rsid w:val="00694682"/>
    <w:rsid w:val="006B369C"/>
    <w:rsid w:val="006C15B8"/>
    <w:rsid w:val="006D09A4"/>
    <w:rsid w:val="00711E13"/>
    <w:rsid w:val="00717483"/>
    <w:rsid w:val="007206F5"/>
    <w:rsid w:val="00724CF7"/>
    <w:rsid w:val="00726952"/>
    <w:rsid w:val="00727154"/>
    <w:rsid w:val="00731110"/>
    <w:rsid w:val="007543DC"/>
    <w:rsid w:val="00754923"/>
    <w:rsid w:val="00755E4D"/>
    <w:rsid w:val="00757B09"/>
    <w:rsid w:val="00760FC3"/>
    <w:rsid w:val="00763221"/>
    <w:rsid w:val="00794C4C"/>
    <w:rsid w:val="007A7392"/>
    <w:rsid w:val="007A79E3"/>
    <w:rsid w:val="007B2407"/>
    <w:rsid w:val="007B4FFD"/>
    <w:rsid w:val="007C0479"/>
    <w:rsid w:val="007C566E"/>
    <w:rsid w:val="007D4B95"/>
    <w:rsid w:val="007D56AD"/>
    <w:rsid w:val="007E3449"/>
    <w:rsid w:val="007E3D9B"/>
    <w:rsid w:val="00815A47"/>
    <w:rsid w:val="008258EB"/>
    <w:rsid w:val="008262F0"/>
    <w:rsid w:val="0084462B"/>
    <w:rsid w:val="0085241C"/>
    <w:rsid w:val="00864166"/>
    <w:rsid w:val="00864BE4"/>
    <w:rsid w:val="008669F7"/>
    <w:rsid w:val="00877502"/>
    <w:rsid w:val="0089247D"/>
    <w:rsid w:val="008932DA"/>
    <w:rsid w:val="008A5FF9"/>
    <w:rsid w:val="008B4438"/>
    <w:rsid w:val="008E008A"/>
    <w:rsid w:val="008E1772"/>
    <w:rsid w:val="009075CB"/>
    <w:rsid w:val="00910F2F"/>
    <w:rsid w:val="0091304F"/>
    <w:rsid w:val="00914B07"/>
    <w:rsid w:val="0092174F"/>
    <w:rsid w:val="00921EBB"/>
    <w:rsid w:val="00955015"/>
    <w:rsid w:val="009578EC"/>
    <w:rsid w:val="0096288D"/>
    <w:rsid w:val="0096653F"/>
    <w:rsid w:val="00971EBC"/>
    <w:rsid w:val="009839E8"/>
    <w:rsid w:val="00997A2E"/>
    <w:rsid w:val="009A4EDB"/>
    <w:rsid w:val="009A6D1E"/>
    <w:rsid w:val="009B0262"/>
    <w:rsid w:val="009D4AD9"/>
    <w:rsid w:val="00A062FD"/>
    <w:rsid w:val="00A14C94"/>
    <w:rsid w:val="00A42AD8"/>
    <w:rsid w:val="00A54BA3"/>
    <w:rsid w:val="00A56E03"/>
    <w:rsid w:val="00A64184"/>
    <w:rsid w:val="00A725E7"/>
    <w:rsid w:val="00A763DE"/>
    <w:rsid w:val="00A76E48"/>
    <w:rsid w:val="00A93C69"/>
    <w:rsid w:val="00A96F9D"/>
    <w:rsid w:val="00A9701C"/>
    <w:rsid w:val="00AA32BC"/>
    <w:rsid w:val="00AA65EE"/>
    <w:rsid w:val="00AB181E"/>
    <w:rsid w:val="00AB3556"/>
    <w:rsid w:val="00AB38F8"/>
    <w:rsid w:val="00AB6EE2"/>
    <w:rsid w:val="00AB7700"/>
    <w:rsid w:val="00AC361E"/>
    <w:rsid w:val="00B11828"/>
    <w:rsid w:val="00B13793"/>
    <w:rsid w:val="00B22F8E"/>
    <w:rsid w:val="00B24525"/>
    <w:rsid w:val="00B4684C"/>
    <w:rsid w:val="00B515CA"/>
    <w:rsid w:val="00B54DA2"/>
    <w:rsid w:val="00B64195"/>
    <w:rsid w:val="00B7479F"/>
    <w:rsid w:val="00BA43B8"/>
    <w:rsid w:val="00BA7857"/>
    <w:rsid w:val="00BB4F70"/>
    <w:rsid w:val="00BC502E"/>
    <w:rsid w:val="00BD252A"/>
    <w:rsid w:val="00BE13BE"/>
    <w:rsid w:val="00BE24A3"/>
    <w:rsid w:val="00BE38D0"/>
    <w:rsid w:val="00C01439"/>
    <w:rsid w:val="00C056DD"/>
    <w:rsid w:val="00C114A4"/>
    <w:rsid w:val="00C31329"/>
    <w:rsid w:val="00C33882"/>
    <w:rsid w:val="00C425D1"/>
    <w:rsid w:val="00C431A4"/>
    <w:rsid w:val="00C46853"/>
    <w:rsid w:val="00C4704F"/>
    <w:rsid w:val="00C6678D"/>
    <w:rsid w:val="00C91069"/>
    <w:rsid w:val="00C9609B"/>
    <w:rsid w:val="00CA187F"/>
    <w:rsid w:val="00CA3925"/>
    <w:rsid w:val="00CC7293"/>
    <w:rsid w:val="00CD3BB9"/>
    <w:rsid w:val="00CD53F6"/>
    <w:rsid w:val="00CE7129"/>
    <w:rsid w:val="00CF2079"/>
    <w:rsid w:val="00CF73CE"/>
    <w:rsid w:val="00D03A30"/>
    <w:rsid w:val="00D26D5C"/>
    <w:rsid w:val="00D31FBB"/>
    <w:rsid w:val="00D37625"/>
    <w:rsid w:val="00D454D8"/>
    <w:rsid w:val="00D547F0"/>
    <w:rsid w:val="00D56111"/>
    <w:rsid w:val="00D75C98"/>
    <w:rsid w:val="00D768AC"/>
    <w:rsid w:val="00D84625"/>
    <w:rsid w:val="00D91971"/>
    <w:rsid w:val="00D945E8"/>
    <w:rsid w:val="00DB1137"/>
    <w:rsid w:val="00DC215E"/>
    <w:rsid w:val="00DE4211"/>
    <w:rsid w:val="00DF1F30"/>
    <w:rsid w:val="00DF2CCC"/>
    <w:rsid w:val="00E05AE2"/>
    <w:rsid w:val="00E12848"/>
    <w:rsid w:val="00E12B94"/>
    <w:rsid w:val="00E174C7"/>
    <w:rsid w:val="00E35988"/>
    <w:rsid w:val="00E47CBD"/>
    <w:rsid w:val="00E54C65"/>
    <w:rsid w:val="00E724D2"/>
    <w:rsid w:val="00E82E6C"/>
    <w:rsid w:val="00E846DB"/>
    <w:rsid w:val="00EB03AF"/>
    <w:rsid w:val="00EB58FE"/>
    <w:rsid w:val="00EC0291"/>
    <w:rsid w:val="00EC36A0"/>
    <w:rsid w:val="00ED2357"/>
    <w:rsid w:val="00EF2981"/>
    <w:rsid w:val="00EF4C39"/>
    <w:rsid w:val="00F44289"/>
    <w:rsid w:val="00F47A0D"/>
    <w:rsid w:val="00F647E3"/>
    <w:rsid w:val="00F65383"/>
    <w:rsid w:val="00F664A4"/>
    <w:rsid w:val="00FA04E9"/>
    <w:rsid w:val="00FB22E0"/>
    <w:rsid w:val="00FB2AA6"/>
    <w:rsid w:val="00FB73E9"/>
    <w:rsid w:val="00FB78E1"/>
    <w:rsid w:val="00FC2545"/>
    <w:rsid w:val="00FD3501"/>
    <w:rsid w:val="00FE41E8"/>
    <w:rsid w:val="00FE4979"/>
    <w:rsid w:val="00FF30E4"/>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CFAF7"/>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val="0"/>
      <w:spacing w:before="113" w:line="280" w:lineRule="exact"/>
      <w:jc w:val="both"/>
    </w:pPr>
    <w:rPr>
      <w:rFonts w:ascii="Libertinus Serif" w:hAnsi="Libertinus Serif"/>
    </w:rPr>
  </w:style>
  <w:style w:type="paragraph" w:styleId="1">
    <w:name w:val="heading 1"/>
    <w:basedOn w:val="a"/>
    <w:next w:val="a"/>
    <w:link w:val="10"/>
    <w:qFormat/>
    <w:pPr>
      <w:keepNext/>
      <w:keepLines/>
      <w:spacing w:before="340" w:after="113" w:line="360" w:lineRule="exact"/>
      <w:outlineLvl w:val="0"/>
    </w:pPr>
    <w:rPr>
      <w:rFonts w:ascii="Fira Sans" w:hAnsi="Fira Sans"/>
      <w:b/>
      <w:color w:val="4FAF4A"/>
      <w:sz w:val="28"/>
      <w:szCs w:val="32"/>
    </w:rPr>
  </w:style>
  <w:style w:type="paragraph" w:styleId="2">
    <w:name w:val="heading 2"/>
    <w:basedOn w:val="a"/>
    <w:next w:val="a"/>
    <w:link w:val="20"/>
    <w:qFormat/>
    <w:pPr>
      <w:keepNext/>
      <w:keepLines/>
      <w:spacing w:before="340" w:after="113" w:line="340" w:lineRule="exact"/>
      <w:outlineLvl w:val="1"/>
    </w:pPr>
    <w:rPr>
      <w:rFonts w:ascii="Fira Sans" w:hAnsi="Fira Sans"/>
      <w:b/>
      <w:color w:val="4FAF4A"/>
      <w:sz w:val="26"/>
      <w:szCs w:val="26"/>
    </w:rPr>
  </w:style>
  <w:style w:type="paragraph" w:styleId="3">
    <w:name w:val="heading 3"/>
    <w:basedOn w:val="a"/>
    <w:next w:val="a"/>
    <w:link w:val="30"/>
    <w:qFormat/>
    <w:pPr>
      <w:keepNext/>
      <w:keepLines/>
      <w:spacing w:before="227" w:after="113" w:line="320" w:lineRule="exact"/>
      <w:outlineLvl w:val="2"/>
    </w:pPr>
    <w:rPr>
      <w:rFonts w:ascii="Fira Sans" w:hAnsi="Fira Sans"/>
      <w:color w:val="4FAF4A"/>
      <w:sz w:val="24"/>
      <w:szCs w:val="24"/>
    </w:rPr>
  </w:style>
  <w:style w:type="paragraph" w:styleId="4">
    <w:name w:val="heading 4"/>
    <w:basedOn w:val="a"/>
    <w:next w:val="a"/>
    <w:link w:val="40"/>
    <w:qFormat/>
    <w:pPr>
      <w:keepNext/>
      <w:keepLines/>
      <w:spacing w:before="227"/>
      <w:outlineLvl w:val="3"/>
    </w:pPr>
    <w:rPr>
      <w:rFonts w:ascii="Fira Sans" w:hAnsi="Fira Sans"/>
      <w:iCs/>
      <w:color w:val="4FAF4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Pr>
      <w:rFonts w:ascii="Fira Sans" w:eastAsia="Calibri" w:hAnsi="Fira Sans" w:cs="Tahoma"/>
      <w:b/>
      <w:color w:val="F79646"/>
      <w:sz w:val="28"/>
      <w:szCs w:val="32"/>
    </w:rPr>
  </w:style>
  <w:style w:type="character" w:customStyle="1" w:styleId="20">
    <w:name w:val="標題 2 字元"/>
    <w:basedOn w:val="a0"/>
    <w:link w:val="2"/>
    <w:qFormat/>
    <w:rPr>
      <w:rFonts w:ascii="Fira Sans" w:eastAsia="Calibri" w:hAnsi="Fira Sans" w:cs="Tahoma"/>
      <w:b/>
      <w:color w:val="F79646"/>
      <w:sz w:val="26"/>
      <w:szCs w:val="26"/>
    </w:rPr>
  </w:style>
  <w:style w:type="character" w:customStyle="1" w:styleId="30">
    <w:name w:val="標題 3 字元"/>
    <w:basedOn w:val="a0"/>
    <w:link w:val="3"/>
    <w:qFormat/>
    <w:rPr>
      <w:rFonts w:ascii="Fira Sans" w:eastAsia="Calibri" w:hAnsi="Fira Sans" w:cs="Tahoma"/>
      <w:color w:val="F79646"/>
      <w:sz w:val="24"/>
      <w:szCs w:val="24"/>
    </w:rPr>
  </w:style>
  <w:style w:type="character" w:customStyle="1" w:styleId="40">
    <w:name w:val="標題 4 字元"/>
    <w:basedOn w:val="a0"/>
    <w:link w:val="4"/>
    <w:qFormat/>
    <w:rPr>
      <w:rFonts w:ascii="Fira Sans" w:eastAsia="Calibri" w:hAnsi="Fira Sans" w:cs="Tahoma"/>
      <w:iCs/>
      <w:color w:val="F79646"/>
    </w:rPr>
  </w:style>
  <w:style w:type="character" w:customStyle="1" w:styleId="a3">
    <w:name w:val="標題 字元"/>
    <w:basedOn w:val="a0"/>
    <w:link w:val="a4"/>
    <w:uiPriority w:val="10"/>
    <w:qFormat/>
    <w:rsid w:val="00227F60"/>
    <w:rPr>
      <w:rFonts w:ascii="Fira Sans" w:hAnsi="Fira Sans"/>
      <w:b/>
      <w:color w:val="4FAF4A"/>
      <w:sz w:val="38"/>
      <w:szCs w:val="56"/>
    </w:rPr>
  </w:style>
  <w:style w:type="character" w:styleId="a5">
    <w:name w:val="Strong"/>
    <w:basedOn w:val="a0"/>
    <w:qFormat/>
    <w:rPr>
      <w:b/>
      <w:bCs/>
    </w:rPr>
  </w:style>
  <w:style w:type="character" w:styleId="a6">
    <w:name w:val="Emphasis"/>
    <w:basedOn w:val="a0"/>
    <w:qFormat/>
    <w:rPr>
      <w:i/>
      <w:iCs/>
    </w:rPr>
  </w:style>
  <w:style w:type="character" w:styleId="a7">
    <w:name w:val="Intense Emphasis"/>
    <w:basedOn w:val="a0"/>
    <w:qFormat/>
    <w:rPr>
      <w:rFonts w:ascii="Libertinus Serif" w:hAnsi="Libertinus Serif"/>
      <w:b/>
      <w:bCs/>
      <w:i/>
      <w:iCs/>
      <w:color w:val="auto"/>
    </w:rPr>
  </w:style>
  <w:style w:type="character" w:customStyle="1" w:styleId="a8">
    <w:name w:val="引文 字元"/>
    <w:basedOn w:val="a0"/>
    <w:link w:val="a9"/>
    <w:qFormat/>
    <w:rPr>
      <w:rFonts w:ascii="Libertinus Serif" w:hAnsi="Libertinus Serif"/>
      <w:iCs/>
      <w:sz w:val="20"/>
    </w:rPr>
  </w:style>
  <w:style w:type="character" w:customStyle="1" w:styleId="aa">
    <w:name w:val="副標題 字元"/>
    <w:basedOn w:val="a0"/>
    <w:link w:val="ab"/>
    <w:qFormat/>
    <w:rsid w:val="004C5262"/>
    <w:rPr>
      <w:rFonts w:ascii="Fira Sans" w:hAnsi="Fira Sans"/>
      <w:b/>
      <w:color w:val="5A5A5A"/>
      <w:spacing w:val="16"/>
      <w:sz w:val="28"/>
    </w:rPr>
  </w:style>
  <w:style w:type="character" w:customStyle="1" w:styleId="ac">
    <w:name w:val="頁首 字元"/>
    <w:basedOn w:val="a0"/>
    <w:link w:val="ad"/>
    <w:qFormat/>
    <w:rPr>
      <w:rFonts w:ascii="Times New Roman" w:hAnsi="Times New Roman"/>
      <w:sz w:val="24"/>
    </w:rPr>
  </w:style>
  <w:style w:type="character" w:customStyle="1" w:styleId="ae">
    <w:name w:val="頁尾 字元"/>
    <w:basedOn w:val="a0"/>
    <w:link w:val="af"/>
    <w:qFormat/>
    <w:rPr>
      <w:rFonts w:ascii="Times New Roman" w:hAnsi="Times New Roman"/>
      <w:sz w:val="24"/>
    </w:rPr>
  </w:style>
  <w:style w:type="character" w:customStyle="1" w:styleId="Funotenzeichen-Text">
    <w:name w:val="Fußnotenzeichen-Text"/>
    <w:qFormat/>
    <w:rPr>
      <w:vertAlign w:val="superscript"/>
    </w:rPr>
  </w:style>
  <w:style w:type="character" w:styleId="af0">
    <w:name w:val="Hyperlink"/>
    <w:basedOn w:val="a0"/>
    <w:rPr>
      <w:color w:val="000080"/>
      <w:w w:val="100"/>
      <w:u w:val="thick" w:color="000080"/>
    </w:rPr>
  </w:style>
  <w:style w:type="character" w:styleId="af1">
    <w:name w:val="page number"/>
    <w:basedOn w:val="a0"/>
    <w:qFormat/>
  </w:style>
  <w:style w:type="character" w:customStyle="1" w:styleId="af2">
    <w:name w:val="註腳文字 字元"/>
    <w:basedOn w:val="a0"/>
    <w:link w:val="af3"/>
    <w:qFormat/>
    <w:rPr>
      <w:rFonts w:ascii="Times New Roman" w:hAnsi="Times New Roman"/>
      <w:sz w:val="20"/>
      <w:szCs w:val="20"/>
    </w:rPr>
  </w:style>
  <w:style w:type="character" w:customStyle="1" w:styleId="af4">
    <w:name w:val="鮮明引文 字元"/>
    <w:basedOn w:val="a0"/>
    <w:link w:val="af5"/>
    <w:qFormat/>
    <w:rPr>
      <w:rFonts w:ascii="Libertinus Serif" w:hAnsi="Libertinus Serif"/>
      <w:bCs/>
      <w:sz w:val="20"/>
    </w:rPr>
  </w:style>
  <w:style w:type="character" w:customStyle="1" w:styleId="KapitlchenSmallCapital">
    <w:name w:val="Kapitälchen/Small Capital"/>
    <w:basedOn w:val="a0"/>
    <w:qFormat/>
    <w:rPr>
      <w:smallCaps/>
    </w:rPr>
  </w:style>
  <w:style w:type="character" w:customStyle="1" w:styleId="Aufzhlungszeichen1">
    <w:name w:val="Aufzählungszeichen1"/>
    <w:qFormat/>
    <w:rPr>
      <w:rFonts w:ascii="OpenSymbol" w:eastAsia="OpenSymbol" w:hAnsi="OpenSymbol" w:cs="OpenSymbol"/>
    </w:rPr>
  </w:style>
  <w:style w:type="character" w:styleId="af6">
    <w:name w:val="footnote reference"/>
    <w:rPr>
      <w:vertAlign w:val="superscript"/>
    </w:rPr>
  </w:style>
  <w:style w:type="character" w:styleId="af7">
    <w:name w:val="endnote reference"/>
    <w:rPr>
      <w:vertAlign w:val="superscript"/>
    </w:rPr>
  </w:style>
  <w:style w:type="character" w:customStyle="1" w:styleId="af8">
    <w:name w:val="註解方塊文字 字元"/>
    <w:basedOn w:val="a0"/>
    <w:link w:val="af9"/>
    <w:qFormat/>
    <w:rPr>
      <w:rFonts w:ascii="Tahoma" w:hAnsi="Tahoma" w:cs="Tahoma"/>
      <w:sz w:val="16"/>
      <w:szCs w:val="16"/>
    </w:rPr>
  </w:style>
  <w:style w:type="paragraph" w:customStyle="1" w:styleId="berschrift">
    <w:name w:val="Überschrift"/>
    <w:basedOn w:val="1"/>
    <w:next w:val="afa"/>
    <w:qFormat/>
    <w:pPr>
      <w:spacing w:before="240" w:after="120"/>
    </w:pPr>
    <w:rPr>
      <w:rFonts w:ascii="Liberation Sans" w:eastAsia="Noto Sans CJK SC" w:hAnsi="Liberation Sans" w:cs="Droid Sans Devanagari"/>
      <w:szCs w:val="28"/>
    </w:rPr>
  </w:style>
  <w:style w:type="paragraph" w:styleId="afa">
    <w:name w:val="Body Text"/>
    <w:basedOn w:val="a"/>
    <w:pPr>
      <w:spacing w:before="0" w:after="140" w:line="276" w:lineRule="auto"/>
    </w:pPr>
  </w:style>
  <w:style w:type="paragraph" w:styleId="afb">
    <w:name w:val="List"/>
    <w:basedOn w:val="afa"/>
    <w:rPr>
      <w:rFonts w:cs="Droid Sans Devanagari"/>
    </w:rPr>
  </w:style>
  <w:style w:type="paragraph" w:styleId="afc">
    <w:name w:val="caption"/>
    <w:basedOn w:val="a"/>
    <w:qFormat/>
    <w:pPr>
      <w:suppressLineNumbers/>
      <w:spacing w:after="227" w:line="232" w:lineRule="exact"/>
    </w:pPr>
    <w:rPr>
      <w:rFonts w:cs="Droid Sans Devanagari"/>
      <w:iCs/>
      <w:sz w:val="19"/>
      <w:szCs w:val="24"/>
    </w:rPr>
  </w:style>
  <w:style w:type="paragraph" w:customStyle="1" w:styleId="Verzeichnis">
    <w:name w:val="Verzeichnis"/>
    <w:basedOn w:val="a"/>
    <w:qFormat/>
    <w:pPr>
      <w:suppressLineNumbers/>
    </w:pPr>
    <w:rPr>
      <w:rFonts w:cs="Droid Sans Devanagari"/>
    </w:rPr>
  </w:style>
  <w:style w:type="paragraph" w:styleId="a4">
    <w:name w:val="Title"/>
    <w:basedOn w:val="a"/>
    <w:next w:val="a"/>
    <w:link w:val="a3"/>
    <w:uiPriority w:val="10"/>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a9">
    <w:name w:val="Quote"/>
    <w:basedOn w:val="a"/>
    <w:next w:val="a"/>
    <w:link w:val="a8"/>
    <w:qFormat/>
    <w:pPr>
      <w:spacing w:line="250" w:lineRule="exact"/>
      <w:ind w:left="794" w:right="794"/>
    </w:pPr>
    <w:rPr>
      <w:iCs/>
      <w:sz w:val="20"/>
    </w:rPr>
  </w:style>
  <w:style w:type="paragraph" w:styleId="ab">
    <w:name w:val="Subtitle"/>
    <w:basedOn w:val="a"/>
    <w:next w:val="a"/>
    <w:link w:val="aa"/>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a4"/>
    <w:qFormat/>
    <w:pPr>
      <w:spacing w:before="0" w:line="340" w:lineRule="exact"/>
    </w:pPr>
    <w:rPr>
      <w:b w:val="0"/>
      <w:color w:val="auto"/>
      <w:sz w:val="26"/>
    </w:rPr>
  </w:style>
  <w:style w:type="paragraph" w:styleId="afd">
    <w:name w:val="List Paragraph"/>
    <w:basedOn w:val="a"/>
    <w:qFormat/>
    <w:pPr>
      <w:tabs>
        <w:tab w:val="left" w:pos="0"/>
      </w:tabs>
      <w:ind w:left="284" w:hanging="284"/>
      <w:contextualSpacing/>
    </w:pPr>
  </w:style>
  <w:style w:type="paragraph" w:customStyle="1" w:styleId="Example">
    <w:name w:val="Example"/>
    <w:basedOn w:val="a"/>
    <w:qFormat/>
    <w:rsid w:val="00A54BA3"/>
    <w:pPr>
      <w:numPr>
        <w:numId w:val="3"/>
      </w:numPr>
      <w:spacing w:before="57" w:after="57" w:line="240" w:lineRule="exact"/>
      <w:ind w:left="454" w:hanging="454"/>
    </w:pPr>
    <w:rPr>
      <w:sz w:val="20"/>
    </w:rPr>
  </w:style>
  <w:style w:type="paragraph" w:customStyle="1" w:styleId="Kopf-undFuzeile">
    <w:name w:val="Kopf- und Fußzeile"/>
    <w:basedOn w:val="a"/>
    <w:qFormat/>
  </w:style>
  <w:style w:type="paragraph" w:styleId="ad">
    <w:name w:val="header"/>
    <w:basedOn w:val="a"/>
    <w:link w:val="ac"/>
    <w:pPr>
      <w:tabs>
        <w:tab w:val="center" w:pos="4536"/>
        <w:tab w:val="right" w:pos="9072"/>
      </w:tabs>
      <w:spacing w:before="0" w:line="240" w:lineRule="auto"/>
    </w:pPr>
  </w:style>
  <w:style w:type="paragraph" w:styleId="af">
    <w:name w:val="footer"/>
    <w:basedOn w:val="a"/>
    <w:link w:val="ae"/>
    <w:pPr>
      <w:tabs>
        <w:tab w:val="center" w:pos="4536"/>
        <w:tab w:val="right" w:pos="9072"/>
      </w:tabs>
      <w:spacing w:before="0" w:line="240" w:lineRule="auto"/>
    </w:pPr>
  </w:style>
  <w:style w:type="paragraph" w:customStyle="1" w:styleId="FunoteFootnote">
    <w:name w:val="Fußnote/Footnote"/>
    <w:basedOn w:val="af3"/>
    <w:qFormat/>
    <w:pPr>
      <w:tabs>
        <w:tab w:val="left" w:pos="283"/>
      </w:tabs>
      <w:spacing w:line="230" w:lineRule="atLeast"/>
      <w:ind w:left="284" w:hanging="284"/>
      <w:textAlignment w:val="center"/>
    </w:pPr>
    <w:rPr>
      <w:rFonts w:cs="Times New Roman"/>
    </w:rPr>
  </w:style>
  <w:style w:type="paragraph" w:styleId="af3">
    <w:name w:val="footnote text"/>
    <w:basedOn w:val="a"/>
    <w:link w:val="af2"/>
    <w:pPr>
      <w:spacing w:before="0" w:line="232" w:lineRule="exact"/>
      <w:ind w:left="283" w:hanging="283"/>
    </w:pPr>
    <w:rPr>
      <w:sz w:val="19"/>
      <w:szCs w:val="20"/>
    </w:rPr>
  </w:style>
  <w:style w:type="paragraph" w:customStyle="1" w:styleId="Keywords">
    <w:name w:val="Keywords"/>
    <w:basedOn w:val="a"/>
    <w:qFormat/>
    <w:rPr>
      <w:sz w:val="20"/>
    </w:rPr>
  </w:style>
  <w:style w:type="paragraph" w:styleId="af5">
    <w:name w:val="Intense Quote"/>
    <w:basedOn w:val="a9"/>
    <w:next w:val="a"/>
    <w:link w:val="af4"/>
    <w:qFormat/>
    <w:rPr>
      <w:bCs/>
      <w:iCs w:val="0"/>
    </w:rPr>
  </w:style>
  <w:style w:type="paragraph" w:customStyle="1" w:styleId="ReferenceEntry">
    <w:name w:val="Reference Entry"/>
    <w:basedOn w:val="a"/>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afa"/>
    <w:qFormat/>
    <w:pPr>
      <w:spacing w:after="0"/>
      <w:ind w:left="283" w:hanging="283"/>
    </w:pPr>
  </w:style>
  <w:style w:type="paragraph" w:customStyle="1" w:styleId="Tabelleninhalt">
    <w:name w:val="Tabelleninhalt"/>
    <w:basedOn w:val="a"/>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afe">
    <w:name w:val="index heading"/>
    <w:basedOn w:val="1"/>
    <w:autoRedefine/>
  </w:style>
  <w:style w:type="paragraph" w:styleId="aff">
    <w:name w:val="table of authorities"/>
    <w:basedOn w:val="1"/>
    <w:autoRedefine/>
    <w:pPr>
      <w:suppressLineNumbers/>
    </w:pPr>
  </w:style>
  <w:style w:type="paragraph" w:styleId="aff0">
    <w:name w:val="Closing"/>
    <w:basedOn w:val="berschrift"/>
    <w:next w:val="afa"/>
    <w:qFormat/>
    <w:pPr>
      <w:jc w:val="center"/>
    </w:pPr>
    <w:rPr>
      <w:bCs/>
      <w:szCs w:val="32"/>
    </w:rPr>
  </w:style>
  <w:style w:type="paragraph" w:styleId="aff1">
    <w:name w:val="TOC Heading"/>
    <w:basedOn w:val="afe"/>
  </w:style>
  <w:style w:type="paragraph" w:customStyle="1" w:styleId="Abbildungsindexberschriften">
    <w:name w:val="Abbildungsindex Überschriften"/>
    <w:basedOn w:val="afe"/>
    <w:qFormat/>
  </w:style>
  <w:style w:type="paragraph" w:customStyle="1" w:styleId="OLtext">
    <w:name w:val="OL text"/>
    <w:basedOn w:val="a"/>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a"/>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a"/>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af9">
    <w:name w:val="Balloon Text"/>
    <w:basedOn w:val="a"/>
    <w:link w:val="af8"/>
    <w:qFormat/>
    <w:pPr>
      <w:spacing w:before="0" w:line="240" w:lineRule="auto"/>
    </w:pPr>
    <w:rPr>
      <w:rFonts w:ascii="Tahoma" w:hAnsi="Tahoma"/>
      <w:sz w:val="16"/>
      <w:szCs w:val="16"/>
    </w:rPr>
  </w:style>
  <w:style w:type="character" w:styleId="aff2">
    <w:name w:val="Unresolved Mention"/>
    <w:basedOn w:val="a0"/>
    <w:uiPriority w:val="99"/>
    <w:semiHidden/>
    <w:unhideWhenUsed/>
    <w:rsid w:val="00375C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561097">
      <w:bodyDiv w:val="1"/>
      <w:marLeft w:val="0"/>
      <w:marRight w:val="0"/>
      <w:marTop w:val="0"/>
      <w:marBottom w:val="0"/>
      <w:divBdr>
        <w:top w:val="none" w:sz="0" w:space="0" w:color="auto"/>
        <w:left w:val="none" w:sz="0" w:space="0" w:color="auto"/>
        <w:bottom w:val="none" w:sz="0" w:space="0" w:color="auto"/>
        <w:right w:val="none" w:sz="0" w:space="0" w:color="auto"/>
      </w:divBdr>
      <w:divsChild>
        <w:div w:id="1121613497">
          <w:marLeft w:val="0"/>
          <w:marRight w:val="0"/>
          <w:marTop w:val="0"/>
          <w:marBottom w:val="0"/>
          <w:divBdr>
            <w:top w:val="none" w:sz="0" w:space="0" w:color="auto"/>
            <w:left w:val="none" w:sz="0" w:space="0" w:color="auto"/>
            <w:bottom w:val="none" w:sz="0" w:space="0" w:color="auto"/>
            <w:right w:val="none" w:sz="0" w:space="0" w:color="auto"/>
          </w:divBdr>
          <w:divsChild>
            <w:div w:id="885333265">
              <w:marLeft w:val="0"/>
              <w:marRight w:val="0"/>
              <w:marTop w:val="0"/>
              <w:marBottom w:val="0"/>
              <w:divBdr>
                <w:top w:val="none" w:sz="0" w:space="0" w:color="auto"/>
                <w:left w:val="none" w:sz="0" w:space="0" w:color="auto"/>
                <w:bottom w:val="none" w:sz="0" w:space="0" w:color="auto"/>
                <w:right w:val="none" w:sz="0" w:space="0" w:color="auto"/>
              </w:divBdr>
            </w:div>
            <w:div w:id="623123351">
              <w:marLeft w:val="0"/>
              <w:marRight w:val="0"/>
              <w:marTop w:val="0"/>
              <w:marBottom w:val="0"/>
              <w:divBdr>
                <w:top w:val="none" w:sz="0" w:space="0" w:color="auto"/>
                <w:left w:val="none" w:sz="0" w:space="0" w:color="auto"/>
                <w:bottom w:val="none" w:sz="0" w:space="0" w:color="auto"/>
                <w:right w:val="none" w:sz="0" w:space="0" w:color="auto"/>
              </w:divBdr>
            </w:div>
            <w:div w:id="2138791654">
              <w:marLeft w:val="0"/>
              <w:marRight w:val="0"/>
              <w:marTop w:val="0"/>
              <w:marBottom w:val="0"/>
              <w:divBdr>
                <w:top w:val="none" w:sz="0" w:space="0" w:color="auto"/>
                <w:left w:val="none" w:sz="0" w:space="0" w:color="auto"/>
                <w:bottom w:val="none" w:sz="0" w:space="0" w:color="auto"/>
                <w:right w:val="none" w:sz="0" w:space="0" w:color="auto"/>
              </w:divBdr>
            </w:div>
          </w:divsChild>
        </w:div>
        <w:div w:id="1406994051">
          <w:marLeft w:val="0"/>
          <w:marRight w:val="0"/>
          <w:marTop w:val="0"/>
          <w:marBottom w:val="0"/>
          <w:divBdr>
            <w:top w:val="none" w:sz="0" w:space="0" w:color="auto"/>
            <w:left w:val="none" w:sz="0" w:space="0" w:color="auto"/>
            <w:bottom w:val="none" w:sz="0" w:space="0" w:color="auto"/>
            <w:right w:val="none" w:sz="0" w:space="0" w:color="auto"/>
          </w:divBdr>
        </w:div>
        <w:div w:id="1729835832">
          <w:marLeft w:val="0"/>
          <w:marRight w:val="0"/>
          <w:marTop w:val="0"/>
          <w:marBottom w:val="0"/>
          <w:divBdr>
            <w:top w:val="none" w:sz="0" w:space="0" w:color="auto"/>
            <w:left w:val="none" w:sz="0" w:space="0" w:color="auto"/>
            <w:bottom w:val="none" w:sz="0" w:space="0" w:color="auto"/>
            <w:right w:val="none" w:sz="0" w:space="0" w:color="auto"/>
          </w:divBdr>
        </w:div>
        <w:div w:id="670370222">
          <w:marLeft w:val="0"/>
          <w:marRight w:val="0"/>
          <w:marTop w:val="0"/>
          <w:marBottom w:val="0"/>
          <w:divBdr>
            <w:top w:val="none" w:sz="0" w:space="0" w:color="auto"/>
            <w:left w:val="none" w:sz="0" w:space="0" w:color="auto"/>
            <w:bottom w:val="none" w:sz="0" w:space="0" w:color="auto"/>
            <w:right w:val="none" w:sz="0" w:space="0" w:color="auto"/>
          </w:divBdr>
          <w:divsChild>
            <w:div w:id="115490257">
              <w:marLeft w:val="0"/>
              <w:marRight w:val="0"/>
              <w:marTop w:val="0"/>
              <w:marBottom w:val="0"/>
              <w:divBdr>
                <w:top w:val="none" w:sz="0" w:space="0" w:color="auto"/>
                <w:left w:val="none" w:sz="0" w:space="0" w:color="auto"/>
                <w:bottom w:val="none" w:sz="0" w:space="0" w:color="auto"/>
                <w:right w:val="none" w:sz="0" w:space="0" w:color="auto"/>
              </w:divBdr>
            </w:div>
          </w:divsChild>
        </w:div>
        <w:div w:id="1717121118">
          <w:marLeft w:val="0"/>
          <w:marRight w:val="0"/>
          <w:marTop w:val="0"/>
          <w:marBottom w:val="0"/>
          <w:divBdr>
            <w:top w:val="none" w:sz="0" w:space="0" w:color="auto"/>
            <w:left w:val="none" w:sz="0" w:space="0" w:color="auto"/>
            <w:bottom w:val="none" w:sz="0" w:space="0" w:color="auto"/>
            <w:right w:val="none" w:sz="0" w:space="0" w:color="auto"/>
          </w:divBdr>
        </w:div>
      </w:divsChild>
    </w:div>
    <w:div w:id="980420939">
      <w:bodyDiv w:val="1"/>
      <w:marLeft w:val="0"/>
      <w:marRight w:val="0"/>
      <w:marTop w:val="0"/>
      <w:marBottom w:val="0"/>
      <w:divBdr>
        <w:top w:val="none" w:sz="0" w:space="0" w:color="auto"/>
        <w:left w:val="none" w:sz="0" w:space="0" w:color="auto"/>
        <w:bottom w:val="none" w:sz="0" w:space="0" w:color="auto"/>
        <w:right w:val="none" w:sz="0" w:space="0" w:color="auto"/>
      </w:divBdr>
      <w:divsChild>
        <w:div w:id="228273261">
          <w:marLeft w:val="0"/>
          <w:marRight w:val="0"/>
          <w:marTop w:val="0"/>
          <w:marBottom w:val="0"/>
          <w:divBdr>
            <w:top w:val="none" w:sz="0" w:space="0" w:color="auto"/>
            <w:left w:val="none" w:sz="0" w:space="0" w:color="auto"/>
            <w:bottom w:val="none" w:sz="0" w:space="0" w:color="auto"/>
            <w:right w:val="none" w:sz="0" w:space="0" w:color="auto"/>
          </w:divBdr>
          <w:divsChild>
            <w:div w:id="212229946">
              <w:marLeft w:val="0"/>
              <w:marRight w:val="0"/>
              <w:marTop w:val="0"/>
              <w:marBottom w:val="0"/>
              <w:divBdr>
                <w:top w:val="none" w:sz="0" w:space="0" w:color="auto"/>
                <w:left w:val="none" w:sz="0" w:space="0" w:color="auto"/>
                <w:bottom w:val="none" w:sz="0" w:space="0" w:color="auto"/>
                <w:right w:val="none" w:sz="0" w:space="0" w:color="auto"/>
              </w:divBdr>
            </w:div>
            <w:div w:id="1449623129">
              <w:marLeft w:val="0"/>
              <w:marRight w:val="0"/>
              <w:marTop w:val="0"/>
              <w:marBottom w:val="0"/>
              <w:divBdr>
                <w:top w:val="none" w:sz="0" w:space="0" w:color="auto"/>
                <w:left w:val="none" w:sz="0" w:space="0" w:color="auto"/>
                <w:bottom w:val="none" w:sz="0" w:space="0" w:color="auto"/>
                <w:right w:val="none" w:sz="0" w:space="0" w:color="auto"/>
              </w:divBdr>
            </w:div>
            <w:div w:id="1288581757">
              <w:marLeft w:val="0"/>
              <w:marRight w:val="0"/>
              <w:marTop w:val="0"/>
              <w:marBottom w:val="0"/>
              <w:divBdr>
                <w:top w:val="none" w:sz="0" w:space="0" w:color="auto"/>
                <w:left w:val="none" w:sz="0" w:space="0" w:color="auto"/>
                <w:bottom w:val="none" w:sz="0" w:space="0" w:color="auto"/>
                <w:right w:val="none" w:sz="0" w:space="0" w:color="auto"/>
              </w:divBdr>
            </w:div>
          </w:divsChild>
        </w:div>
        <w:div w:id="1443720716">
          <w:marLeft w:val="0"/>
          <w:marRight w:val="0"/>
          <w:marTop w:val="0"/>
          <w:marBottom w:val="0"/>
          <w:divBdr>
            <w:top w:val="none" w:sz="0" w:space="0" w:color="auto"/>
            <w:left w:val="none" w:sz="0" w:space="0" w:color="auto"/>
            <w:bottom w:val="none" w:sz="0" w:space="0" w:color="auto"/>
            <w:right w:val="none" w:sz="0" w:space="0" w:color="auto"/>
          </w:divBdr>
        </w:div>
        <w:div w:id="2100442132">
          <w:marLeft w:val="0"/>
          <w:marRight w:val="0"/>
          <w:marTop w:val="0"/>
          <w:marBottom w:val="0"/>
          <w:divBdr>
            <w:top w:val="none" w:sz="0" w:space="0" w:color="auto"/>
            <w:left w:val="none" w:sz="0" w:space="0" w:color="auto"/>
            <w:bottom w:val="none" w:sz="0" w:space="0" w:color="auto"/>
            <w:right w:val="none" w:sz="0" w:space="0" w:color="auto"/>
          </w:divBdr>
        </w:div>
        <w:div w:id="723988120">
          <w:marLeft w:val="0"/>
          <w:marRight w:val="0"/>
          <w:marTop w:val="0"/>
          <w:marBottom w:val="0"/>
          <w:divBdr>
            <w:top w:val="none" w:sz="0" w:space="0" w:color="auto"/>
            <w:left w:val="none" w:sz="0" w:space="0" w:color="auto"/>
            <w:bottom w:val="none" w:sz="0" w:space="0" w:color="auto"/>
            <w:right w:val="none" w:sz="0" w:space="0" w:color="auto"/>
          </w:divBdr>
          <w:divsChild>
            <w:div w:id="1843203267">
              <w:marLeft w:val="0"/>
              <w:marRight w:val="0"/>
              <w:marTop w:val="0"/>
              <w:marBottom w:val="0"/>
              <w:divBdr>
                <w:top w:val="none" w:sz="0" w:space="0" w:color="auto"/>
                <w:left w:val="none" w:sz="0" w:space="0" w:color="auto"/>
                <w:bottom w:val="none" w:sz="0" w:space="0" w:color="auto"/>
                <w:right w:val="none" w:sz="0" w:space="0" w:color="auto"/>
              </w:divBdr>
            </w:div>
          </w:divsChild>
        </w:div>
        <w:div w:id="65156985">
          <w:marLeft w:val="0"/>
          <w:marRight w:val="0"/>
          <w:marTop w:val="0"/>
          <w:marBottom w:val="0"/>
          <w:divBdr>
            <w:top w:val="none" w:sz="0" w:space="0" w:color="auto"/>
            <w:left w:val="none" w:sz="0" w:space="0" w:color="auto"/>
            <w:bottom w:val="none" w:sz="0" w:space="0" w:color="auto"/>
            <w:right w:val="none" w:sz="0" w:space="0" w:color="auto"/>
          </w:divBdr>
        </w:div>
      </w:divsChild>
    </w:div>
    <w:div w:id="1106467495">
      <w:bodyDiv w:val="1"/>
      <w:marLeft w:val="0"/>
      <w:marRight w:val="0"/>
      <w:marTop w:val="0"/>
      <w:marBottom w:val="0"/>
      <w:divBdr>
        <w:top w:val="none" w:sz="0" w:space="0" w:color="auto"/>
        <w:left w:val="none" w:sz="0" w:space="0" w:color="auto"/>
        <w:bottom w:val="none" w:sz="0" w:space="0" w:color="auto"/>
        <w:right w:val="none" w:sz="0" w:space="0" w:color="auto"/>
      </w:divBdr>
      <w:divsChild>
        <w:div w:id="2057583526">
          <w:marLeft w:val="0"/>
          <w:marRight w:val="0"/>
          <w:marTop w:val="0"/>
          <w:marBottom w:val="0"/>
          <w:divBdr>
            <w:top w:val="none" w:sz="0" w:space="0" w:color="auto"/>
            <w:left w:val="none" w:sz="0" w:space="0" w:color="auto"/>
            <w:bottom w:val="none" w:sz="0" w:space="0" w:color="auto"/>
            <w:right w:val="none" w:sz="0" w:space="0" w:color="auto"/>
          </w:divBdr>
          <w:divsChild>
            <w:div w:id="1078094473">
              <w:marLeft w:val="0"/>
              <w:marRight w:val="0"/>
              <w:marTop w:val="0"/>
              <w:marBottom w:val="0"/>
              <w:divBdr>
                <w:top w:val="none" w:sz="0" w:space="0" w:color="auto"/>
                <w:left w:val="none" w:sz="0" w:space="0" w:color="auto"/>
                <w:bottom w:val="none" w:sz="0" w:space="0" w:color="auto"/>
                <w:right w:val="none" w:sz="0" w:space="0" w:color="auto"/>
              </w:divBdr>
            </w:div>
            <w:div w:id="763498330">
              <w:marLeft w:val="0"/>
              <w:marRight w:val="0"/>
              <w:marTop w:val="0"/>
              <w:marBottom w:val="0"/>
              <w:divBdr>
                <w:top w:val="none" w:sz="0" w:space="0" w:color="auto"/>
                <w:left w:val="none" w:sz="0" w:space="0" w:color="auto"/>
                <w:bottom w:val="none" w:sz="0" w:space="0" w:color="auto"/>
                <w:right w:val="none" w:sz="0" w:space="0" w:color="auto"/>
              </w:divBdr>
            </w:div>
            <w:div w:id="136067186">
              <w:marLeft w:val="0"/>
              <w:marRight w:val="0"/>
              <w:marTop w:val="0"/>
              <w:marBottom w:val="0"/>
              <w:divBdr>
                <w:top w:val="none" w:sz="0" w:space="0" w:color="auto"/>
                <w:left w:val="none" w:sz="0" w:space="0" w:color="auto"/>
                <w:bottom w:val="none" w:sz="0" w:space="0" w:color="auto"/>
                <w:right w:val="none" w:sz="0" w:space="0" w:color="auto"/>
              </w:divBdr>
            </w:div>
          </w:divsChild>
        </w:div>
        <w:div w:id="1867908135">
          <w:marLeft w:val="0"/>
          <w:marRight w:val="0"/>
          <w:marTop w:val="0"/>
          <w:marBottom w:val="0"/>
          <w:divBdr>
            <w:top w:val="none" w:sz="0" w:space="0" w:color="auto"/>
            <w:left w:val="none" w:sz="0" w:space="0" w:color="auto"/>
            <w:bottom w:val="none" w:sz="0" w:space="0" w:color="auto"/>
            <w:right w:val="none" w:sz="0" w:space="0" w:color="auto"/>
          </w:divBdr>
        </w:div>
        <w:div w:id="1204438537">
          <w:marLeft w:val="0"/>
          <w:marRight w:val="0"/>
          <w:marTop w:val="0"/>
          <w:marBottom w:val="0"/>
          <w:divBdr>
            <w:top w:val="none" w:sz="0" w:space="0" w:color="auto"/>
            <w:left w:val="none" w:sz="0" w:space="0" w:color="auto"/>
            <w:bottom w:val="none" w:sz="0" w:space="0" w:color="auto"/>
            <w:right w:val="none" w:sz="0" w:space="0" w:color="auto"/>
          </w:divBdr>
        </w:div>
        <w:div w:id="200485548">
          <w:marLeft w:val="0"/>
          <w:marRight w:val="0"/>
          <w:marTop w:val="0"/>
          <w:marBottom w:val="0"/>
          <w:divBdr>
            <w:top w:val="none" w:sz="0" w:space="0" w:color="auto"/>
            <w:left w:val="none" w:sz="0" w:space="0" w:color="auto"/>
            <w:bottom w:val="none" w:sz="0" w:space="0" w:color="auto"/>
            <w:right w:val="none" w:sz="0" w:space="0" w:color="auto"/>
          </w:divBdr>
          <w:divsChild>
            <w:div w:id="1504248012">
              <w:marLeft w:val="0"/>
              <w:marRight w:val="0"/>
              <w:marTop w:val="0"/>
              <w:marBottom w:val="0"/>
              <w:divBdr>
                <w:top w:val="none" w:sz="0" w:space="0" w:color="auto"/>
                <w:left w:val="none" w:sz="0" w:space="0" w:color="auto"/>
                <w:bottom w:val="none" w:sz="0" w:space="0" w:color="auto"/>
                <w:right w:val="none" w:sz="0" w:space="0" w:color="auto"/>
              </w:divBdr>
            </w:div>
          </w:divsChild>
        </w:div>
        <w:div w:id="467435277">
          <w:marLeft w:val="0"/>
          <w:marRight w:val="0"/>
          <w:marTop w:val="0"/>
          <w:marBottom w:val="0"/>
          <w:divBdr>
            <w:top w:val="none" w:sz="0" w:space="0" w:color="auto"/>
            <w:left w:val="none" w:sz="0" w:space="0" w:color="auto"/>
            <w:bottom w:val="none" w:sz="0" w:space="0" w:color="auto"/>
            <w:right w:val="none" w:sz="0" w:space="0" w:color="auto"/>
          </w:divBdr>
        </w:div>
      </w:divsChild>
    </w:div>
    <w:div w:id="1797141354">
      <w:bodyDiv w:val="1"/>
      <w:marLeft w:val="0"/>
      <w:marRight w:val="0"/>
      <w:marTop w:val="0"/>
      <w:marBottom w:val="0"/>
      <w:divBdr>
        <w:top w:val="none" w:sz="0" w:space="0" w:color="auto"/>
        <w:left w:val="none" w:sz="0" w:space="0" w:color="auto"/>
        <w:bottom w:val="none" w:sz="0" w:space="0" w:color="auto"/>
        <w:right w:val="none" w:sz="0" w:space="0" w:color="auto"/>
      </w:divBdr>
      <w:divsChild>
        <w:div w:id="1524368293">
          <w:marLeft w:val="0"/>
          <w:marRight w:val="0"/>
          <w:marTop w:val="0"/>
          <w:marBottom w:val="0"/>
          <w:divBdr>
            <w:top w:val="none" w:sz="0" w:space="0" w:color="auto"/>
            <w:left w:val="none" w:sz="0" w:space="0" w:color="auto"/>
            <w:bottom w:val="none" w:sz="0" w:space="0" w:color="auto"/>
            <w:right w:val="none" w:sz="0" w:space="0" w:color="auto"/>
          </w:divBdr>
          <w:divsChild>
            <w:div w:id="1137601195">
              <w:marLeft w:val="0"/>
              <w:marRight w:val="0"/>
              <w:marTop w:val="0"/>
              <w:marBottom w:val="0"/>
              <w:divBdr>
                <w:top w:val="none" w:sz="0" w:space="0" w:color="auto"/>
                <w:left w:val="none" w:sz="0" w:space="0" w:color="auto"/>
                <w:bottom w:val="none" w:sz="0" w:space="0" w:color="auto"/>
                <w:right w:val="none" w:sz="0" w:space="0" w:color="auto"/>
              </w:divBdr>
            </w:div>
            <w:div w:id="1009528216">
              <w:marLeft w:val="0"/>
              <w:marRight w:val="0"/>
              <w:marTop w:val="0"/>
              <w:marBottom w:val="0"/>
              <w:divBdr>
                <w:top w:val="none" w:sz="0" w:space="0" w:color="auto"/>
                <w:left w:val="none" w:sz="0" w:space="0" w:color="auto"/>
                <w:bottom w:val="none" w:sz="0" w:space="0" w:color="auto"/>
                <w:right w:val="none" w:sz="0" w:space="0" w:color="auto"/>
              </w:divBdr>
            </w:div>
            <w:div w:id="751705156">
              <w:marLeft w:val="0"/>
              <w:marRight w:val="0"/>
              <w:marTop w:val="0"/>
              <w:marBottom w:val="0"/>
              <w:divBdr>
                <w:top w:val="none" w:sz="0" w:space="0" w:color="auto"/>
                <w:left w:val="none" w:sz="0" w:space="0" w:color="auto"/>
                <w:bottom w:val="none" w:sz="0" w:space="0" w:color="auto"/>
                <w:right w:val="none" w:sz="0" w:space="0" w:color="auto"/>
              </w:divBdr>
            </w:div>
          </w:divsChild>
        </w:div>
        <w:div w:id="1638341500">
          <w:marLeft w:val="0"/>
          <w:marRight w:val="0"/>
          <w:marTop w:val="0"/>
          <w:marBottom w:val="0"/>
          <w:divBdr>
            <w:top w:val="none" w:sz="0" w:space="0" w:color="auto"/>
            <w:left w:val="none" w:sz="0" w:space="0" w:color="auto"/>
            <w:bottom w:val="none" w:sz="0" w:space="0" w:color="auto"/>
            <w:right w:val="none" w:sz="0" w:space="0" w:color="auto"/>
          </w:divBdr>
        </w:div>
        <w:div w:id="41835842">
          <w:marLeft w:val="0"/>
          <w:marRight w:val="0"/>
          <w:marTop w:val="0"/>
          <w:marBottom w:val="0"/>
          <w:divBdr>
            <w:top w:val="none" w:sz="0" w:space="0" w:color="auto"/>
            <w:left w:val="none" w:sz="0" w:space="0" w:color="auto"/>
            <w:bottom w:val="none" w:sz="0" w:space="0" w:color="auto"/>
            <w:right w:val="none" w:sz="0" w:space="0" w:color="auto"/>
          </w:divBdr>
        </w:div>
        <w:div w:id="1170608639">
          <w:marLeft w:val="0"/>
          <w:marRight w:val="0"/>
          <w:marTop w:val="0"/>
          <w:marBottom w:val="0"/>
          <w:divBdr>
            <w:top w:val="none" w:sz="0" w:space="0" w:color="auto"/>
            <w:left w:val="none" w:sz="0" w:space="0" w:color="auto"/>
            <w:bottom w:val="none" w:sz="0" w:space="0" w:color="auto"/>
            <w:right w:val="none" w:sz="0" w:space="0" w:color="auto"/>
          </w:divBdr>
          <w:divsChild>
            <w:div w:id="1365250371">
              <w:marLeft w:val="0"/>
              <w:marRight w:val="0"/>
              <w:marTop w:val="0"/>
              <w:marBottom w:val="0"/>
              <w:divBdr>
                <w:top w:val="none" w:sz="0" w:space="0" w:color="auto"/>
                <w:left w:val="none" w:sz="0" w:space="0" w:color="auto"/>
                <w:bottom w:val="none" w:sz="0" w:space="0" w:color="auto"/>
                <w:right w:val="none" w:sz="0" w:space="0" w:color="auto"/>
              </w:divBdr>
            </w:div>
          </w:divsChild>
        </w:div>
        <w:div w:id="20240882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doi.org/10.3917/tl.063.0112" TargetMode="External"/><Relationship Id="rId13" Type="http://schemas.openxmlformats.org/officeDocument/2006/relationships/hyperlink" Target="http://doi.org/10.1017/CBO9781139045414.003"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doi.org/10.1075/lic.00017.axe" TargetMode="External"/><Relationship Id="rId12" Type="http://schemas.openxmlformats.org/officeDocument/2006/relationships/hyperlink" Target="http://doi.org/10.3917/lf.212.0009" TargetMode="External"/><Relationship Id="rId17" Type="http://schemas.openxmlformats.org/officeDocument/2006/relationships/hyperlink" Target="mailto:108555501@g.nccu.edu.tw" TargetMode="External"/><Relationship Id="rId2" Type="http://schemas.openxmlformats.org/officeDocument/2006/relationships/styles" Target="styles.xml"/><Relationship Id="rId16" Type="http://schemas.openxmlformats.org/officeDocument/2006/relationships/hyperlink" Target="mailto:hung-hsin.hsu@uclouvain.b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i.org/10.1007/s40607-014-0009-9" TargetMode="External"/><Relationship Id="rId5" Type="http://schemas.openxmlformats.org/officeDocument/2006/relationships/footnotes" Target="footnotes.xml"/><Relationship Id="rId15" Type="http://schemas.openxmlformats.org/officeDocument/2006/relationships/hyperlink" Target="http://doi.org/10.1016/j.pragma.2010.04.011" TargetMode="External"/><Relationship Id="rId10" Type="http://schemas.openxmlformats.org/officeDocument/2006/relationships/hyperlink" Target="https://www.theses.fr/2017USPCA045"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doi.org/10.1007/s41701-017-0012-0" TargetMode="External"/><Relationship Id="rId14" Type="http://schemas.openxmlformats.org/officeDocument/2006/relationships/hyperlink" Target="http://doi.org/10.1016/j.pragma.2017.07.0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3</Pages>
  <Words>991</Words>
  <Characters>6195</Characters>
  <Application>Microsoft Office Word</Application>
  <DocSecurity>0</DocSecurity>
  <Lines>238</Lines>
  <Paragraphs>143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Microsoft Office 使用者</cp:lastModifiedBy>
  <cp:revision>282</cp:revision>
  <cp:lastPrinted>2023-03-11T11:57:00Z</cp:lastPrinted>
  <dcterms:created xsi:type="dcterms:W3CDTF">2023-03-12T06:57:00Z</dcterms:created>
  <dcterms:modified xsi:type="dcterms:W3CDTF">2023-04-28T09:23:00Z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id="lD4oAoLE"/&gt;&lt;style id="http://www.zotero.org/styles/ICLC-10" locale="en-GB" hasBibliography="1" bibliographyStyleHasBeenSet="1"/&gt;&lt;prefs&gt;&lt;pref name="fieldType" value="Field"/&gt;&lt;pref name="automaticJ</vt:lpwstr>
  </property>
  <property fmtid="{D5CDD505-2E9C-101B-9397-08002B2CF9AE}" pid="31" name="ZOTERO_PREF_2">
    <vt:lpwstr>ournalAbbreviations" value="true"/&gt;&lt;/prefs&gt;&lt;/data&gt;</vt:lpwstr>
  </property>
</Properties>
</file>