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48B" w:rsidRPr="000167E9" w:rsidRDefault="00C9748B" w:rsidP="00C9748B">
      <w:pPr>
        <w:rPr>
          <w:rFonts w:asciiTheme="majorBidi" w:hAnsiTheme="majorBidi" w:cstheme="majorBidi"/>
          <w:sz w:val="24"/>
          <w:szCs w:val="24"/>
        </w:rPr>
      </w:pPr>
      <w:r w:rsidRPr="000167E9">
        <w:rPr>
          <w:rFonts w:asciiTheme="majorBidi" w:hAnsiTheme="majorBidi" w:cstheme="majorBidi"/>
          <w:b/>
          <w:bCs/>
          <w:sz w:val="24"/>
          <w:szCs w:val="24"/>
        </w:rPr>
        <w:t>Revisiting Negation in Standard Arabic: an intra- and interlingual Enunciative approach</w:t>
      </w:r>
      <w:r w:rsidRPr="000167E9">
        <w:rPr>
          <w:rFonts w:asciiTheme="majorBidi" w:hAnsiTheme="majorBidi" w:cstheme="majorBidi"/>
          <w:sz w:val="24"/>
          <w:szCs w:val="24"/>
        </w:rPr>
        <w:t xml:space="preserve"> </w:t>
      </w:r>
    </w:p>
    <w:p w:rsidR="00C9748B" w:rsidRPr="004A52B7" w:rsidRDefault="00C9748B" w:rsidP="00C9748B">
      <w:pPr>
        <w:jc w:val="center"/>
        <w:rPr>
          <w:rFonts w:asciiTheme="majorBidi" w:hAnsiTheme="majorBidi" w:cstheme="majorBidi"/>
          <w:sz w:val="24"/>
          <w:szCs w:val="24"/>
          <w:vertAlign w:val="superscript"/>
        </w:rPr>
      </w:pPr>
      <w:r w:rsidRPr="00C9748B">
        <w:rPr>
          <w:rFonts w:asciiTheme="majorBidi" w:hAnsiTheme="majorBidi" w:cstheme="majorBidi"/>
          <w:sz w:val="24"/>
          <w:szCs w:val="24"/>
        </w:rPr>
        <w:t>Kahlaoui Mohamed-</w:t>
      </w:r>
      <w:proofErr w:type="gramStart"/>
      <w:r w:rsidRPr="00C9748B">
        <w:rPr>
          <w:rFonts w:asciiTheme="majorBidi" w:hAnsiTheme="majorBidi" w:cstheme="majorBidi"/>
          <w:sz w:val="24"/>
          <w:szCs w:val="24"/>
        </w:rPr>
        <w:t>Habib</w:t>
      </w:r>
      <w:r w:rsidR="004A52B7">
        <w:rPr>
          <w:rFonts w:asciiTheme="majorBidi" w:hAnsiTheme="majorBidi" w:cstheme="majorBidi"/>
          <w:sz w:val="24"/>
          <w:szCs w:val="24"/>
          <w:vertAlign w:val="superscript"/>
        </w:rPr>
        <w:t>(</w:t>
      </w:r>
      <w:proofErr w:type="gramEnd"/>
      <w:r w:rsidR="004A52B7">
        <w:rPr>
          <w:rFonts w:asciiTheme="majorBidi" w:hAnsiTheme="majorBidi" w:cstheme="majorBidi"/>
          <w:sz w:val="24"/>
          <w:szCs w:val="24"/>
          <w:vertAlign w:val="superscript"/>
        </w:rPr>
        <w:t>1)</w:t>
      </w:r>
    </w:p>
    <w:p w:rsidR="00C9748B" w:rsidRPr="00C9748B" w:rsidRDefault="00C9748B" w:rsidP="00C9748B">
      <w:pPr>
        <w:jc w:val="center"/>
        <w:rPr>
          <w:rFonts w:asciiTheme="majorBidi" w:hAnsiTheme="majorBidi" w:cstheme="majorBidi"/>
          <w:sz w:val="24"/>
          <w:szCs w:val="24"/>
        </w:rPr>
      </w:pPr>
      <w:r w:rsidRPr="00C9748B">
        <w:rPr>
          <w:rFonts w:asciiTheme="majorBidi" w:hAnsiTheme="majorBidi" w:cstheme="majorBidi"/>
          <w:sz w:val="24"/>
          <w:szCs w:val="24"/>
        </w:rPr>
        <w:t xml:space="preserve">Sultan </w:t>
      </w:r>
      <w:proofErr w:type="spellStart"/>
      <w:r w:rsidRPr="00C9748B">
        <w:rPr>
          <w:rFonts w:asciiTheme="majorBidi" w:hAnsiTheme="majorBidi" w:cstheme="majorBidi"/>
          <w:sz w:val="24"/>
          <w:szCs w:val="24"/>
        </w:rPr>
        <w:t>Qaboos</w:t>
      </w:r>
      <w:proofErr w:type="spellEnd"/>
      <w:r w:rsidRPr="00C9748B">
        <w:rPr>
          <w:rFonts w:asciiTheme="majorBidi" w:hAnsiTheme="majorBidi" w:cstheme="majorBidi"/>
          <w:sz w:val="24"/>
          <w:szCs w:val="24"/>
        </w:rPr>
        <w:t xml:space="preserve"> University, Oman</w:t>
      </w:r>
    </w:p>
    <w:p w:rsidR="00C9748B" w:rsidRDefault="00C9748B" w:rsidP="00C9748B">
      <w:pPr>
        <w:jc w:val="center"/>
        <w:rPr>
          <w:rFonts w:asciiTheme="majorBidi" w:hAnsiTheme="majorBidi" w:cstheme="majorBidi"/>
          <w:b/>
          <w:bCs/>
          <w:sz w:val="24"/>
          <w:szCs w:val="24"/>
        </w:rPr>
      </w:pPr>
    </w:p>
    <w:p w:rsidR="00C9748B" w:rsidRPr="000167E9" w:rsidRDefault="00C9748B" w:rsidP="00C9748B">
      <w:pPr>
        <w:rPr>
          <w:rFonts w:asciiTheme="majorBidi" w:hAnsiTheme="majorBidi" w:cstheme="majorBidi"/>
          <w:b/>
          <w:bCs/>
          <w:sz w:val="24"/>
          <w:szCs w:val="24"/>
        </w:rPr>
      </w:pPr>
      <w:r w:rsidRPr="000167E9">
        <w:rPr>
          <w:rFonts w:asciiTheme="majorBidi" w:hAnsiTheme="majorBidi" w:cstheme="majorBidi"/>
          <w:b/>
          <w:bCs/>
          <w:sz w:val="24"/>
          <w:szCs w:val="24"/>
        </w:rPr>
        <w:t xml:space="preserve">Extended abstract </w:t>
      </w:r>
    </w:p>
    <w:p w:rsidR="00C9748B" w:rsidRPr="000167E9" w:rsidRDefault="00C9748B" w:rsidP="00C9748B">
      <w:pPr>
        <w:spacing w:after="0"/>
        <w:jc w:val="both"/>
        <w:rPr>
          <w:rFonts w:asciiTheme="majorBidi" w:hAnsiTheme="majorBidi" w:cstheme="majorBidi"/>
          <w:sz w:val="24"/>
          <w:szCs w:val="24"/>
        </w:rPr>
      </w:pPr>
      <w:r w:rsidRPr="000167E9">
        <w:rPr>
          <w:rFonts w:asciiTheme="majorBidi" w:hAnsiTheme="majorBidi" w:cstheme="majorBidi"/>
          <w:sz w:val="24"/>
          <w:szCs w:val="24"/>
        </w:rPr>
        <w:t xml:space="preserve">There is ample cross-linguistic evidence that negation is a universal grammatical category which natural languages codify in various linguistic forms. In distant languages like English and Standard Arabic (SA) where negation is expressed in at least six formal operators in SA and only one in English, such marked variation often becomes a recurring nightmare for translation trainees and learners of English and Arabic as foreign languages, and creates challenges for teachers and computational linguists. What induces confusion about how negation works in SA, compared with English, is that traditional approaches to language, which continue to exercise unquestioned authority in pedagogical grammar, have reduced the function of negators to an extralinguistic chronological value: negation in the past, the present and the future. </w:t>
      </w:r>
    </w:p>
    <w:p w:rsidR="00C9748B" w:rsidRPr="000167E9" w:rsidRDefault="00C9748B" w:rsidP="00C9748B">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Pr="000167E9">
        <w:rPr>
          <w:rFonts w:asciiTheme="majorBidi" w:hAnsiTheme="majorBidi" w:cstheme="majorBidi"/>
          <w:sz w:val="24"/>
          <w:szCs w:val="24"/>
        </w:rPr>
        <w:t xml:space="preserve">The aim of this study is to revisit negation in SA from an Enunciative intra- and interlingual perspective that takes into consideration the role of the speaker/writer and the contextual factors intervening in the production and reception of negative utterances. The approach draws on the assumption that the speaker's processing strategy in discourse is the key to understanding the logic of negating in natural languages. Compared with English, and in spite of its metalinguistic richness, Arabic negation has not triggered any significant research that accounts for the working of the six formal negators </w:t>
      </w:r>
      <w:r w:rsidRPr="00C9748B">
        <w:rPr>
          <w:rFonts w:asciiTheme="majorBidi" w:hAnsiTheme="majorBidi" w:cstheme="majorBidi"/>
          <w:i/>
          <w:iCs/>
          <w:sz w:val="24"/>
          <w:szCs w:val="24"/>
        </w:rPr>
        <w:t>lam</w:t>
      </w:r>
      <w:r w:rsidRPr="000167E9">
        <w:rPr>
          <w:rFonts w:asciiTheme="majorBidi" w:hAnsiTheme="majorBidi" w:cstheme="majorBidi"/>
          <w:sz w:val="24"/>
          <w:szCs w:val="24"/>
        </w:rPr>
        <w:t xml:space="preserve">, </w:t>
      </w:r>
      <w:proofErr w:type="spellStart"/>
      <w:r w:rsidRPr="00C9748B">
        <w:rPr>
          <w:rFonts w:asciiTheme="majorBidi" w:hAnsiTheme="majorBidi" w:cstheme="majorBidi"/>
          <w:i/>
          <w:iCs/>
          <w:sz w:val="24"/>
          <w:szCs w:val="24"/>
        </w:rPr>
        <w:t>leisa</w:t>
      </w:r>
      <w:proofErr w:type="spellEnd"/>
      <w:r w:rsidRPr="000167E9">
        <w:rPr>
          <w:rFonts w:asciiTheme="majorBidi" w:hAnsiTheme="majorBidi" w:cstheme="majorBidi"/>
          <w:sz w:val="24"/>
          <w:szCs w:val="24"/>
        </w:rPr>
        <w:t xml:space="preserve">, </w:t>
      </w:r>
      <w:r w:rsidRPr="00C9748B">
        <w:rPr>
          <w:rFonts w:asciiTheme="majorBidi" w:hAnsiTheme="majorBidi" w:cstheme="majorBidi"/>
          <w:i/>
          <w:iCs/>
          <w:sz w:val="24"/>
          <w:szCs w:val="24"/>
        </w:rPr>
        <w:t>maa</w:t>
      </w:r>
      <w:r w:rsidRPr="000167E9">
        <w:rPr>
          <w:rFonts w:asciiTheme="majorBidi" w:hAnsiTheme="majorBidi" w:cstheme="majorBidi"/>
          <w:sz w:val="24"/>
          <w:szCs w:val="24"/>
        </w:rPr>
        <w:t xml:space="preserve">, </w:t>
      </w:r>
      <w:proofErr w:type="spellStart"/>
      <w:r w:rsidRPr="00C9748B">
        <w:rPr>
          <w:rFonts w:asciiTheme="majorBidi" w:hAnsiTheme="majorBidi" w:cstheme="majorBidi"/>
          <w:i/>
          <w:iCs/>
          <w:sz w:val="24"/>
          <w:szCs w:val="24"/>
        </w:rPr>
        <w:t>laa</w:t>
      </w:r>
      <w:proofErr w:type="spellEnd"/>
      <w:r w:rsidRPr="000167E9">
        <w:rPr>
          <w:rFonts w:asciiTheme="majorBidi" w:hAnsiTheme="majorBidi" w:cstheme="majorBidi"/>
          <w:sz w:val="24"/>
          <w:szCs w:val="24"/>
        </w:rPr>
        <w:t xml:space="preserve">, </w:t>
      </w:r>
      <w:r w:rsidRPr="00C9748B">
        <w:rPr>
          <w:rFonts w:asciiTheme="majorBidi" w:hAnsiTheme="majorBidi" w:cstheme="majorBidi"/>
          <w:i/>
          <w:iCs/>
          <w:sz w:val="24"/>
          <w:szCs w:val="24"/>
        </w:rPr>
        <w:t>lan</w:t>
      </w:r>
      <w:r w:rsidRPr="000167E9">
        <w:rPr>
          <w:rFonts w:asciiTheme="majorBidi" w:hAnsiTheme="majorBidi" w:cstheme="majorBidi"/>
          <w:sz w:val="24"/>
          <w:szCs w:val="24"/>
        </w:rPr>
        <w:t xml:space="preserve"> and </w:t>
      </w:r>
      <w:proofErr w:type="spellStart"/>
      <w:r w:rsidRPr="00C9748B">
        <w:rPr>
          <w:rFonts w:asciiTheme="majorBidi" w:hAnsiTheme="majorBidi" w:cstheme="majorBidi"/>
          <w:i/>
          <w:iCs/>
          <w:sz w:val="24"/>
          <w:szCs w:val="24"/>
        </w:rPr>
        <w:t>lammaa</w:t>
      </w:r>
      <w:proofErr w:type="spellEnd"/>
      <w:r w:rsidRPr="000167E9">
        <w:rPr>
          <w:rFonts w:asciiTheme="majorBidi" w:hAnsiTheme="majorBidi" w:cstheme="majorBidi"/>
          <w:sz w:val="24"/>
          <w:szCs w:val="24"/>
        </w:rPr>
        <w:t xml:space="preserve">. Whether approached from a prescriptive, descriptive, functional or typological perspective, negators have been assigned the function of time locators of the predicative relation. The study fits within the larger </w:t>
      </w:r>
      <w:proofErr w:type="spellStart"/>
      <w:r w:rsidRPr="000167E9">
        <w:rPr>
          <w:rFonts w:asciiTheme="majorBidi" w:hAnsiTheme="majorBidi" w:cstheme="majorBidi"/>
          <w:sz w:val="24"/>
          <w:szCs w:val="24"/>
        </w:rPr>
        <w:t>Metaoperational</w:t>
      </w:r>
      <w:proofErr w:type="spellEnd"/>
      <w:r w:rsidRPr="000167E9">
        <w:rPr>
          <w:rFonts w:asciiTheme="majorBidi" w:hAnsiTheme="majorBidi" w:cstheme="majorBidi"/>
          <w:sz w:val="24"/>
          <w:szCs w:val="24"/>
        </w:rPr>
        <w:t xml:space="preserve"> framework (Adamczewski 1982, 1991 and 2002) where contrastivity is envisaged as a domain of linguistic investigation, rather than a mere methodological procedure. </w:t>
      </w:r>
    </w:p>
    <w:p w:rsidR="00C9748B" w:rsidRDefault="00C9748B" w:rsidP="00C9748B">
      <w:pPr>
        <w:jc w:val="both"/>
        <w:rPr>
          <w:rFonts w:asciiTheme="majorBidi" w:hAnsiTheme="majorBidi" w:cstheme="majorBidi"/>
          <w:sz w:val="24"/>
          <w:szCs w:val="24"/>
        </w:rPr>
      </w:pPr>
      <w:r>
        <w:rPr>
          <w:rFonts w:asciiTheme="majorBidi" w:hAnsiTheme="majorBidi" w:cstheme="majorBidi"/>
          <w:sz w:val="24"/>
          <w:szCs w:val="24"/>
        </w:rPr>
        <w:t xml:space="preserve">     </w:t>
      </w:r>
      <w:r w:rsidRPr="000167E9">
        <w:rPr>
          <w:rFonts w:asciiTheme="majorBidi" w:hAnsiTheme="majorBidi" w:cstheme="majorBidi"/>
          <w:sz w:val="24"/>
          <w:szCs w:val="24"/>
        </w:rPr>
        <w:t xml:space="preserve">Findings suggest that the working of the six negators is governed by an underlying binary microsystem: phase-1 negators, codifying a speaker-detached strategy, and phase-2 negators which have a metalinguistic status and work to codify a speaker-intervenient strategy in discourse. This opposition is not only intra-operational, i.e. within negation, but also inter-operational, i.e. between negation and affirmation as its polar correspondent (Phase 1 vs. Phase 2 </w:t>
      </w:r>
      <w:proofErr w:type="spellStart"/>
      <w:r w:rsidRPr="000167E9">
        <w:rPr>
          <w:rFonts w:asciiTheme="majorBidi" w:hAnsiTheme="majorBidi" w:cstheme="majorBidi"/>
          <w:sz w:val="24"/>
          <w:szCs w:val="24"/>
        </w:rPr>
        <w:t>affirmators</w:t>
      </w:r>
      <w:proofErr w:type="spellEnd"/>
      <w:r w:rsidRPr="000167E9">
        <w:rPr>
          <w:rFonts w:asciiTheme="majorBidi" w:hAnsiTheme="majorBidi" w:cstheme="majorBidi"/>
          <w:sz w:val="24"/>
          <w:szCs w:val="24"/>
        </w:rPr>
        <w:t>). The following tables recapitulate the key findings of the study.</w:t>
      </w:r>
    </w:p>
    <w:p w:rsidR="00C9748B" w:rsidRPr="000167E9" w:rsidRDefault="00C9748B" w:rsidP="00C9748B">
      <w:pPr>
        <w:spacing w:after="0"/>
        <w:jc w:val="both"/>
        <w:rPr>
          <w:rFonts w:asciiTheme="majorBidi" w:hAnsiTheme="majorBidi" w:cstheme="majorBidi"/>
          <w:sz w:val="24"/>
          <w:szCs w:val="24"/>
        </w:rPr>
      </w:pPr>
      <w:r w:rsidRPr="000167E9">
        <w:rPr>
          <w:rFonts w:asciiTheme="majorBidi" w:hAnsiTheme="majorBidi" w:cstheme="majorBidi"/>
          <w:b/>
          <w:bCs/>
          <w:sz w:val="24"/>
          <w:szCs w:val="24"/>
        </w:rPr>
        <w:t>Key words:</w:t>
      </w:r>
      <w:r w:rsidRPr="000167E9">
        <w:rPr>
          <w:rFonts w:asciiTheme="majorBidi" w:hAnsiTheme="majorBidi" w:cstheme="majorBidi"/>
          <w:sz w:val="24"/>
          <w:szCs w:val="24"/>
        </w:rPr>
        <w:t xml:space="preserve"> </w:t>
      </w:r>
    </w:p>
    <w:p w:rsidR="00C9748B" w:rsidRDefault="00C9748B" w:rsidP="00C9748B">
      <w:pPr>
        <w:spacing w:after="0"/>
        <w:jc w:val="both"/>
        <w:rPr>
          <w:rFonts w:asciiTheme="majorBidi" w:hAnsiTheme="majorBidi" w:cstheme="majorBidi"/>
          <w:sz w:val="24"/>
          <w:szCs w:val="24"/>
        </w:rPr>
      </w:pPr>
      <w:r w:rsidRPr="000167E9">
        <w:rPr>
          <w:rFonts w:asciiTheme="majorBidi" w:hAnsiTheme="majorBidi" w:cstheme="majorBidi"/>
          <w:sz w:val="24"/>
          <w:szCs w:val="24"/>
        </w:rPr>
        <w:t>phase-1/phase-2 negators, metalinguistic status, modal negator, aspectual negator, utterer processing strategy, intervenient/detached strategy</w:t>
      </w:r>
    </w:p>
    <w:p w:rsidR="00C9748B" w:rsidRPr="000167E9" w:rsidRDefault="00C9748B" w:rsidP="00C9748B">
      <w:pPr>
        <w:spacing w:after="0"/>
        <w:jc w:val="both"/>
        <w:rPr>
          <w:rFonts w:asciiTheme="majorBidi" w:hAnsiTheme="majorBidi" w:cstheme="majorBidi"/>
          <w:sz w:val="24"/>
          <w:szCs w:val="24"/>
        </w:rPr>
      </w:pPr>
    </w:p>
    <w:p w:rsidR="00C9748B" w:rsidRPr="000167E9" w:rsidRDefault="00C9748B" w:rsidP="00C9748B">
      <w:pPr>
        <w:pStyle w:val="ListParagraph"/>
        <w:numPr>
          <w:ilvl w:val="0"/>
          <w:numId w:val="2"/>
        </w:numPr>
        <w:tabs>
          <w:tab w:val="right" w:pos="284"/>
        </w:tabs>
        <w:bidi w:val="0"/>
        <w:spacing w:after="0" w:line="240" w:lineRule="auto"/>
        <w:jc w:val="both"/>
        <w:rPr>
          <w:rFonts w:asciiTheme="majorBidi" w:hAnsiTheme="majorBidi" w:cstheme="majorBidi"/>
          <w:sz w:val="24"/>
          <w:szCs w:val="24"/>
          <w:lang w:bidi="ar-OM"/>
        </w:rPr>
      </w:pPr>
      <w:r w:rsidRPr="000167E9">
        <w:rPr>
          <w:rFonts w:asciiTheme="majorBidi" w:hAnsiTheme="majorBidi" w:cstheme="majorBidi"/>
          <w:b/>
          <w:bCs/>
          <w:sz w:val="24"/>
          <w:szCs w:val="24"/>
          <w:lang w:bidi="ar-OM"/>
        </w:rPr>
        <w:t>Introduction</w:t>
      </w:r>
    </w:p>
    <w:p w:rsidR="00C9748B" w:rsidRPr="000167E9" w:rsidRDefault="00C9748B" w:rsidP="00C9748B">
      <w:pPr>
        <w:pStyle w:val="ListParagraph"/>
        <w:autoSpaceDE w:val="0"/>
        <w:autoSpaceDN w:val="0"/>
        <w:bidi w:val="0"/>
        <w:adjustRightInd w:val="0"/>
        <w:spacing w:after="0"/>
        <w:ind w:left="0"/>
        <w:jc w:val="lowKashida"/>
        <w:rPr>
          <w:rFonts w:asciiTheme="majorBidi" w:hAnsiTheme="majorBidi" w:cstheme="majorBidi"/>
          <w:sz w:val="24"/>
          <w:szCs w:val="24"/>
        </w:rPr>
      </w:pPr>
      <w:r w:rsidRPr="000167E9">
        <w:rPr>
          <w:rFonts w:asciiTheme="majorBidi" w:hAnsiTheme="majorBidi" w:cstheme="majorBidi"/>
          <w:sz w:val="24"/>
          <w:szCs w:val="24"/>
        </w:rPr>
        <w:t xml:space="preserve">This paper claims that the metalinguistic richness of negation in Standard Arabic (abbreviated SA) has not triggered any significant research that distances itself from the traditional account of negation. Rather, traditional approaches to Arabic syntax still dominate the grammatical landscape and continue to exercise absolute authority in pedagogical grammar. Whether approached from a </w:t>
      </w:r>
      <w:r w:rsidRPr="000167E9">
        <w:rPr>
          <w:rFonts w:asciiTheme="majorBidi" w:hAnsiTheme="majorBidi" w:cstheme="majorBidi"/>
          <w:sz w:val="24"/>
          <w:szCs w:val="24"/>
        </w:rPr>
        <w:lastRenderedPageBreak/>
        <w:t xml:space="preserve">prescriptive, descriptive, explicative or typological perspective, </w:t>
      </w:r>
      <w:r w:rsidRPr="000167E9">
        <w:rPr>
          <w:rFonts w:asciiTheme="majorBidi" w:hAnsiTheme="majorBidi" w:cstheme="majorBidi"/>
          <w:sz w:val="24"/>
          <w:szCs w:val="24"/>
          <w:lang w:bidi="ar-OM"/>
        </w:rPr>
        <w:t>pre-verbal and pre-nominal negators have been treated essentially as conveying a temporal value</w:t>
      </w:r>
      <w:r w:rsidRPr="000167E9">
        <w:rPr>
          <w:rFonts w:asciiTheme="majorBidi" w:hAnsiTheme="majorBidi" w:cstheme="majorBidi"/>
          <w:sz w:val="24"/>
          <w:szCs w:val="24"/>
        </w:rPr>
        <w:t xml:space="preserve"> that accounts for their working in discourse: negation in the past, in the present, and in the future.</w:t>
      </w:r>
    </w:p>
    <w:p w:rsidR="00C9748B" w:rsidRPr="000167E9" w:rsidRDefault="00C9748B" w:rsidP="00C9748B">
      <w:pPr>
        <w:pStyle w:val="ListParagraph"/>
        <w:autoSpaceDE w:val="0"/>
        <w:autoSpaceDN w:val="0"/>
        <w:bidi w:val="0"/>
        <w:adjustRightInd w:val="0"/>
        <w:spacing w:after="0"/>
        <w:ind w:left="0"/>
        <w:jc w:val="lowKashida"/>
        <w:rPr>
          <w:rFonts w:asciiTheme="majorBidi" w:hAnsiTheme="majorBidi" w:cstheme="majorBidi"/>
          <w:sz w:val="24"/>
          <w:szCs w:val="24"/>
        </w:rPr>
      </w:pPr>
      <w:r w:rsidRPr="000167E9">
        <w:rPr>
          <w:rFonts w:asciiTheme="majorBidi" w:hAnsiTheme="majorBidi" w:cstheme="majorBidi"/>
          <w:sz w:val="24"/>
          <w:szCs w:val="24"/>
        </w:rPr>
        <w:t xml:space="preserve">Based on a corpus of utterances collected from different sources, such as the International Arabic Corpus, the Quran, and literary texts, this study questions the chronological treatment of negation in the dominant theoretical and pedagogical grammar. It also shows that negators in SA do not function as time locators of the predicative relation (R) or work in free variation. Rather, they constitute a micro-system of interrelated units governed by an enunciative logic and contextual factors. </w:t>
      </w:r>
    </w:p>
    <w:p w:rsidR="00C9748B" w:rsidRPr="000167E9" w:rsidRDefault="00C9748B" w:rsidP="00C9748B">
      <w:pPr>
        <w:pStyle w:val="ListParagraph"/>
        <w:tabs>
          <w:tab w:val="right" w:pos="284"/>
        </w:tabs>
        <w:autoSpaceDE w:val="0"/>
        <w:autoSpaceDN w:val="0"/>
        <w:bidi w:val="0"/>
        <w:adjustRightInd w:val="0"/>
        <w:spacing w:after="0"/>
        <w:ind w:left="0"/>
        <w:jc w:val="lowKashida"/>
        <w:rPr>
          <w:rFonts w:asciiTheme="majorBidi" w:hAnsiTheme="majorBidi" w:cstheme="majorBidi"/>
          <w:sz w:val="24"/>
          <w:szCs w:val="24"/>
        </w:rPr>
      </w:pPr>
    </w:p>
    <w:p w:rsidR="00C9748B" w:rsidRPr="000167E9" w:rsidRDefault="00C9748B" w:rsidP="00C9748B">
      <w:pPr>
        <w:pStyle w:val="ListParagraph"/>
        <w:numPr>
          <w:ilvl w:val="0"/>
          <w:numId w:val="2"/>
        </w:numPr>
        <w:tabs>
          <w:tab w:val="right" w:pos="284"/>
        </w:tabs>
        <w:autoSpaceDE w:val="0"/>
        <w:autoSpaceDN w:val="0"/>
        <w:bidi w:val="0"/>
        <w:adjustRightInd w:val="0"/>
        <w:spacing w:after="0"/>
        <w:jc w:val="lowKashida"/>
        <w:rPr>
          <w:rFonts w:asciiTheme="majorBidi" w:hAnsiTheme="majorBidi" w:cstheme="majorBidi"/>
          <w:sz w:val="24"/>
          <w:szCs w:val="24"/>
        </w:rPr>
      </w:pPr>
      <w:r w:rsidRPr="000167E9">
        <w:rPr>
          <w:rFonts w:asciiTheme="majorBidi" w:hAnsiTheme="majorBidi" w:cstheme="majorBidi"/>
          <w:b/>
          <w:bCs/>
          <w:sz w:val="24"/>
          <w:szCs w:val="24"/>
        </w:rPr>
        <w:t>The Traditional Approach to Negators</w:t>
      </w:r>
    </w:p>
    <w:p w:rsidR="00C9748B" w:rsidRPr="000167E9" w:rsidRDefault="00C9748B" w:rsidP="00C9748B">
      <w:pPr>
        <w:pStyle w:val="ListParagraph"/>
        <w:tabs>
          <w:tab w:val="right" w:pos="284"/>
        </w:tabs>
        <w:autoSpaceDE w:val="0"/>
        <w:autoSpaceDN w:val="0"/>
        <w:bidi w:val="0"/>
        <w:adjustRightInd w:val="0"/>
        <w:spacing w:after="0"/>
        <w:ind w:left="0"/>
        <w:jc w:val="lowKashida"/>
        <w:rPr>
          <w:rFonts w:asciiTheme="majorBidi" w:hAnsiTheme="majorBidi" w:cstheme="majorBidi"/>
          <w:sz w:val="24"/>
          <w:szCs w:val="24"/>
        </w:rPr>
      </w:pPr>
      <w:r w:rsidRPr="000167E9">
        <w:rPr>
          <w:rFonts w:asciiTheme="majorBidi" w:hAnsiTheme="majorBidi" w:cstheme="majorBidi"/>
          <w:sz w:val="24"/>
          <w:szCs w:val="24"/>
        </w:rPr>
        <w:t xml:space="preserve">The Arabic grammatical tradition should not be understood as a homogeneous school but as an episteme indicative of an autonomous stage in human linguistic thought. It shares with western traditional grammars their prescriptive, semantic, atomistic, taxonomic, context-insensitive, and writing-oriented approach that envisages not language at work but language as an end-product. These epistemic features are detectable in the treatment of negation and other grammatical operations in SA.  In spite of its heterogeneity, the traditional approach to negation reflects a consensus on several premises and theoretical presuppositions: </w:t>
      </w:r>
    </w:p>
    <w:p w:rsidR="00C9748B" w:rsidRPr="000167E9" w:rsidRDefault="00C9748B" w:rsidP="00C9748B">
      <w:pPr>
        <w:pStyle w:val="ListParagraph"/>
        <w:numPr>
          <w:ilvl w:val="0"/>
          <w:numId w:val="1"/>
        </w:numPr>
        <w:tabs>
          <w:tab w:val="right" w:pos="284"/>
        </w:tabs>
        <w:autoSpaceDE w:val="0"/>
        <w:autoSpaceDN w:val="0"/>
        <w:bidi w:val="0"/>
        <w:adjustRightInd w:val="0"/>
        <w:spacing w:after="0"/>
        <w:ind w:left="567" w:hanging="141"/>
        <w:jc w:val="lowKashida"/>
        <w:rPr>
          <w:rFonts w:asciiTheme="majorBidi" w:hAnsiTheme="majorBidi" w:cstheme="majorBidi"/>
          <w:sz w:val="24"/>
          <w:szCs w:val="24"/>
        </w:rPr>
      </w:pPr>
      <w:r w:rsidRPr="000167E9">
        <w:rPr>
          <w:rFonts w:asciiTheme="majorBidi" w:hAnsiTheme="majorBidi" w:cstheme="majorBidi"/>
          <w:sz w:val="24"/>
          <w:szCs w:val="24"/>
        </w:rPr>
        <w:t xml:space="preserve">The main linguistic corpus used by all traditional grammarians is collected either from authentic Quranic and poetic texts or made of intuition-based sentences generally constructed with </w:t>
      </w:r>
      <w:proofErr w:type="spellStart"/>
      <w:r w:rsidRPr="000167E9">
        <w:rPr>
          <w:rFonts w:asciiTheme="majorBidi" w:hAnsiTheme="majorBidi" w:cstheme="majorBidi"/>
          <w:sz w:val="24"/>
          <w:szCs w:val="24"/>
        </w:rPr>
        <w:t>Zeid</w:t>
      </w:r>
      <w:proofErr w:type="spellEnd"/>
      <w:r w:rsidRPr="000167E9">
        <w:rPr>
          <w:rFonts w:asciiTheme="majorBidi" w:hAnsiTheme="majorBidi" w:cstheme="majorBidi"/>
          <w:sz w:val="24"/>
          <w:szCs w:val="24"/>
        </w:rPr>
        <w:t xml:space="preserve"> and </w:t>
      </w:r>
      <w:proofErr w:type="spellStart"/>
      <w:r w:rsidRPr="000167E9">
        <w:rPr>
          <w:rFonts w:asciiTheme="majorBidi" w:hAnsiTheme="majorBidi" w:cstheme="majorBidi"/>
          <w:sz w:val="24"/>
          <w:szCs w:val="24"/>
        </w:rPr>
        <w:t>ʻamr</w:t>
      </w:r>
      <w:proofErr w:type="spellEnd"/>
      <w:r w:rsidRPr="000167E9">
        <w:rPr>
          <w:rFonts w:asciiTheme="majorBidi" w:hAnsiTheme="majorBidi" w:cstheme="majorBidi"/>
          <w:sz w:val="24"/>
          <w:szCs w:val="24"/>
        </w:rPr>
        <w:t xml:space="preserve"> as hypothetical subjects. </w:t>
      </w:r>
    </w:p>
    <w:p w:rsidR="00C9748B" w:rsidRPr="000167E9" w:rsidRDefault="00C9748B" w:rsidP="00C9748B">
      <w:pPr>
        <w:pStyle w:val="ListParagraph"/>
        <w:numPr>
          <w:ilvl w:val="0"/>
          <w:numId w:val="1"/>
        </w:numPr>
        <w:tabs>
          <w:tab w:val="right" w:pos="284"/>
        </w:tabs>
        <w:autoSpaceDE w:val="0"/>
        <w:autoSpaceDN w:val="0"/>
        <w:bidi w:val="0"/>
        <w:adjustRightInd w:val="0"/>
        <w:spacing w:after="0"/>
        <w:ind w:left="567" w:hanging="141"/>
        <w:jc w:val="lowKashida"/>
        <w:rPr>
          <w:rFonts w:asciiTheme="majorBidi" w:hAnsiTheme="majorBidi" w:cstheme="majorBidi"/>
          <w:sz w:val="24"/>
          <w:szCs w:val="24"/>
        </w:rPr>
      </w:pPr>
      <w:r w:rsidRPr="000167E9">
        <w:rPr>
          <w:rFonts w:asciiTheme="majorBidi" w:hAnsiTheme="majorBidi" w:cstheme="majorBidi"/>
          <w:sz w:val="24"/>
          <w:szCs w:val="24"/>
        </w:rPr>
        <w:t xml:space="preserve">Negation was not researched as an autonomous linguistic category but as a "linguistic style" associated with affirmation, its opposite. Compared with other grammatical operations, negation received scant mentions, often taxonomic and semantic, in the context of non-affirmation and reference to time. The most influential grammarians, such as </w:t>
      </w:r>
      <w:proofErr w:type="spellStart"/>
      <w:r w:rsidRPr="000167E9">
        <w:rPr>
          <w:rFonts w:asciiTheme="majorBidi" w:hAnsiTheme="majorBidi" w:cstheme="majorBidi"/>
          <w:sz w:val="24"/>
          <w:szCs w:val="24"/>
        </w:rPr>
        <w:t>Sibaweihi</w:t>
      </w:r>
      <w:proofErr w:type="spellEnd"/>
      <w:r w:rsidRPr="000167E9">
        <w:rPr>
          <w:rFonts w:asciiTheme="majorBidi" w:hAnsiTheme="majorBidi" w:cstheme="majorBidi"/>
          <w:sz w:val="24"/>
          <w:szCs w:val="24"/>
        </w:rPr>
        <w:t xml:space="preserve"> [54], Al </w:t>
      </w:r>
      <w:proofErr w:type="spellStart"/>
      <w:r w:rsidRPr="000167E9">
        <w:rPr>
          <w:rFonts w:asciiTheme="majorBidi" w:hAnsiTheme="majorBidi" w:cstheme="majorBidi"/>
          <w:sz w:val="24"/>
          <w:szCs w:val="24"/>
        </w:rPr>
        <w:t>Mubarrad</w:t>
      </w:r>
      <w:proofErr w:type="spellEnd"/>
      <w:r w:rsidRPr="000167E9">
        <w:rPr>
          <w:rFonts w:asciiTheme="majorBidi" w:hAnsiTheme="majorBidi" w:cstheme="majorBidi"/>
          <w:sz w:val="24"/>
          <w:szCs w:val="24"/>
        </w:rPr>
        <w:t xml:space="preserve"> [12], Al </w:t>
      </w:r>
      <w:proofErr w:type="spellStart"/>
      <w:r w:rsidRPr="000167E9">
        <w:rPr>
          <w:rFonts w:asciiTheme="majorBidi" w:hAnsiTheme="majorBidi" w:cstheme="majorBidi"/>
          <w:sz w:val="24"/>
          <w:szCs w:val="24"/>
        </w:rPr>
        <w:t>Zamakhshari</w:t>
      </w:r>
      <w:proofErr w:type="spellEnd"/>
      <w:r w:rsidRPr="000167E9">
        <w:rPr>
          <w:rFonts w:asciiTheme="majorBidi" w:hAnsiTheme="majorBidi" w:cstheme="majorBidi"/>
          <w:sz w:val="24"/>
          <w:szCs w:val="24"/>
        </w:rPr>
        <w:t xml:space="preserve"> [23], Ibn </w:t>
      </w:r>
      <w:proofErr w:type="spellStart"/>
      <w:r w:rsidRPr="000167E9">
        <w:rPr>
          <w:rFonts w:asciiTheme="majorBidi" w:hAnsiTheme="majorBidi" w:cstheme="majorBidi"/>
          <w:sz w:val="24"/>
          <w:szCs w:val="24"/>
        </w:rPr>
        <w:t>Hisham</w:t>
      </w:r>
      <w:proofErr w:type="spellEnd"/>
      <w:r w:rsidRPr="000167E9">
        <w:rPr>
          <w:rFonts w:asciiTheme="majorBidi" w:hAnsiTheme="majorBidi" w:cstheme="majorBidi"/>
          <w:sz w:val="24"/>
          <w:szCs w:val="24"/>
        </w:rPr>
        <w:t xml:space="preserve"> [42], Ibn Al </w:t>
      </w:r>
      <w:proofErr w:type="spellStart"/>
      <w:r w:rsidRPr="000167E9">
        <w:rPr>
          <w:rFonts w:asciiTheme="majorBidi" w:hAnsiTheme="majorBidi" w:cstheme="majorBidi"/>
          <w:sz w:val="24"/>
          <w:szCs w:val="24"/>
        </w:rPr>
        <w:t>Sarraj</w:t>
      </w:r>
      <w:proofErr w:type="spellEnd"/>
      <w:r w:rsidRPr="000167E9">
        <w:rPr>
          <w:rFonts w:asciiTheme="majorBidi" w:hAnsiTheme="majorBidi" w:cstheme="majorBidi"/>
          <w:sz w:val="24"/>
          <w:szCs w:val="24"/>
        </w:rPr>
        <w:t xml:space="preserve"> [41], Ibn </w:t>
      </w:r>
      <w:proofErr w:type="spellStart"/>
      <w:r w:rsidRPr="000167E9">
        <w:rPr>
          <w:rFonts w:asciiTheme="majorBidi" w:hAnsiTheme="majorBidi" w:cstheme="majorBidi"/>
          <w:sz w:val="24"/>
          <w:szCs w:val="24"/>
        </w:rPr>
        <w:t>Yaʻiish</w:t>
      </w:r>
      <w:proofErr w:type="spellEnd"/>
      <w:r w:rsidRPr="000167E9">
        <w:rPr>
          <w:rFonts w:asciiTheme="majorBidi" w:hAnsiTheme="majorBidi" w:cstheme="majorBidi"/>
          <w:sz w:val="24"/>
          <w:szCs w:val="24"/>
        </w:rPr>
        <w:t xml:space="preserve"> [45], and Ibn Jinni [43], to name a few, touched on "particles of negation” but never elaborated on negation.</w:t>
      </w:r>
    </w:p>
    <w:p w:rsidR="00C9748B" w:rsidRPr="000167E9" w:rsidRDefault="00C9748B" w:rsidP="00C9748B">
      <w:pPr>
        <w:pStyle w:val="ListParagraph"/>
        <w:numPr>
          <w:ilvl w:val="0"/>
          <w:numId w:val="1"/>
        </w:numPr>
        <w:tabs>
          <w:tab w:val="right" w:pos="709"/>
        </w:tabs>
        <w:autoSpaceDE w:val="0"/>
        <w:autoSpaceDN w:val="0"/>
        <w:bidi w:val="0"/>
        <w:adjustRightInd w:val="0"/>
        <w:spacing w:after="0"/>
        <w:ind w:left="567" w:hanging="141"/>
        <w:jc w:val="lowKashida"/>
        <w:rPr>
          <w:rFonts w:asciiTheme="majorBidi" w:hAnsiTheme="majorBidi" w:cstheme="majorBidi"/>
          <w:sz w:val="24"/>
          <w:szCs w:val="24"/>
        </w:rPr>
      </w:pPr>
      <w:r w:rsidRPr="000167E9">
        <w:rPr>
          <w:rFonts w:asciiTheme="majorBidi" w:hAnsiTheme="majorBidi" w:cstheme="majorBidi"/>
          <w:sz w:val="24"/>
          <w:szCs w:val="24"/>
        </w:rPr>
        <w:t xml:space="preserve"> All grammarians, except Al </w:t>
      </w:r>
      <w:proofErr w:type="spellStart"/>
      <w:r w:rsidRPr="000167E9">
        <w:rPr>
          <w:rFonts w:asciiTheme="majorBidi" w:hAnsiTheme="majorBidi" w:cstheme="majorBidi"/>
          <w:sz w:val="24"/>
          <w:szCs w:val="24"/>
        </w:rPr>
        <w:t>Jurjani</w:t>
      </w:r>
      <w:proofErr w:type="spellEnd"/>
      <w:r w:rsidRPr="000167E9">
        <w:rPr>
          <w:rFonts w:asciiTheme="majorBidi" w:hAnsiTheme="majorBidi" w:cstheme="majorBidi"/>
          <w:sz w:val="24"/>
          <w:szCs w:val="24"/>
        </w:rPr>
        <w:t xml:space="preserve"> [10, p.</w:t>
      </w:r>
      <w:r w:rsidRPr="000167E9">
        <w:rPr>
          <w:rFonts w:asciiTheme="majorBidi" w:hAnsiTheme="majorBidi" w:cstheme="majorBidi"/>
          <w:sz w:val="24"/>
          <w:szCs w:val="24"/>
          <w:lang w:bidi="ar-OM"/>
        </w:rPr>
        <w:t>417-418</w:t>
      </w:r>
      <w:r w:rsidRPr="000167E9">
        <w:rPr>
          <w:rFonts w:asciiTheme="majorBidi" w:hAnsiTheme="majorBidi" w:cstheme="majorBidi"/>
          <w:sz w:val="24"/>
          <w:szCs w:val="24"/>
        </w:rPr>
        <w:t xml:space="preserve">], a prominent rhetorician, considered affirmation to be the origin of speech, and negation extrinsic to the sentence's basic structure, always affirmative. </w:t>
      </w:r>
    </w:p>
    <w:p w:rsidR="00C9748B" w:rsidRPr="000167E9" w:rsidRDefault="00C9748B" w:rsidP="00C9748B">
      <w:pPr>
        <w:pStyle w:val="ListParagraph"/>
        <w:numPr>
          <w:ilvl w:val="0"/>
          <w:numId w:val="1"/>
        </w:numPr>
        <w:tabs>
          <w:tab w:val="right" w:pos="284"/>
          <w:tab w:val="left" w:pos="6155"/>
        </w:tabs>
        <w:autoSpaceDE w:val="0"/>
        <w:autoSpaceDN w:val="0"/>
        <w:bidi w:val="0"/>
        <w:adjustRightInd w:val="0"/>
        <w:spacing w:after="0"/>
        <w:ind w:left="567" w:hanging="141"/>
        <w:jc w:val="both"/>
        <w:rPr>
          <w:rFonts w:asciiTheme="majorBidi" w:hAnsiTheme="majorBidi" w:cstheme="majorBidi"/>
          <w:sz w:val="24"/>
          <w:szCs w:val="24"/>
        </w:rPr>
      </w:pPr>
      <w:r w:rsidRPr="000167E9">
        <w:rPr>
          <w:rFonts w:asciiTheme="majorBidi" w:hAnsiTheme="majorBidi" w:cstheme="majorBidi"/>
          <w:sz w:val="24"/>
          <w:szCs w:val="24"/>
        </w:rPr>
        <w:t xml:space="preserve">Although some grammarians, </w:t>
      </w:r>
      <w:proofErr w:type="spellStart"/>
      <w:r w:rsidRPr="000167E9">
        <w:rPr>
          <w:rFonts w:asciiTheme="majorBidi" w:hAnsiTheme="majorBidi" w:cstheme="majorBidi"/>
          <w:sz w:val="24"/>
          <w:szCs w:val="24"/>
        </w:rPr>
        <w:t>Sibaweihi</w:t>
      </w:r>
      <w:proofErr w:type="spellEnd"/>
      <w:r w:rsidRPr="000167E9">
        <w:rPr>
          <w:rFonts w:asciiTheme="majorBidi" w:hAnsiTheme="majorBidi" w:cstheme="majorBidi"/>
          <w:sz w:val="24"/>
          <w:szCs w:val="24"/>
        </w:rPr>
        <w:t xml:space="preserve"> [54, vol.2, p.116] and Al </w:t>
      </w:r>
      <w:proofErr w:type="spellStart"/>
      <w:r w:rsidRPr="000167E9">
        <w:rPr>
          <w:rFonts w:asciiTheme="majorBidi" w:hAnsiTheme="majorBidi" w:cstheme="majorBidi"/>
          <w:sz w:val="24"/>
          <w:szCs w:val="24"/>
        </w:rPr>
        <w:t>Khaliil</w:t>
      </w:r>
      <w:proofErr w:type="spellEnd"/>
      <w:r w:rsidRPr="000167E9">
        <w:rPr>
          <w:rFonts w:asciiTheme="majorBidi" w:hAnsiTheme="majorBidi" w:cstheme="majorBidi"/>
          <w:sz w:val="24"/>
          <w:szCs w:val="24"/>
        </w:rPr>
        <w:t xml:space="preserve">, [11, vol.8, p.350] assigned a corroborative 'meaning' to some negators, such as </w:t>
      </w:r>
      <w:r w:rsidRPr="000167E9">
        <w:rPr>
          <w:rFonts w:asciiTheme="majorBidi" w:hAnsiTheme="majorBidi" w:cstheme="majorBidi"/>
          <w:i/>
          <w:iCs/>
          <w:sz w:val="24"/>
          <w:szCs w:val="24"/>
        </w:rPr>
        <w:t>lam</w:t>
      </w:r>
      <w:r w:rsidRPr="000167E9">
        <w:rPr>
          <w:rFonts w:asciiTheme="majorBidi" w:hAnsiTheme="majorBidi" w:cstheme="majorBidi"/>
          <w:sz w:val="24"/>
          <w:szCs w:val="24"/>
        </w:rPr>
        <w:t xml:space="preserve">, and </w:t>
      </w:r>
      <w:r w:rsidRPr="000167E9">
        <w:rPr>
          <w:rFonts w:asciiTheme="majorBidi" w:hAnsiTheme="majorBidi" w:cstheme="majorBidi"/>
          <w:i/>
          <w:iCs/>
          <w:sz w:val="24"/>
          <w:szCs w:val="24"/>
        </w:rPr>
        <w:t xml:space="preserve">lan, </w:t>
      </w:r>
      <w:r w:rsidRPr="000167E9">
        <w:rPr>
          <w:rFonts w:asciiTheme="majorBidi" w:hAnsiTheme="majorBidi" w:cstheme="majorBidi"/>
          <w:sz w:val="24"/>
          <w:szCs w:val="24"/>
        </w:rPr>
        <w:t xml:space="preserve">Al </w:t>
      </w:r>
      <w:proofErr w:type="spellStart"/>
      <w:r w:rsidRPr="000167E9">
        <w:rPr>
          <w:rFonts w:asciiTheme="majorBidi" w:hAnsiTheme="majorBidi" w:cstheme="majorBidi"/>
          <w:sz w:val="24"/>
          <w:szCs w:val="24"/>
        </w:rPr>
        <w:t>Zamakhshari</w:t>
      </w:r>
      <w:proofErr w:type="spellEnd"/>
      <w:r w:rsidRPr="000167E9">
        <w:rPr>
          <w:rFonts w:asciiTheme="majorBidi" w:hAnsiTheme="majorBidi" w:cstheme="majorBidi"/>
          <w:sz w:val="24"/>
          <w:szCs w:val="24"/>
        </w:rPr>
        <w:t xml:space="preserve">, [24, p.407] and Al </w:t>
      </w:r>
      <w:proofErr w:type="spellStart"/>
      <w:r w:rsidRPr="000167E9">
        <w:rPr>
          <w:rFonts w:asciiTheme="majorBidi" w:hAnsiTheme="majorBidi" w:cstheme="majorBidi"/>
          <w:sz w:val="24"/>
          <w:szCs w:val="24"/>
        </w:rPr>
        <w:t>Suyuti</w:t>
      </w:r>
      <w:proofErr w:type="spellEnd"/>
      <w:r w:rsidRPr="000167E9">
        <w:rPr>
          <w:rFonts w:asciiTheme="majorBidi" w:hAnsiTheme="majorBidi" w:cstheme="majorBidi"/>
          <w:sz w:val="24"/>
          <w:szCs w:val="24"/>
        </w:rPr>
        <w:t>, [14, vol.2, p.287]</w:t>
      </w:r>
      <w:r w:rsidRPr="000167E9">
        <w:rPr>
          <w:rFonts w:asciiTheme="majorBidi" w:hAnsiTheme="majorBidi" w:cstheme="majorBidi"/>
          <w:i/>
          <w:iCs/>
          <w:sz w:val="24"/>
          <w:szCs w:val="24"/>
        </w:rPr>
        <w:t xml:space="preserve">, </w:t>
      </w:r>
      <w:r w:rsidRPr="000167E9">
        <w:rPr>
          <w:rFonts w:asciiTheme="majorBidi" w:hAnsiTheme="majorBidi" w:cstheme="majorBidi"/>
          <w:sz w:val="24"/>
          <w:szCs w:val="24"/>
        </w:rPr>
        <w:t>negators were always associated with extralinguistic temporal (present, past, future) values.</w:t>
      </w:r>
    </w:p>
    <w:p w:rsidR="00C9748B" w:rsidRPr="000167E9" w:rsidRDefault="00C9748B" w:rsidP="00C9748B">
      <w:pPr>
        <w:pStyle w:val="ListParagraph"/>
        <w:numPr>
          <w:ilvl w:val="0"/>
          <w:numId w:val="1"/>
        </w:numPr>
        <w:tabs>
          <w:tab w:val="right" w:pos="851"/>
        </w:tabs>
        <w:autoSpaceDE w:val="0"/>
        <w:autoSpaceDN w:val="0"/>
        <w:bidi w:val="0"/>
        <w:adjustRightInd w:val="0"/>
        <w:spacing w:after="0"/>
        <w:ind w:left="567" w:hanging="141"/>
        <w:jc w:val="lowKashida"/>
        <w:rPr>
          <w:rFonts w:asciiTheme="majorBidi" w:hAnsiTheme="majorBidi" w:cstheme="majorBidi"/>
          <w:sz w:val="24"/>
          <w:szCs w:val="24"/>
        </w:rPr>
      </w:pPr>
      <w:r w:rsidRPr="000167E9">
        <w:rPr>
          <w:rFonts w:asciiTheme="majorBidi" w:hAnsiTheme="majorBidi" w:cstheme="majorBidi"/>
          <w:sz w:val="24"/>
          <w:szCs w:val="24"/>
        </w:rPr>
        <w:t xml:space="preserve">The traditional approach was focused on the all-pervading theory of governance. Negators were described and classified according to their declensional potential or operative force (Versteegh, [56, p.6]. A typical traditional definition of a negator, such as </w:t>
      </w:r>
      <w:r w:rsidRPr="000167E9">
        <w:rPr>
          <w:rFonts w:asciiTheme="majorBidi" w:hAnsiTheme="majorBidi" w:cstheme="majorBidi"/>
          <w:i/>
          <w:iCs/>
          <w:sz w:val="24"/>
          <w:szCs w:val="24"/>
        </w:rPr>
        <w:t>lan</w:t>
      </w:r>
      <w:r w:rsidRPr="000167E9">
        <w:rPr>
          <w:rFonts w:asciiTheme="majorBidi" w:hAnsiTheme="majorBidi" w:cstheme="majorBidi"/>
          <w:sz w:val="24"/>
          <w:szCs w:val="24"/>
        </w:rPr>
        <w:t>, generally includes three functional properties: it negates, puts the verb in the accusative, and locates the event in the future.</w:t>
      </w:r>
    </w:p>
    <w:p w:rsidR="00C9748B" w:rsidRPr="000167E9" w:rsidRDefault="00C9748B" w:rsidP="00C9748B">
      <w:pPr>
        <w:pStyle w:val="ListParagraph"/>
        <w:numPr>
          <w:ilvl w:val="0"/>
          <w:numId w:val="1"/>
        </w:numPr>
        <w:tabs>
          <w:tab w:val="right" w:pos="851"/>
        </w:tabs>
        <w:autoSpaceDE w:val="0"/>
        <w:autoSpaceDN w:val="0"/>
        <w:bidi w:val="0"/>
        <w:adjustRightInd w:val="0"/>
        <w:spacing w:after="0"/>
        <w:ind w:left="567" w:hanging="141"/>
        <w:jc w:val="lowKashida"/>
        <w:rPr>
          <w:rFonts w:asciiTheme="majorBidi" w:hAnsiTheme="majorBidi" w:cstheme="majorBidi"/>
          <w:sz w:val="24"/>
          <w:szCs w:val="24"/>
        </w:rPr>
      </w:pPr>
      <w:r w:rsidRPr="000167E9">
        <w:rPr>
          <w:rFonts w:asciiTheme="majorBidi" w:hAnsiTheme="majorBidi" w:cstheme="majorBidi"/>
          <w:sz w:val="24"/>
          <w:szCs w:val="24"/>
        </w:rPr>
        <w:lastRenderedPageBreak/>
        <w:t xml:space="preserve">  Some grammarians, namely Ibn Jinni [43], adopted a morpho-semantic approach exploring forms of verbal and nominal negation other than negative particles. The case of morphological patterns, like /'</w:t>
      </w:r>
      <w:proofErr w:type="spellStart"/>
      <w:r w:rsidRPr="000167E9">
        <w:rPr>
          <w:rFonts w:asciiTheme="majorBidi" w:hAnsiTheme="majorBidi" w:cstheme="majorBidi"/>
          <w:sz w:val="24"/>
          <w:szCs w:val="24"/>
        </w:rPr>
        <w:t>af</w:t>
      </w:r>
      <w:r w:rsidRPr="000167E9">
        <w:rPr>
          <w:rFonts w:asciiTheme="majorBidi" w:hAnsiTheme="majorBidi" w:cstheme="majorBidi"/>
          <w:sz w:val="24"/>
          <w:szCs w:val="24"/>
          <w:lang w:bidi="ar-OM"/>
        </w:rPr>
        <w:t>ʻala</w:t>
      </w:r>
      <w:proofErr w:type="spellEnd"/>
      <w:r w:rsidRPr="000167E9">
        <w:rPr>
          <w:rFonts w:asciiTheme="majorBidi" w:hAnsiTheme="majorBidi" w:cstheme="majorBidi"/>
          <w:sz w:val="24"/>
          <w:szCs w:val="24"/>
          <w:lang w:bidi="ar-OM"/>
        </w:rPr>
        <w:t>/ and /</w:t>
      </w:r>
      <w:proofErr w:type="spellStart"/>
      <w:r w:rsidRPr="000167E9">
        <w:rPr>
          <w:rFonts w:asciiTheme="majorBidi" w:hAnsiTheme="majorBidi" w:cstheme="majorBidi"/>
          <w:sz w:val="24"/>
          <w:szCs w:val="24"/>
          <w:lang w:bidi="ar-OM"/>
        </w:rPr>
        <w:t>faʻʻala</w:t>
      </w:r>
      <w:proofErr w:type="spellEnd"/>
      <w:r w:rsidRPr="000167E9">
        <w:rPr>
          <w:rFonts w:asciiTheme="majorBidi" w:hAnsiTheme="majorBidi" w:cstheme="majorBidi"/>
          <w:sz w:val="24"/>
          <w:szCs w:val="24"/>
          <w:lang w:bidi="ar-OM"/>
        </w:rPr>
        <w:t>/, which, by interlocking with a root, assign negative properties to the new lexical unit. This phenomenon is studied in Al-</w:t>
      </w:r>
      <w:proofErr w:type="spellStart"/>
      <w:r w:rsidRPr="000167E9">
        <w:rPr>
          <w:rFonts w:asciiTheme="majorBidi" w:hAnsiTheme="majorBidi" w:cstheme="majorBidi"/>
          <w:sz w:val="24"/>
          <w:szCs w:val="24"/>
          <w:lang w:bidi="ar-OM"/>
        </w:rPr>
        <w:t>Sajustaanii</w:t>
      </w:r>
      <w:proofErr w:type="spellEnd"/>
      <w:r w:rsidRPr="000167E9">
        <w:rPr>
          <w:rFonts w:asciiTheme="majorBidi" w:hAnsiTheme="majorBidi" w:cstheme="majorBidi"/>
          <w:sz w:val="24"/>
          <w:szCs w:val="24"/>
          <w:lang w:bidi="ar-OM"/>
        </w:rPr>
        <w:t xml:space="preserve"> [24], Ibn </w:t>
      </w:r>
      <w:proofErr w:type="spellStart"/>
      <w:r w:rsidRPr="000167E9">
        <w:rPr>
          <w:rFonts w:asciiTheme="majorBidi" w:hAnsiTheme="majorBidi" w:cstheme="majorBidi"/>
          <w:sz w:val="24"/>
          <w:szCs w:val="24"/>
          <w:lang w:bidi="ar-OM"/>
        </w:rPr>
        <w:t>Saiyidih</w:t>
      </w:r>
      <w:proofErr w:type="spellEnd"/>
      <w:r w:rsidRPr="000167E9">
        <w:rPr>
          <w:rFonts w:asciiTheme="majorBidi" w:hAnsiTheme="majorBidi" w:cstheme="majorBidi"/>
          <w:sz w:val="24"/>
          <w:szCs w:val="24"/>
          <w:lang w:bidi="ar-OM"/>
        </w:rPr>
        <w:t xml:space="preserve"> [44], and Al </w:t>
      </w:r>
      <w:proofErr w:type="spellStart"/>
      <w:r w:rsidRPr="000167E9">
        <w:rPr>
          <w:rFonts w:asciiTheme="majorBidi" w:hAnsiTheme="majorBidi" w:cstheme="majorBidi"/>
          <w:sz w:val="24"/>
          <w:szCs w:val="24"/>
          <w:lang w:bidi="ar-OM"/>
        </w:rPr>
        <w:t>Zajjaaj</w:t>
      </w:r>
      <w:proofErr w:type="spellEnd"/>
      <w:r w:rsidRPr="000167E9">
        <w:rPr>
          <w:rFonts w:asciiTheme="majorBidi" w:hAnsiTheme="majorBidi" w:cstheme="majorBidi"/>
          <w:sz w:val="24"/>
          <w:szCs w:val="24"/>
          <w:lang w:bidi="ar-OM"/>
        </w:rPr>
        <w:t xml:space="preserve"> [22]</w:t>
      </w:r>
      <w:r w:rsidRPr="000167E9">
        <w:rPr>
          <w:rFonts w:asciiTheme="majorBidi" w:hAnsiTheme="majorBidi" w:cstheme="majorBidi"/>
          <w:sz w:val="24"/>
          <w:szCs w:val="24"/>
        </w:rPr>
        <w:t>.</w:t>
      </w:r>
    </w:p>
    <w:p w:rsidR="00C9748B" w:rsidRPr="000167E9" w:rsidRDefault="00C9748B" w:rsidP="00C9748B">
      <w:pPr>
        <w:pStyle w:val="ListParagraph"/>
        <w:autoSpaceDE w:val="0"/>
        <w:autoSpaceDN w:val="0"/>
        <w:bidi w:val="0"/>
        <w:adjustRightInd w:val="0"/>
        <w:spacing w:after="0"/>
        <w:ind w:left="0"/>
        <w:jc w:val="lowKashida"/>
        <w:rPr>
          <w:rFonts w:asciiTheme="majorBidi" w:hAnsiTheme="majorBidi" w:cstheme="majorBidi"/>
          <w:sz w:val="24"/>
          <w:szCs w:val="24"/>
          <w:lang w:bidi="ar-OM"/>
        </w:rPr>
      </w:pPr>
    </w:p>
    <w:p w:rsidR="00C9748B" w:rsidRPr="000167E9" w:rsidRDefault="00C9748B" w:rsidP="00C9748B">
      <w:pPr>
        <w:pStyle w:val="ListParagraph"/>
        <w:autoSpaceDE w:val="0"/>
        <w:autoSpaceDN w:val="0"/>
        <w:bidi w:val="0"/>
        <w:adjustRightInd w:val="0"/>
        <w:spacing w:after="0"/>
        <w:ind w:left="0"/>
        <w:jc w:val="lowKashida"/>
        <w:rPr>
          <w:rFonts w:asciiTheme="majorBidi" w:hAnsiTheme="majorBidi" w:cstheme="majorBidi"/>
          <w:sz w:val="24"/>
          <w:szCs w:val="24"/>
          <w:lang w:bidi="ar-OM"/>
        </w:rPr>
      </w:pPr>
      <w:r w:rsidRPr="000167E9">
        <w:rPr>
          <w:rFonts w:asciiTheme="majorBidi" w:hAnsiTheme="majorBidi" w:cstheme="majorBidi"/>
          <w:sz w:val="24"/>
          <w:szCs w:val="24"/>
          <w:lang w:bidi="ar-OM"/>
        </w:rPr>
        <w:t xml:space="preserve">Often based on Quranic, poetic, and contextless sentences, negators are associated with temporal "meanings". Thus, the negator </w:t>
      </w:r>
      <w:proofErr w:type="spellStart"/>
      <w:r w:rsidRPr="000167E9">
        <w:rPr>
          <w:rFonts w:asciiTheme="majorBidi" w:hAnsiTheme="majorBidi" w:cstheme="majorBidi"/>
          <w:i/>
          <w:iCs/>
          <w:sz w:val="24"/>
          <w:szCs w:val="24"/>
          <w:lang w:bidi="ar-OM"/>
        </w:rPr>
        <w:t>laa</w:t>
      </w:r>
      <w:proofErr w:type="spellEnd"/>
      <w:r w:rsidRPr="000167E9">
        <w:rPr>
          <w:rFonts w:asciiTheme="majorBidi" w:hAnsiTheme="majorBidi" w:cstheme="majorBidi"/>
          <w:sz w:val="24"/>
          <w:szCs w:val="24"/>
          <w:lang w:bidi="ar-OM"/>
        </w:rPr>
        <w:t xml:space="preserve"> (</w:t>
      </w:r>
      <w:r w:rsidRPr="000167E9">
        <w:rPr>
          <w:rFonts w:asciiTheme="majorBidi" w:hAnsiTheme="majorBidi" w:cstheme="majorBidi"/>
          <w:b/>
          <w:bCs/>
          <w:sz w:val="24"/>
          <w:szCs w:val="24"/>
          <w:rtl/>
          <w:lang w:bidi="ar-OM"/>
        </w:rPr>
        <w:t>لا</w:t>
      </w:r>
      <w:r w:rsidRPr="000167E9">
        <w:rPr>
          <w:rFonts w:asciiTheme="majorBidi" w:hAnsiTheme="majorBidi" w:cstheme="majorBidi"/>
          <w:sz w:val="24"/>
          <w:szCs w:val="24"/>
          <w:lang w:bidi="ar-OM"/>
        </w:rPr>
        <w:t xml:space="preserve">) is said to "negate the event in the future" (Ibn </w:t>
      </w:r>
      <w:proofErr w:type="spellStart"/>
      <w:r w:rsidRPr="000167E9">
        <w:rPr>
          <w:rFonts w:asciiTheme="majorBidi" w:hAnsiTheme="majorBidi" w:cstheme="majorBidi"/>
          <w:sz w:val="24"/>
          <w:szCs w:val="24"/>
          <w:lang w:bidi="ar-OM"/>
        </w:rPr>
        <w:t>Hisham</w:t>
      </w:r>
      <w:proofErr w:type="spellEnd"/>
      <w:r w:rsidRPr="000167E9">
        <w:rPr>
          <w:rFonts w:asciiTheme="majorBidi" w:hAnsiTheme="majorBidi" w:cstheme="majorBidi"/>
          <w:sz w:val="24"/>
          <w:szCs w:val="24"/>
          <w:lang w:bidi="ar-OM"/>
        </w:rPr>
        <w:t xml:space="preserve">, [42, vol.1, p.6]). Other grammarians argue that </w:t>
      </w:r>
      <w:proofErr w:type="spellStart"/>
      <w:r w:rsidRPr="000167E9">
        <w:rPr>
          <w:rFonts w:asciiTheme="majorBidi" w:hAnsiTheme="majorBidi" w:cstheme="majorBidi"/>
          <w:i/>
          <w:iCs/>
          <w:sz w:val="24"/>
          <w:szCs w:val="24"/>
          <w:lang w:bidi="ar-OM"/>
        </w:rPr>
        <w:t>laa</w:t>
      </w:r>
      <w:proofErr w:type="spellEnd"/>
      <w:r w:rsidRPr="000167E9">
        <w:rPr>
          <w:rFonts w:asciiTheme="majorBidi" w:hAnsiTheme="majorBidi" w:cstheme="majorBidi"/>
          <w:sz w:val="24"/>
          <w:szCs w:val="24"/>
          <w:lang w:bidi="ar-OM"/>
        </w:rPr>
        <w:t xml:space="preserve"> may negate present states, as well (Al </w:t>
      </w:r>
      <w:proofErr w:type="spellStart"/>
      <w:r w:rsidRPr="000167E9">
        <w:rPr>
          <w:rFonts w:asciiTheme="majorBidi" w:hAnsiTheme="majorBidi" w:cstheme="majorBidi"/>
          <w:sz w:val="24"/>
          <w:szCs w:val="24"/>
          <w:lang w:bidi="ar-OM"/>
        </w:rPr>
        <w:t>Muraadii</w:t>
      </w:r>
      <w:proofErr w:type="spellEnd"/>
      <w:r w:rsidRPr="000167E9">
        <w:rPr>
          <w:rFonts w:asciiTheme="majorBidi" w:hAnsiTheme="majorBidi" w:cstheme="majorBidi"/>
          <w:sz w:val="24"/>
          <w:szCs w:val="24"/>
          <w:lang w:bidi="ar-OM"/>
        </w:rPr>
        <w:t xml:space="preserve">, [13, p.296]; </w:t>
      </w:r>
      <w:proofErr w:type="spellStart"/>
      <w:r w:rsidRPr="000167E9">
        <w:rPr>
          <w:rFonts w:asciiTheme="majorBidi" w:hAnsiTheme="majorBidi" w:cstheme="majorBidi"/>
          <w:b/>
          <w:bCs/>
          <w:i/>
          <w:iCs/>
          <w:sz w:val="24"/>
          <w:szCs w:val="24"/>
          <w:lang w:bidi="ar-OM"/>
        </w:rPr>
        <w:t>leisa</w:t>
      </w:r>
      <w:proofErr w:type="spellEnd"/>
      <w:r w:rsidRPr="000167E9">
        <w:rPr>
          <w:rFonts w:asciiTheme="majorBidi" w:hAnsiTheme="majorBidi" w:cstheme="majorBidi"/>
          <w:b/>
          <w:bCs/>
          <w:sz w:val="24"/>
          <w:szCs w:val="24"/>
          <w:rtl/>
          <w:lang w:bidi="ar-OM"/>
        </w:rPr>
        <w:t>ليس</w:t>
      </w:r>
      <w:r w:rsidRPr="000167E9">
        <w:rPr>
          <w:rFonts w:asciiTheme="majorBidi" w:hAnsiTheme="majorBidi" w:cstheme="majorBidi"/>
          <w:sz w:val="24"/>
          <w:szCs w:val="24"/>
          <w:rtl/>
          <w:lang w:bidi="ar-OM"/>
        </w:rPr>
        <w:t xml:space="preserve"> / </w:t>
      </w:r>
      <w:r w:rsidRPr="000167E9">
        <w:rPr>
          <w:rFonts w:asciiTheme="majorBidi" w:hAnsiTheme="majorBidi" w:cstheme="majorBidi"/>
          <w:sz w:val="24"/>
          <w:szCs w:val="24"/>
          <w:lang w:bidi="ar-OM"/>
        </w:rPr>
        <w:t xml:space="preserve"> negates "future and sometimes present events or states" (Al </w:t>
      </w:r>
      <w:proofErr w:type="spellStart"/>
      <w:r w:rsidRPr="000167E9">
        <w:rPr>
          <w:rFonts w:asciiTheme="majorBidi" w:hAnsiTheme="majorBidi" w:cstheme="majorBidi"/>
          <w:sz w:val="24"/>
          <w:szCs w:val="24"/>
          <w:lang w:bidi="ar-OM"/>
        </w:rPr>
        <w:t>Istiraabaadi</w:t>
      </w:r>
      <w:proofErr w:type="spellEnd"/>
      <w:r w:rsidRPr="000167E9">
        <w:rPr>
          <w:rFonts w:asciiTheme="majorBidi" w:hAnsiTheme="majorBidi" w:cstheme="majorBidi"/>
          <w:sz w:val="24"/>
          <w:szCs w:val="24"/>
          <w:lang w:bidi="ar-OM"/>
        </w:rPr>
        <w:t xml:space="preserve">, [9, p.197]; </w:t>
      </w:r>
      <w:proofErr w:type="spellStart"/>
      <w:r w:rsidRPr="000167E9">
        <w:rPr>
          <w:rFonts w:asciiTheme="majorBidi" w:hAnsiTheme="majorBidi" w:cstheme="majorBidi"/>
          <w:i/>
          <w:iCs/>
          <w:sz w:val="24"/>
          <w:szCs w:val="24"/>
          <w:lang w:bidi="ar-OM"/>
        </w:rPr>
        <w:t>lammaa</w:t>
      </w:r>
      <w:proofErr w:type="spellEnd"/>
      <w:r w:rsidRPr="000167E9">
        <w:rPr>
          <w:rFonts w:asciiTheme="majorBidi" w:hAnsiTheme="majorBidi" w:cstheme="majorBidi"/>
          <w:sz w:val="24"/>
          <w:szCs w:val="24"/>
          <w:lang w:bidi="ar-OM"/>
        </w:rPr>
        <w:t xml:space="preserve"> (</w:t>
      </w:r>
      <w:r w:rsidRPr="000167E9">
        <w:rPr>
          <w:rFonts w:asciiTheme="majorBidi" w:hAnsiTheme="majorBidi" w:cstheme="majorBidi"/>
          <w:b/>
          <w:bCs/>
          <w:sz w:val="24"/>
          <w:szCs w:val="24"/>
          <w:rtl/>
          <w:lang w:bidi="ar-OM"/>
        </w:rPr>
        <w:t>لمّا</w:t>
      </w:r>
      <w:r w:rsidRPr="000167E9">
        <w:rPr>
          <w:rFonts w:asciiTheme="majorBidi" w:hAnsiTheme="majorBidi" w:cstheme="majorBidi"/>
          <w:sz w:val="24"/>
          <w:szCs w:val="24"/>
          <w:lang w:bidi="ar-OM"/>
        </w:rPr>
        <w:t>) is used "to negate past events related to the present time" (</w:t>
      </w:r>
      <w:proofErr w:type="spellStart"/>
      <w:r w:rsidRPr="000167E9">
        <w:rPr>
          <w:rFonts w:asciiTheme="majorBidi" w:hAnsiTheme="majorBidi" w:cstheme="majorBidi"/>
          <w:sz w:val="24"/>
          <w:szCs w:val="24"/>
          <w:lang w:bidi="ar-OM"/>
        </w:rPr>
        <w:t>Sibaweihi</w:t>
      </w:r>
      <w:proofErr w:type="spellEnd"/>
      <w:r w:rsidRPr="000167E9">
        <w:rPr>
          <w:rFonts w:asciiTheme="majorBidi" w:hAnsiTheme="majorBidi" w:cstheme="majorBidi"/>
          <w:sz w:val="24"/>
          <w:szCs w:val="24"/>
          <w:lang w:bidi="ar-OM"/>
        </w:rPr>
        <w:t xml:space="preserve">, [54, vol.4, p.223); </w:t>
      </w:r>
      <w:r w:rsidRPr="000167E9">
        <w:rPr>
          <w:rFonts w:asciiTheme="majorBidi" w:hAnsiTheme="majorBidi" w:cstheme="majorBidi"/>
          <w:i/>
          <w:iCs/>
          <w:sz w:val="24"/>
          <w:szCs w:val="24"/>
          <w:lang w:bidi="ar-OM"/>
        </w:rPr>
        <w:t xml:space="preserve">lam / </w:t>
      </w:r>
      <w:r w:rsidRPr="000167E9">
        <w:rPr>
          <w:rFonts w:asciiTheme="majorBidi" w:hAnsiTheme="majorBidi" w:cstheme="majorBidi"/>
          <w:b/>
          <w:bCs/>
          <w:sz w:val="24"/>
          <w:szCs w:val="24"/>
          <w:rtl/>
          <w:lang w:bidi="ar-OM"/>
        </w:rPr>
        <w:t>لم</w:t>
      </w:r>
      <w:r w:rsidRPr="000167E9">
        <w:rPr>
          <w:rFonts w:asciiTheme="majorBidi" w:hAnsiTheme="majorBidi" w:cstheme="majorBidi"/>
          <w:sz w:val="24"/>
          <w:szCs w:val="24"/>
          <w:lang w:bidi="ar-OM"/>
        </w:rPr>
        <w:t xml:space="preserve"> affects verbs in the imperfective and puts them in the past and the jussive mood Ibn Al </w:t>
      </w:r>
      <w:proofErr w:type="spellStart"/>
      <w:r w:rsidRPr="000167E9">
        <w:rPr>
          <w:rFonts w:asciiTheme="majorBidi" w:hAnsiTheme="majorBidi" w:cstheme="majorBidi"/>
          <w:sz w:val="24"/>
          <w:szCs w:val="24"/>
          <w:lang w:bidi="ar-OM"/>
        </w:rPr>
        <w:t>Sarraaj</w:t>
      </w:r>
      <w:proofErr w:type="spellEnd"/>
      <w:r w:rsidRPr="000167E9">
        <w:rPr>
          <w:rFonts w:asciiTheme="majorBidi" w:hAnsiTheme="majorBidi" w:cstheme="majorBidi"/>
          <w:sz w:val="24"/>
          <w:szCs w:val="24"/>
          <w:lang w:bidi="ar-OM"/>
        </w:rPr>
        <w:t xml:space="preserve">, [41, vol.2, p.157); and </w:t>
      </w:r>
      <w:r w:rsidRPr="000167E9">
        <w:rPr>
          <w:rFonts w:asciiTheme="majorBidi" w:hAnsiTheme="majorBidi" w:cstheme="majorBidi"/>
          <w:i/>
          <w:iCs/>
          <w:sz w:val="24"/>
          <w:szCs w:val="24"/>
          <w:lang w:bidi="ar-OM"/>
        </w:rPr>
        <w:t>lan</w:t>
      </w:r>
      <w:r w:rsidRPr="000167E9">
        <w:rPr>
          <w:rFonts w:asciiTheme="majorBidi" w:hAnsiTheme="majorBidi" w:cstheme="majorBidi"/>
          <w:sz w:val="24"/>
          <w:szCs w:val="24"/>
          <w:lang w:bidi="ar-OM"/>
        </w:rPr>
        <w:t xml:space="preserve"> /</w:t>
      </w:r>
      <w:r w:rsidRPr="000167E9">
        <w:rPr>
          <w:rFonts w:asciiTheme="majorBidi" w:hAnsiTheme="majorBidi" w:cstheme="majorBidi"/>
          <w:b/>
          <w:bCs/>
          <w:sz w:val="24"/>
          <w:szCs w:val="24"/>
          <w:rtl/>
          <w:lang w:bidi="ar-OM"/>
        </w:rPr>
        <w:t>لن</w:t>
      </w:r>
      <w:r w:rsidRPr="000167E9">
        <w:rPr>
          <w:rFonts w:asciiTheme="majorBidi" w:hAnsiTheme="majorBidi" w:cstheme="majorBidi"/>
          <w:sz w:val="24"/>
          <w:szCs w:val="24"/>
          <w:lang w:bidi="ar-OM"/>
        </w:rPr>
        <w:t xml:space="preserve">  is defined as "a particle of negation, futurity and the accusative [mood]" (Ibn </w:t>
      </w:r>
      <w:proofErr w:type="spellStart"/>
      <w:r w:rsidRPr="000167E9">
        <w:rPr>
          <w:rFonts w:asciiTheme="majorBidi" w:hAnsiTheme="majorBidi" w:cstheme="majorBidi"/>
          <w:sz w:val="24"/>
          <w:szCs w:val="24"/>
          <w:lang w:bidi="ar-OM"/>
        </w:rPr>
        <w:t>Hisham</w:t>
      </w:r>
      <w:proofErr w:type="spellEnd"/>
      <w:r w:rsidRPr="000167E9">
        <w:rPr>
          <w:rFonts w:asciiTheme="majorBidi" w:hAnsiTheme="majorBidi" w:cstheme="majorBidi"/>
          <w:sz w:val="24"/>
          <w:szCs w:val="24"/>
          <w:lang w:bidi="ar-OM"/>
        </w:rPr>
        <w:t xml:space="preserve">,[42, vol. 1, p.464]. It is noteworthy that Ibn </w:t>
      </w:r>
      <w:proofErr w:type="spellStart"/>
      <w:r w:rsidRPr="000167E9">
        <w:rPr>
          <w:rFonts w:asciiTheme="majorBidi" w:hAnsiTheme="majorBidi" w:cstheme="majorBidi"/>
          <w:sz w:val="24"/>
          <w:szCs w:val="24"/>
          <w:lang w:bidi="ar-OM"/>
        </w:rPr>
        <w:t>Hisham</w:t>
      </w:r>
      <w:proofErr w:type="spellEnd"/>
      <w:r w:rsidRPr="000167E9">
        <w:rPr>
          <w:rFonts w:asciiTheme="majorBidi" w:hAnsiTheme="majorBidi" w:cstheme="majorBidi"/>
          <w:sz w:val="24"/>
          <w:szCs w:val="24"/>
          <w:lang w:bidi="ar-OM"/>
        </w:rPr>
        <w:t xml:space="preserve"> [42] and other grammarians, like Ibn </w:t>
      </w:r>
      <w:proofErr w:type="spellStart"/>
      <w:r w:rsidRPr="000167E9">
        <w:rPr>
          <w:rFonts w:asciiTheme="majorBidi" w:hAnsiTheme="majorBidi" w:cstheme="majorBidi"/>
          <w:sz w:val="24"/>
          <w:szCs w:val="24"/>
          <w:lang w:bidi="ar-OM"/>
        </w:rPr>
        <w:t>ʻusfuur</w:t>
      </w:r>
      <w:proofErr w:type="spellEnd"/>
      <w:r w:rsidRPr="000167E9">
        <w:rPr>
          <w:rFonts w:asciiTheme="majorBidi" w:hAnsiTheme="majorBidi" w:cstheme="majorBidi"/>
          <w:sz w:val="24"/>
          <w:szCs w:val="24"/>
          <w:lang w:bidi="ar-OM"/>
        </w:rPr>
        <w:t xml:space="preserve"> (in Al </w:t>
      </w:r>
      <w:proofErr w:type="spellStart"/>
      <w:r w:rsidRPr="000167E9">
        <w:rPr>
          <w:rFonts w:asciiTheme="majorBidi" w:hAnsiTheme="majorBidi" w:cstheme="majorBidi"/>
          <w:sz w:val="24"/>
          <w:szCs w:val="24"/>
          <w:lang w:bidi="ar-OM"/>
        </w:rPr>
        <w:t>Muraadii</w:t>
      </w:r>
      <w:proofErr w:type="spellEnd"/>
      <w:r w:rsidRPr="000167E9">
        <w:rPr>
          <w:rFonts w:asciiTheme="majorBidi" w:hAnsiTheme="majorBidi" w:cstheme="majorBidi"/>
          <w:sz w:val="24"/>
          <w:szCs w:val="24"/>
          <w:lang w:bidi="ar-OM"/>
        </w:rPr>
        <w:t xml:space="preserve">, [13, p.274], disagrees with </w:t>
      </w:r>
      <w:r w:rsidRPr="000167E9">
        <w:rPr>
          <w:rFonts w:asciiTheme="majorBidi" w:hAnsiTheme="majorBidi" w:cstheme="majorBidi"/>
          <w:sz w:val="24"/>
          <w:szCs w:val="24"/>
        </w:rPr>
        <w:t xml:space="preserve">Al- </w:t>
      </w:r>
      <w:proofErr w:type="spellStart"/>
      <w:r w:rsidRPr="000167E9">
        <w:rPr>
          <w:rFonts w:asciiTheme="majorBidi" w:hAnsiTheme="majorBidi" w:cstheme="majorBidi"/>
          <w:sz w:val="24"/>
          <w:szCs w:val="24"/>
        </w:rPr>
        <w:t>Zamakhshari's</w:t>
      </w:r>
      <w:proofErr w:type="spellEnd"/>
      <w:r w:rsidRPr="000167E9">
        <w:rPr>
          <w:rFonts w:asciiTheme="majorBidi" w:hAnsiTheme="majorBidi" w:cstheme="majorBidi"/>
          <w:sz w:val="24"/>
          <w:szCs w:val="24"/>
        </w:rPr>
        <w:t xml:space="preserve"> [24, p.407] claim that </w:t>
      </w:r>
      <w:r w:rsidRPr="000167E9">
        <w:rPr>
          <w:rFonts w:asciiTheme="majorBidi" w:hAnsiTheme="majorBidi" w:cstheme="majorBidi"/>
          <w:i/>
          <w:iCs/>
          <w:sz w:val="24"/>
          <w:szCs w:val="24"/>
        </w:rPr>
        <w:t xml:space="preserve">lan </w:t>
      </w:r>
      <w:r w:rsidRPr="000167E9">
        <w:rPr>
          <w:rFonts w:asciiTheme="majorBidi" w:hAnsiTheme="majorBidi" w:cstheme="majorBidi"/>
          <w:sz w:val="24"/>
          <w:szCs w:val="24"/>
        </w:rPr>
        <w:t>conveys corroboration and perpetuity of negation</w:t>
      </w:r>
      <w:r w:rsidRPr="000167E9">
        <w:rPr>
          <w:rFonts w:asciiTheme="majorBidi" w:hAnsiTheme="majorBidi" w:cstheme="majorBidi"/>
          <w:sz w:val="24"/>
          <w:szCs w:val="24"/>
          <w:lang w:bidi="ar-OM"/>
        </w:rPr>
        <w:t xml:space="preserve">; </w:t>
      </w:r>
      <w:r w:rsidRPr="000167E9">
        <w:rPr>
          <w:rFonts w:asciiTheme="majorBidi" w:hAnsiTheme="majorBidi" w:cstheme="majorBidi"/>
          <w:i/>
          <w:iCs/>
          <w:sz w:val="24"/>
          <w:szCs w:val="24"/>
          <w:lang w:bidi="ar-OM"/>
        </w:rPr>
        <w:t>maa</w:t>
      </w:r>
      <w:r w:rsidRPr="000167E9">
        <w:rPr>
          <w:rFonts w:asciiTheme="majorBidi" w:hAnsiTheme="majorBidi" w:cstheme="majorBidi"/>
          <w:sz w:val="24"/>
          <w:szCs w:val="24"/>
          <w:lang w:bidi="ar-OM"/>
        </w:rPr>
        <w:t xml:space="preserve"> / </w:t>
      </w:r>
      <w:r w:rsidRPr="000167E9">
        <w:rPr>
          <w:rFonts w:asciiTheme="majorBidi" w:hAnsiTheme="majorBidi" w:cstheme="majorBidi"/>
          <w:b/>
          <w:bCs/>
          <w:sz w:val="24"/>
          <w:szCs w:val="24"/>
          <w:rtl/>
          <w:lang w:bidi="ar-OM"/>
        </w:rPr>
        <w:t>ما</w:t>
      </w:r>
      <w:r w:rsidRPr="000167E9">
        <w:rPr>
          <w:rFonts w:asciiTheme="majorBidi" w:hAnsiTheme="majorBidi" w:cstheme="majorBidi"/>
          <w:sz w:val="24"/>
          <w:szCs w:val="24"/>
          <w:lang w:bidi="ar-OM"/>
        </w:rPr>
        <w:t xml:space="preserve"> is used to negate present states [</w:t>
      </w:r>
      <w:proofErr w:type="gramStart"/>
      <w:r w:rsidRPr="000167E9">
        <w:rPr>
          <w:rFonts w:asciiTheme="majorBidi" w:hAnsiTheme="majorBidi" w:cstheme="majorBidi"/>
          <w:sz w:val="24"/>
          <w:szCs w:val="24"/>
          <w:lang w:bidi="ar-OM"/>
        </w:rPr>
        <w:t>53,vol.</w:t>
      </w:r>
      <w:proofErr w:type="gramEnd"/>
      <w:r w:rsidRPr="000167E9">
        <w:rPr>
          <w:rFonts w:asciiTheme="majorBidi" w:hAnsiTheme="majorBidi" w:cstheme="majorBidi"/>
          <w:sz w:val="24"/>
          <w:szCs w:val="24"/>
          <w:lang w:bidi="ar-OM"/>
        </w:rPr>
        <w:t xml:space="preserve">5, p.24]. When it collocates with the so-called expletive </w:t>
      </w:r>
      <w:r w:rsidRPr="000167E9">
        <w:rPr>
          <w:rFonts w:asciiTheme="majorBidi" w:hAnsiTheme="majorBidi" w:cstheme="majorBidi"/>
          <w:i/>
          <w:iCs/>
          <w:sz w:val="24"/>
          <w:szCs w:val="24"/>
          <w:lang w:bidi="ar-OM"/>
        </w:rPr>
        <w:t>min</w:t>
      </w:r>
      <w:r w:rsidRPr="000167E9">
        <w:rPr>
          <w:rFonts w:asciiTheme="majorBidi" w:hAnsiTheme="majorBidi" w:cstheme="majorBidi"/>
          <w:sz w:val="24"/>
          <w:szCs w:val="24"/>
          <w:lang w:bidi="ar-OM"/>
        </w:rPr>
        <w:t xml:space="preserve"> / </w:t>
      </w:r>
      <w:r w:rsidRPr="000167E9">
        <w:rPr>
          <w:rFonts w:asciiTheme="majorBidi" w:hAnsiTheme="majorBidi" w:cstheme="majorBidi"/>
          <w:b/>
          <w:bCs/>
          <w:sz w:val="24"/>
          <w:szCs w:val="24"/>
          <w:rtl/>
          <w:lang w:bidi="ar-OM"/>
        </w:rPr>
        <w:t>من</w:t>
      </w:r>
      <w:r w:rsidRPr="000167E9">
        <w:rPr>
          <w:rFonts w:asciiTheme="majorBidi" w:hAnsiTheme="majorBidi" w:cstheme="majorBidi"/>
          <w:sz w:val="24"/>
          <w:szCs w:val="24"/>
          <w:lang w:bidi="ar-OM"/>
        </w:rPr>
        <w:t xml:space="preserve">, it is said to corroborate negation [41, p.374]. Finally, the archaic negator </w:t>
      </w:r>
      <w:r w:rsidRPr="000167E9">
        <w:rPr>
          <w:rFonts w:asciiTheme="majorBidi" w:hAnsiTheme="majorBidi" w:cstheme="majorBidi"/>
          <w:i/>
          <w:iCs/>
          <w:sz w:val="24"/>
          <w:szCs w:val="24"/>
          <w:lang w:bidi="ar-OM"/>
        </w:rPr>
        <w:t xml:space="preserve">'in </w:t>
      </w:r>
      <w:r w:rsidRPr="000167E9">
        <w:rPr>
          <w:rFonts w:asciiTheme="majorBidi" w:hAnsiTheme="majorBidi" w:cstheme="majorBidi"/>
          <w:sz w:val="24"/>
          <w:szCs w:val="24"/>
          <w:lang w:bidi="ar-OM"/>
        </w:rPr>
        <w:t>(</w:t>
      </w:r>
      <w:r w:rsidRPr="000167E9">
        <w:rPr>
          <w:rFonts w:asciiTheme="majorBidi" w:hAnsiTheme="majorBidi" w:cstheme="majorBidi"/>
          <w:b/>
          <w:bCs/>
          <w:sz w:val="24"/>
          <w:szCs w:val="24"/>
          <w:rtl/>
          <w:lang w:bidi="ar-OM"/>
        </w:rPr>
        <w:t>إن</w:t>
      </w:r>
      <w:r w:rsidRPr="000167E9">
        <w:rPr>
          <w:rFonts w:asciiTheme="majorBidi" w:hAnsiTheme="majorBidi" w:cstheme="majorBidi"/>
          <w:sz w:val="24"/>
          <w:szCs w:val="24"/>
          <w:lang w:bidi="ar-OM"/>
        </w:rPr>
        <w:t xml:space="preserve">) works in nominal and verbal past and imperfective sentences to denote a present temporal value. It is defined as </w:t>
      </w:r>
      <w:r w:rsidRPr="000167E9">
        <w:rPr>
          <w:rFonts w:asciiTheme="majorBidi" w:hAnsiTheme="majorBidi" w:cstheme="majorBidi"/>
          <w:i/>
          <w:iCs/>
          <w:sz w:val="24"/>
          <w:szCs w:val="24"/>
          <w:lang w:bidi="ar-OM"/>
        </w:rPr>
        <w:t>synonymous</w:t>
      </w:r>
      <w:r w:rsidRPr="000167E9">
        <w:rPr>
          <w:rFonts w:asciiTheme="majorBidi" w:hAnsiTheme="majorBidi" w:cstheme="majorBidi"/>
          <w:sz w:val="24"/>
          <w:szCs w:val="24"/>
          <w:lang w:bidi="ar-OM"/>
        </w:rPr>
        <w:t xml:space="preserve"> to and interchangeable with the negator </w:t>
      </w:r>
      <w:r w:rsidRPr="000167E9">
        <w:rPr>
          <w:rFonts w:asciiTheme="majorBidi" w:hAnsiTheme="majorBidi" w:cstheme="majorBidi"/>
          <w:i/>
          <w:iCs/>
          <w:sz w:val="24"/>
          <w:szCs w:val="24"/>
          <w:lang w:bidi="ar-OM"/>
        </w:rPr>
        <w:t xml:space="preserve">maa </w:t>
      </w:r>
      <w:r w:rsidRPr="000167E9">
        <w:rPr>
          <w:rFonts w:asciiTheme="majorBidi" w:hAnsiTheme="majorBidi" w:cstheme="majorBidi"/>
          <w:sz w:val="24"/>
          <w:szCs w:val="24"/>
          <w:lang w:bidi="ar-OM"/>
        </w:rPr>
        <w:t xml:space="preserve">/ </w:t>
      </w:r>
      <w:proofErr w:type="gramStart"/>
      <w:r w:rsidRPr="000167E9">
        <w:rPr>
          <w:rFonts w:asciiTheme="majorBidi" w:hAnsiTheme="majorBidi" w:cstheme="majorBidi"/>
          <w:sz w:val="24"/>
          <w:szCs w:val="24"/>
          <w:rtl/>
          <w:lang w:bidi="ar-OM"/>
        </w:rPr>
        <w:t>ما</w:t>
      </w:r>
      <w:r w:rsidRPr="000167E9">
        <w:rPr>
          <w:rFonts w:asciiTheme="majorBidi" w:hAnsiTheme="majorBidi" w:cstheme="majorBidi"/>
          <w:sz w:val="24"/>
          <w:szCs w:val="24"/>
          <w:lang w:bidi="ar-OM"/>
        </w:rPr>
        <w:t xml:space="preserve"> !</w:t>
      </w:r>
      <w:proofErr w:type="gramEnd"/>
      <w:r w:rsidRPr="000167E9">
        <w:rPr>
          <w:rFonts w:asciiTheme="majorBidi" w:hAnsiTheme="majorBidi" w:cstheme="majorBidi"/>
          <w:sz w:val="24"/>
          <w:szCs w:val="24"/>
          <w:lang w:bidi="ar-OM"/>
        </w:rPr>
        <w:t xml:space="preserve"> [</w:t>
      </w:r>
      <w:proofErr w:type="gramStart"/>
      <w:r w:rsidRPr="000167E9">
        <w:rPr>
          <w:rFonts w:asciiTheme="majorBidi" w:hAnsiTheme="majorBidi" w:cstheme="majorBidi"/>
          <w:sz w:val="24"/>
          <w:szCs w:val="24"/>
          <w:lang w:bidi="ar-OM"/>
        </w:rPr>
        <w:t>12,vol.</w:t>
      </w:r>
      <w:proofErr w:type="gramEnd"/>
      <w:r w:rsidRPr="000167E9">
        <w:rPr>
          <w:rFonts w:asciiTheme="majorBidi" w:hAnsiTheme="majorBidi" w:cstheme="majorBidi"/>
          <w:sz w:val="24"/>
          <w:szCs w:val="24"/>
          <w:lang w:bidi="ar-OM"/>
        </w:rPr>
        <w:t xml:space="preserve">1, p.188]. </w:t>
      </w:r>
    </w:p>
    <w:p w:rsidR="00C9748B" w:rsidRPr="000167E9" w:rsidRDefault="00C9748B" w:rsidP="00C9748B">
      <w:pPr>
        <w:pStyle w:val="ListParagraph"/>
        <w:autoSpaceDE w:val="0"/>
        <w:autoSpaceDN w:val="0"/>
        <w:bidi w:val="0"/>
        <w:adjustRightInd w:val="0"/>
        <w:spacing w:after="0"/>
        <w:ind w:left="0"/>
        <w:jc w:val="lowKashida"/>
        <w:rPr>
          <w:rFonts w:asciiTheme="majorBidi" w:hAnsiTheme="majorBidi" w:cstheme="majorBidi"/>
          <w:sz w:val="24"/>
          <w:szCs w:val="24"/>
          <w:lang w:bidi="ar-OM"/>
        </w:rPr>
      </w:pPr>
      <w:r w:rsidRPr="000167E9">
        <w:rPr>
          <w:rFonts w:asciiTheme="majorBidi" w:hAnsiTheme="majorBidi" w:cstheme="majorBidi"/>
          <w:sz w:val="24"/>
          <w:szCs w:val="24"/>
          <w:lang w:bidi="ar-OM"/>
        </w:rPr>
        <w:t xml:space="preserve">This temporal approach is approximated by Al </w:t>
      </w:r>
      <w:proofErr w:type="spellStart"/>
      <w:r w:rsidRPr="000167E9">
        <w:rPr>
          <w:rFonts w:asciiTheme="majorBidi" w:hAnsiTheme="majorBidi" w:cstheme="majorBidi"/>
          <w:sz w:val="24"/>
          <w:szCs w:val="24"/>
          <w:lang w:bidi="ar-OM"/>
        </w:rPr>
        <w:t>Mabkhout</w:t>
      </w:r>
      <w:proofErr w:type="spellEnd"/>
      <w:r w:rsidRPr="000167E9">
        <w:rPr>
          <w:rFonts w:asciiTheme="majorBidi" w:hAnsiTheme="majorBidi" w:cstheme="majorBidi"/>
          <w:sz w:val="24"/>
          <w:szCs w:val="24"/>
          <w:lang w:bidi="ar-OM"/>
        </w:rPr>
        <w:t xml:space="preserve"> [</w:t>
      </w:r>
      <w:proofErr w:type="gramStart"/>
      <w:r w:rsidRPr="000167E9">
        <w:rPr>
          <w:rFonts w:asciiTheme="majorBidi" w:hAnsiTheme="majorBidi" w:cstheme="majorBidi"/>
          <w:sz w:val="24"/>
          <w:szCs w:val="24"/>
          <w:lang w:bidi="ar-OM"/>
        </w:rPr>
        <w:t>18,p.</w:t>
      </w:r>
      <w:proofErr w:type="gramEnd"/>
      <w:r w:rsidRPr="000167E9">
        <w:rPr>
          <w:rFonts w:asciiTheme="majorBidi" w:hAnsiTheme="majorBidi" w:cstheme="majorBidi"/>
          <w:sz w:val="24"/>
          <w:szCs w:val="24"/>
          <w:lang w:bidi="ar-OM"/>
        </w:rPr>
        <w:t>119] in the following visualization:</w:t>
      </w:r>
    </w:p>
    <w:p w:rsidR="00C9748B" w:rsidRDefault="00C9748B" w:rsidP="00C9748B">
      <w:pPr>
        <w:pStyle w:val="ListParagraph"/>
        <w:autoSpaceDE w:val="0"/>
        <w:autoSpaceDN w:val="0"/>
        <w:bidi w:val="0"/>
        <w:adjustRightInd w:val="0"/>
        <w:spacing w:after="0"/>
        <w:ind w:left="426"/>
        <w:jc w:val="lowKashida"/>
        <w:rPr>
          <w:rFonts w:ascii="Charis SIL Literacy" w:hAnsi="Charis SIL Literacy" w:cs="Charis SIL Literacy"/>
          <w:sz w:val="24"/>
          <w:szCs w:val="24"/>
          <w:lang w:bidi="ar-OM"/>
        </w:rPr>
      </w:pPr>
    </w:p>
    <w:p w:rsidR="00C9748B" w:rsidRDefault="00C9748B" w:rsidP="00C9748B">
      <w:pPr>
        <w:pStyle w:val="ListParagraph"/>
        <w:autoSpaceDE w:val="0"/>
        <w:autoSpaceDN w:val="0"/>
        <w:bidi w:val="0"/>
        <w:adjustRightInd w:val="0"/>
        <w:spacing w:after="0"/>
        <w:ind w:left="426"/>
        <w:jc w:val="lowKashida"/>
        <w:rPr>
          <w:rFonts w:ascii="Charis SIL Literacy" w:hAnsi="Charis SIL Literacy" w:cs="Charis SIL Literacy"/>
          <w:sz w:val="24"/>
          <w:szCs w:val="24"/>
          <w:lang w:bidi="ar-OM"/>
        </w:rPr>
      </w:pPr>
      <w:r w:rsidRPr="00546389">
        <w:rPr>
          <w:rFonts w:ascii="Charis SIL Literacy" w:hAnsi="Charis SIL Literacy" w:cs="Charis SIL Literacy"/>
          <w:noProof/>
          <w:sz w:val="24"/>
          <w:szCs w:val="24"/>
        </w:rPr>
        <mc:AlternateContent>
          <mc:Choice Requires="wps">
            <w:drawing>
              <wp:anchor distT="0" distB="0" distL="114300" distR="114300" simplePos="0" relativeHeight="251659264" behindDoc="0" locked="0" layoutInCell="1" allowOverlap="1" wp14:anchorId="141C1BB5" wp14:editId="155FB3D7">
                <wp:simplePos x="0" y="0"/>
                <wp:positionH relativeFrom="margin">
                  <wp:align>center</wp:align>
                </wp:positionH>
                <wp:positionV relativeFrom="paragraph">
                  <wp:posOffset>121920</wp:posOffset>
                </wp:positionV>
                <wp:extent cx="3450866" cy="763270"/>
                <wp:effectExtent l="0" t="0" r="16510" b="17780"/>
                <wp:wrapNone/>
                <wp:docPr id="32" name="Rectangle 32"/>
                <wp:cNvGraphicFramePr/>
                <a:graphic xmlns:a="http://schemas.openxmlformats.org/drawingml/2006/main">
                  <a:graphicData uri="http://schemas.microsoft.com/office/word/2010/wordprocessingShape">
                    <wps:wsp>
                      <wps:cNvSpPr/>
                      <wps:spPr>
                        <a:xfrm>
                          <a:off x="0" y="0"/>
                          <a:ext cx="3450866" cy="763270"/>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C9748B" w:rsidRPr="000167E9" w:rsidRDefault="00C9748B" w:rsidP="00C9748B">
                            <w:pPr>
                              <w:spacing w:line="240" w:lineRule="auto"/>
                              <w:jc w:val="center"/>
                              <w:rPr>
                                <w:rFonts w:asciiTheme="majorBidi" w:hAnsiTheme="majorBidi" w:cstheme="majorBidi"/>
                                <w:b/>
                                <w:bCs/>
                                <w:sz w:val="20"/>
                                <w:szCs w:val="20"/>
                                <w:rtl/>
                                <w:lang w:bidi="ar-OM"/>
                              </w:rPr>
                            </w:pPr>
                            <w:r w:rsidRPr="000167E9">
                              <w:rPr>
                                <w:rFonts w:asciiTheme="majorBidi" w:hAnsiTheme="majorBidi" w:cstheme="majorBidi"/>
                                <w:b/>
                                <w:bCs/>
                                <w:sz w:val="20"/>
                                <w:szCs w:val="20"/>
                                <w:lang w:bidi="ar-OM"/>
                              </w:rPr>
                              <w:t>lam</w:t>
                            </w:r>
                            <w:r w:rsidRPr="000167E9">
                              <w:rPr>
                                <w:rFonts w:asciiTheme="majorBidi" w:hAnsiTheme="majorBidi" w:cstheme="majorBidi"/>
                                <w:b/>
                                <w:bCs/>
                                <w:sz w:val="20"/>
                                <w:szCs w:val="20"/>
                                <w:rtl/>
                                <w:lang w:bidi="ar-OM"/>
                              </w:rPr>
                              <w:t xml:space="preserve">         </w:t>
                            </w:r>
                            <w:proofErr w:type="spellStart"/>
                            <w:r w:rsidRPr="000167E9">
                              <w:rPr>
                                <w:rFonts w:asciiTheme="majorBidi" w:hAnsiTheme="majorBidi" w:cstheme="majorBidi"/>
                                <w:b/>
                                <w:bCs/>
                                <w:sz w:val="20"/>
                                <w:szCs w:val="20"/>
                                <w:lang w:bidi="ar-OM"/>
                              </w:rPr>
                              <w:t>lammaa</w:t>
                            </w:r>
                            <w:proofErr w:type="spellEnd"/>
                            <w:r w:rsidRPr="000167E9">
                              <w:rPr>
                                <w:rFonts w:asciiTheme="majorBidi" w:hAnsiTheme="majorBidi" w:cstheme="majorBidi"/>
                                <w:b/>
                                <w:bCs/>
                                <w:sz w:val="20"/>
                                <w:szCs w:val="20"/>
                                <w:rtl/>
                                <w:lang w:bidi="ar-OM"/>
                              </w:rPr>
                              <w:t xml:space="preserve">         </w:t>
                            </w:r>
                            <w:r w:rsidRPr="000167E9">
                              <w:rPr>
                                <w:rFonts w:asciiTheme="majorBidi" w:hAnsiTheme="majorBidi" w:cstheme="majorBidi"/>
                                <w:b/>
                                <w:bCs/>
                                <w:sz w:val="20"/>
                                <w:szCs w:val="20"/>
                                <w:lang w:bidi="ar-OM"/>
                              </w:rPr>
                              <w:t xml:space="preserve">maa / </w:t>
                            </w:r>
                            <w:proofErr w:type="spellStart"/>
                            <w:r w:rsidRPr="000167E9">
                              <w:rPr>
                                <w:rFonts w:asciiTheme="majorBidi" w:hAnsiTheme="majorBidi" w:cstheme="majorBidi"/>
                                <w:b/>
                                <w:bCs/>
                                <w:sz w:val="20"/>
                                <w:szCs w:val="20"/>
                                <w:lang w:bidi="ar-OM"/>
                              </w:rPr>
                              <w:t>laa</w:t>
                            </w:r>
                            <w:proofErr w:type="spellEnd"/>
                            <w:r w:rsidRPr="000167E9">
                              <w:rPr>
                                <w:rFonts w:asciiTheme="majorBidi" w:hAnsiTheme="majorBidi" w:cstheme="majorBidi"/>
                                <w:b/>
                                <w:bCs/>
                                <w:sz w:val="20"/>
                                <w:szCs w:val="20"/>
                                <w:rtl/>
                                <w:lang w:bidi="ar-OM"/>
                              </w:rPr>
                              <w:t xml:space="preserve">            </w:t>
                            </w:r>
                            <w:r w:rsidRPr="000167E9">
                              <w:rPr>
                                <w:rFonts w:asciiTheme="majorBidi" w:hAnsiTheme="majorBidi" w:cstheme="majorBidi"/>
                                <w:b/>
                                <w:bCs/>
                                <w:sz w:val="20"/>
                                <w:szCs w:val="20"/>
                                <w:lang w:bidi="ar-OM"/>
                              </w:rPr>
                              <w:t>lan</w:t>
                            </w:r>
                            <w:r w:rsidRPr="000167E9">
                              <w:rPr>
                                <w:rFonts w:asciiTheme="majorBidi" w:hAnsiTheme="majorBidi" w:cstheme="majorBidi"/>
                                <w:b/>
                                <w:bCs/>
                                <w:sz w:val="20"/>
                                <w:szCs w:val="20"/>
                                <w:rtl/>
                                <w:lang w:bidi="ar-OM"/>
                              </w:rPr>
                              <w:t xml:space="preserve">             </w:t>
                            </w:r>
                            <w:proofErr w:type="spellStart"/>
                            <w:r w:rsidRPr="000167E9">
                              <w:rPr>
                                <w:rFonts w:asciiTheme="majorBidi" w:hAnsiTheme="majorBidi" w:cstheme="majorBidi"/>
                                <w:b/>
                                <w:bCs/>
                                <w:sz w:val="20"/>
                                <w:szCs w:val="20"/>
                                <w:lang w:bidi="ar-OM"/>
                              </w:rPr>
                              <w:t>laa</w:t>
                            </w:r>
                            <w:proofErr w:type="spellEnd"/>
                          </w:p>
                          <w:p w:rsidR="00C9748B" w:rsidRPr="000167E9" w:rsidRDefault="00C9748B" w:rsidP="00C9748B">
                            <w:pPr>
                              <w:tabs>
                                <w:tab w:val="right" w:pos="851"/>
                              </w:tabs>
                              <w:spacing w:after="0" w:line="240" w:lineRule="auto"/>
                              <w:jc w:val="center"/>
                              <w:rPr>
                                <w:rFonts w:asciiTheme="majorBidi" w:hAnsiTheme="majorBidi" w:cstheme="majorBidi"/>
                                <w:rtl/>
                                <w:lang w:bidi="ar-OM"/>
                              </w:rPr>
                            </w:pPr>
                          </w:p>
                          <w:p w:rsidR="00C9748B" w:rsidRPr="000167E9" w:rsidRDefault="00C9748B" w:rsidP="00C9748B">
                            <w:pPr>
                              <w:tabs>
                                <w:tab w:val="right" w:pos="851"/>
                              </w:tabs>
                              <w:spacing w:after="0" w:line="240" w:lineRule="auto"/>
                              <w:jc w:val="center"/>
                              <w:rPr>
                                <w:rFonts w:asciiTheme="majorBidi" w:hAnsiTheme="majorBidi" w:cstheme="majorBidi"/>
                                <w:b/>
                                <w:bCs/>
                                <w:sz w:val="20"/>
                                <w:szCs w:val="20"/>
                                <w:lang w:bidi="ar-OM"/>
                              </w:rPr>
                            </w:pPr>
                            <w:r w:rsidRPr="000167E9">
                              <w:rPr>
                                <w:rFonts w:asciiTheme="majorBidi" w:hAnsiTheme="majorBidi" w:cstheme="majorBidi"/>
                                <w:b/>
                                <w:bCs/>
                                <w:lang w:bidi="ar-OM"/>
                              </w:rPr>
                              <w:t>be</w:t>
                            </w:r>
                            <w:r w:rsidRPr="000167E9">
                              <w:rPr>
                                <w:rFonts w:asciiTheme="majorBidi" w:hAnsiTheme="majorBidi" w:cstheme="majorBidi"/>
                                <w:b/>
                                <w:bCs/>
                                <w:sz w:val="20"/>
                                <w:szCs w:val="20"/>
                                <w:lang w:bidi="ar-OM"/>
                              </w:rPr>
                              <w:t>fore now</w:t>
                            </w:r>
                            <w:r w:rsidRPr="000167E9">
                              <w:rPr>
                                <w:rFonts w:asciiTheme="majorBidi" w:hAnsiTheme="majorBidi" w:cstheme="majorBidi"/>
                                <w:b/>
                                <w:bCs/>
                                <w:sz w:val="20"/>
                                <w:szCs w:val="20"/>
                                <w:rtl/>
                                <w:lang w:bidi="ar-OM"/>
                              </w:rPr>
                              <w:t xml:space="preserve">              </w:t>
                            </w:r>
                            <w:proofErr w:type="spellStart"/>
                            <w:r w:rsidRPr="000167E9">
                              <w:rPr>
                                <w:rFonts w:asciiTheme="majorBidi" w:hAnsiTheme="majorBidi" w:cstheme="majorBidi"/>
                                <w:b/>
                                <w:bCs/>
                                <w:sz w:val="20"/>
                                <w:szCs w:val="20"/>
                                <w:lang w:bidi="ar-OM"/>
                              </w:rPr>
                              <w:t>now</w:t>
                            </w:r>
                            <w:proofErr w:type="spellEnd"/>
                            <w:r w:rsidRPr="000167E9">
                              <w:rPr>
                                <w:rFonts w:asciiTheme="majorBidi" w:hAnsiTheme="majorBidi" w:cstheme="majorBidi"/>
                                <w:b/>
                                <w:bCs/>
                                <w:sz w:val="20"/>
                                <w:szCs w:val="20"/>
                                <w:rtl/>
                                <w:lang w:bidi="ar-OM"/>
                              </w:rPr>
                              <w:t xml:space="preserve">               </w:t>
                            </w:r>
                            <w:r w:rsidRPr="000167E9">
                              <w:rPr>
                                <w:rFonts w:asciiTheme="majorBidi" w:hAnsiTheme="majorBidi" w:cstheme="majorBidi"/>
                                <w:b/>
                                <w:bCs/>
                                <w:sz w:val="20"/>
                                <w:szCs w:val="20"/>
                                <w:lang w:bidi="ar-OM"/>
                              </w:rPr>
                              <w:t>after now</w:t>
                            </w:r>
                          </w:p>
                          <w:p w:rsidR="00C9748B" w:rsidRPr="000167E9" w:rsidRDefault="00C9748B" w:rsidP="00C9748B">
                            <w:pPr>
                              <w:spacing w:line="240" w:lineRule="auto"/>
                              <w:jc w:val="center"/>
                              <w:rPr>
                                <w:rFonts w:asciiTheme="majorBidi" w:hAnsiTheme="majorBidi" w:cstheme="majorBidi"/>
                                <w:rtl/>
                                <w:lang w:bidi="ar-OM"/>
                              </w:rPr>
                            </w:pPr>
                          </w:p>
                          <w:p w:rsidR="00C9748B" w:rsidRPr="009F2732" w:rsidRDefault="00C9748B" w:rsidP="00C9748B">
                            <w:pPr>
                              <w:spacing w:line="240" w:lineRule="auto"/>
                              <w:jc w:val="center"/>
                              <w:rPr>
                                <w:lang w:bidi="ar-OM"/>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C1BB5" id="Rectangle 32" o:spid="_x0000_s1026" style="position:absolute;left:0;text-align:left;margin-left:0;margin-top:9.6pt;width:271.7pt;height:60.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" fillcolor="white [3201]" strokecolor="black [3213]">
                <v:textbox>
                  <w:txbxContent>
                    <w:p w:rsidR="00C9748B" w:rsidRPr="000167E9" w:rsidRDefault="00C9748B" w:rsidP="00C9748B">
                      <w:pPr>
                        <w:spacing w:line="240" w:lineRule="auto"/>
                        <w:jc w:val="center"/>
                        <w:rPr>
                          <w:rFonts w:asciiTheme="majorBidi" w:hAnsiTheme="majorBidi" w:cstheme="majorBidi"/>
                          <w:b/>
                          <w:bCs/>
                          <w:sz w:val="20"/>
                          <w:szCs w:val="20"/>
                          <w:rtl/>
                          <w:lang w:bidi="ar-OM"/>
                        </w:rPr>
                      </w:pPr>
                      <w:r w:rsidRPr="000167E9">
                        <w:rPr>
                          <w:rFonts w:asciiTheme="majorBidi" w:hAnsiTheme="majorBidi" w:cstheme="majorBidi"/>
                          <w:b/>
                          <w:bCs/>
                          <w:sz w:val="20"/>
                          <w:szCs w:val="20"/>
                          <w:lang w:bidi="ar-OM"/>
                        </w:rPr>
                        <w:t>lam</w:t>
                      </w:r>
                      <w:r w:rsidRPr="000167E9">
                        <w:rPr>
                          <w:rFonts w:asciiTheme="majorBidi" w:hAnsiTheme="majorBidi" w:cstheme="majorBidi"/>
                          <w:b/>
                          <w:bCs/>
                          <w:sz w:val="20"/>
                          <w:szCs w:val="20"/>
                          <w:rtl/>
                          <w:lang w:bidi="ar-OM"/>
                        </w:rPr>
                        <w:t xml:space="preserve">         </w:t>
                      </w:r>
                      <w:proofErr w:type="spellStart"/>
                      <w:r w:rsidRPr="000167E9">
                        <w:rPr>
                          <w:rFonts w:asciiTheme="majorBidi" w:hAnsiTheme="majorBidi" w:cstheme="majorBidi"/>
                          <w:b/>
                          <w:bCs/>
                          <w:sz w:val="20"/>
                          <w:szCs w:val="20"/>
                          <w:lang w:bidi="ar-OM"/>
                        </w:rPr>
                        <w:t>lammaa</w:t>
                      </w:r>
                      <w:proofErr w:type="spellEnd"/>
                      <w:r w:rsidRPr="000167E9">
                        <w:rPr>
                          <w:rFonts w:asciiTheme="majorBidi" w:hAnsiTheme="majorBidi" w:cstheme="majorBidi"/>
                          <w:b/>
                          <w:bCs/>
                          <w:sz w:val="20"/>
                          <w:szCs w:val="20"/>
                          <w:rtl/>
                          <w:lang w:bidi="ar-OM"/>
                        </w:rPr>
                        <w:t xml:space="preserve">         </w:t>
                      </w:r>
                      <w:r w:rsidRPr="000167E9">
                        <w:rPr>
                          <w:rFonts w:asciiTheme="majorBidi" w:hAnsiTheme="majorBidi" w:cstheme="majorBidi"/>
                          <w:b/>
                          <w:bCs/>
                          <w:sz w:val="20"/>
                          <w:szCs w:val="20"/>
                          <w:lang w:bidi="ar-OM"/>
                        </w:rPr>
                        <w:t xml:space="preserve">maa / </w:t>
                      </w:r>
                      <w:proofErr w:type="spellStart"/>
                      <w:r w:rsidRPr="000167E9">
                        <w:rPr>
                          <w:rFonts w:asciiTheme="majorBidi" w:hAnsiTheme="majorBidi" w:cstheme="majorBidi"/>
                          <w:b/>
                          <w:bCs/>
                          <w:sz w:val="20"/>
                          <w:szCs w:val="20"/>
                          <w:lang w:bidi="ar-OM"/>
                        </w:rPr>
                        <w:t>laa</w:t>
                      </w:r>
                      <w:proofErr w:type="spellEnd"/>
                      <w:r w:rsidRPr="000167E9">
                        <w:rPr>
                          <w:rFonts w:asciiTheme="majorBidi" w:hAnsiTheme="majorBidi" w:cstheme="majorBidi"/>
                          <w:b/>
                          <w:bCs/>
                          <w:sz w:val="20"/>
                          <w:szCs w:val="20"/>
                          <w:rtl/>
                          <w:lang w:bidi="ar-OM"/>
                        </w:rPr>
                        <w:t xml:space="preserve">            </w:t>
                      </w:r>
                      <w:r w:rsidRPr="000167E9">
                        <w:rPr>
                          <w:rFonts w:asciiTheme="majorBidi" w:hAnsiTheme="majorBidi" w:cstheme="majorBidi"/>
                          <w:b/>
                          <w:bCs/>
                          <w:sz w:val="20"/>
                          <w:szCs w:val="20"/>
                          <w:lang w:bidi="ar-OM"/>
                        </w:rPr>
                        <w:t>lan</w:t>
                      </w:r>
                      <w:r w:rsidRPr="000167E9">
                        <w:rPr>
                          <w:rFonts w:asciiTheme="majorBidi" w:hAnsiTheme="majorBidi" w:cstheme="majorBidi"/>
                          <w:b/>
                          <w:bCs/>
                          <w:sz w:val="20"/>
                          <w:szCs w:val="20"/>
                          <w:rtl/>
                          <w:lang w:bidi="ar-OM"/>
                        </w:rPr>
                        <w:t xml:space="preserve">             </w:t>
                      </w:r>
                      <w:proofErr w:type="spellStart"/>
                      <w:r w:rsidRPr="000167E9">
                        <w:rPr>
                          <w:rFonts w:asciiTheme="majorBidi" w:hAnsiTheme="majorBidi" w:cstheme="majorBidi"/>
                          <w:b/>
                          <w:bCs/>
                          <w:sz w:val="20"/>
                          <w:szCs w:val="20"/>
                          <w:lang w:bidi="ar-OM"/>
                        </w:rPr>
                        <w:t>laa</w:t>
                      </w:r>
                      <w:proofErr w:type="spellEnd"/>
                    </w:p>
                    <w:p w:rsidR="00C9748B" w:rsidRPr="000167E9" w:rsidRDefault="00C9748B" w:rsidP="00C9748B">
                      <w:pPr>
                        <w:tabs>
                          <w:tab w:val="right" w:pos="851"/>
                        </w:tabs>
                        <w:spacing w:after="0" w:line="240" w:lineRule="auto"/>
                        <w:jc w:val="center"/>
                        <w:rPr>
                          <w:rFonts w:asciiTheme="majorBidi" w:hAnsiTheme="majorBidi" w:cstheme="majorBidi"/>
                          <w:rtl/>
                          <w:lang w:bidi="ar-OM"/>
                        </w:rPr>
                      </w:pPr>
                    </w:p>
                    <w:p w:rsidR="00C9748B" w:rsidRPr="000167E9" w:rsidRDefault="00C9748B" w:rsidP="00C9748B">
                      <w:pPr>
                        <w:tabs>
                          <w:tab w:val="right" w:pos="851"/>
                        </w:tabs>
                        <w:spacing w:after="0" w:line="240" w:lineRule="auto"/>
                        <w:jc w:val="center"/>
                        <w:rPr>
                          <w:rFonts w:asciiTheme="majorBidi" w:hAnsiTheme="majorBidi" w:cstheme="majorBidi"/>
                          <w:b/>
                          <w:bCs/>
                          <w:sz w:val="20"/>
                          <w:szCs w:val="20"/>
                          <w:lang w:bidi="ar-OM"/>
                        </w:rPr>
                      </w:pPr>
                      <w:r w:rsidRPr="000167E9">
                        <w:rPr>
                          <w:rFonts w:asciiTheme="majorBidi" w:hAnsiTheme="majorBidi" w:cstheme="majorBidi"/>
                          <w:b/>
                          <w:bCs/>
                          <w:lang w:bidi="ar-OM"/>
                        </w:rPr>
                        <w:t>be</w:t>
                      </w:r>
                      <w:r w:rsidRPr="000167E9">
                        <w:rPr>
                          <w:rFonts w:asciiTheme="majorBidi" w:hAnsiTheme="majorBidi" w:cstheme="majorBidi"/>
                          <w:b/>
                          <w:bCs/>
                          <w:sz w:val="20"/>
                          <w:szCs w:val="20"/>
                          <w:lang w:bidi="ar-OM"/>
                        </w:rPr>
                        <w:t>fore now</w:t>
                      </w:r>
                      <w:r w:rsidRPr="000167E9">
                        <w:rPr>
                          <w:rFonts w:asciiTheme="majorBidi" w:hAnsiTheme="majorBidi" w:cstheme="majorBidi"/>
                          <w:b/>
                          <w:bCs/>
                          <w:sz w:val="20"/>
                          <w:szCs w:val="20"/>
                          <w:rtl/>
                          <w:lang w:bidi="ar-OM"/>
                        </w:rPr>
                        <w:t xml:space="preserve">              </w:t>
                      </w:r>
                      <w:proofErr w:type="spellStart"/>
                      <w:r w:rsidRPr="000167E9">
                        <w:rPr>
                          <w:rFonts w:asciiTheme="majorBidi" w:hAnsiTheme="majorBidi" w:cstheme="majorBidi"/>
                          <w:b/>
                          <w:bCs/>
                          <w:sz w:val="20"/>
                          <w:szCs w:val="20"/>
                          <w:lang w:bidi="ar-OM"/>
                        </w:rPr>
                        <w:t>now</w:t>
                      </w:r>
                      <w:proofErr w:type="spellEnd"/>
                      <w:r w:rsidRPr="000167E9">
                        <w:rPr>
                          <w:rFonts w:asciiTheme="majorBidi" w:hAnsiTheme="majorBidi" w:cstheme="majorBidi"/>
                          <w:b/>
                          <w:bCs/>
                          <w:sz w:val="20"/>
                          <w:szCs w:val="20"/>
                          <w:rtl/>
                          <w:lang w:bidi="ar-OM"/>
                        </w:rPr>
                        <w:t xml:space="preserve">               </w:t>
                      </w:r>
                      <w:r w:rsidRPr="000167E9">
                        <w:rPr>
                          <w:rFonts w:asciiTheme="majorBidi" w:hAnsiTheme="majorBidi" w:cstheme="majorBidi"/>
                          <w:b/>
                          <w:bCs/>
                          <w:sz w:val="20"/>
                          <w:szCs w:val="20"/>
                          <w:lang w:bidi="ar-OM"/>
                        </w:rPr>
                        <w:t>after now</w:t>
                      </w:r>
                    </w:p>
                    <w:p w:rsidR="00C9748B" w:rsidRPr="000167E9" w:rsidRDefault="00C9748B" w:rsidP="00C9748B">
                      <w:pPr>
                        <w:spacing w:line="240" w:lineRule="auto"/>
                        <w:jc w:val="center"/>
                        <w:rPr>
                          <w:rFonts w:asciiTheme="majorBidi" w:hAnsiTheme="majorBidi" w:cstheme="majorBidi"/>
                          <w:rtl/>
                          <w:lang w:bidi="ar-OM"/>
                        </w:rPr>
                      </w:pPr>
                    </w:p>
                    <w:p w:rsidR="00C9748B" w:rsidRPr="009F2732" w:rsidRDefault="00C9748B" w:rsidP="00C9748B">
                      <w:pPr>
                        <w:spacing w:line="240" w:lineRule="auto"/>
                        <w:jc w:val="center"/>
                        <w:rPr>
                          <w:lang w:bidi="ar-OM"/>
                        </w:rPr>
                      </w:pPr>
                    </w:p>
                  </w:txbxContent>
                </v:textbox>
                <w10:wrap anchorx="margin"/>
              </v:rect>
            </w:pict>
          </mc:Fallback>
        </mc:AlternateContent>
      </w:r>
    </w:p>
    <w:p w:rsidR="00C9748B" w:rsidRDefault="00C9748B" w:rsidP="00C9748B">
      <w:pPr>
        <w:pStyle w:val="ListParagraph"/>
        <w:autoSpaceDE w:val="0"/>
        <w:autoSpaceDN w:val="0"/>
        <w:bidi w:val="0"/>
        <w:adjustRightInd w:val="0"/>
        <w:spacing w:after="0"/>
        <w:ind w:left="426"/>
        <w:jc w:val="lowKashida"/>
        <w:rPr>
          <w:rFonts w:ascii="Charis SIL Literacy" w:hAnsi="Charis SIL Literacy" w:cs="Charis SIL Literacy"/>
          <w:sz w:val="24"/>
          <w:szCs w:val="24"/>
          <w:lang w:bidi="ar-OM"/>
        </w:rPr>
      </w:pPr>
      <w:r w:rsidRPr="00546389">
        <w:rPr>
          <w:rFonts w:ascii="Charis SIL Literacy" w:hAnsi="Charis SIL Literacy" w:cs="Charis SIL Literacy"/>
          <w:noProof/>
          <w:sz w:val="24"/>
          <w:szCs w:val="24"/>
        </w:rPr>
        <mc:AlternateContent>
          <mc:Choice Requires="wps">
            <w:drawing>
              <wp:anchor distT="0" distB="0" distL="114300" distR="114300" simplePos="0" relativeHeight="251663360" behindDoc="0" locked="0" layoutInCell="1" allowOverlap="1" wp14:anchorId="138304B8" wp14:editId="2458B082">
                <wp:simplePos x="0" y="0"/>
                <wp:positionH relativeFrom="column">
                  <wp:posOffset>2880360</wp:posOffset>
                </wp:positionH>
                <wp:positionV relativeFrom="paragraph">
                  <wp:posOffset>162560</wp:posOffset>
                </wp:positionV>
                <wp:extent cx="0" cy="133350"/>
                <wp:effectExtent l="57150" t="19050" r="76200" b="95250"/>
                <wp:wrapNone/>
                <wp:docPr id="33" name="Straight Connector 33"/>
                <wp:cNvGraphicFramePr/>
                <a:graphic xmlns:a="http://schemas.openxmlformats.org/drawingml/2006/main">
                  <a:graphicData uri="http://schemas.microsoft.com/office/word/2010/wordprocessingShape">
                    <wps:wsp>
                      <wps:cNvCnPr/>
                      <wps:spPr>
                        <a:xfrm>
                          <a:off x="0" y="0"/>
                          <a:ext cx="0" cy="13335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431E8" id="Straight Connector 3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8pt,12.8pt" to="226.8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" strokecolor="black [3200]" strokeweight="1pt">
                <v:stroke joinstyle="miter"/>
              </v:line>
            </w:pict>
          </mc:Fallback>
        </mc:AlternateContent>
      </w:r>
    </w:p>
    <w:p w:rsidR="00C9748B" w:rsidRPr="00546389" w:rsidRDefault="00C9748B" w:rsidP="00C9748B">
      <w:pPr>
        <w:pStyle w:val="ListParagraph"/>
        <w:autoSpaceDE w:val="0"/>
        <w:autoSpaceDN w:val="0"/>
        <w:bidi w:val="0"/>
        <w:adjustRightInd w:val="0"/>
        <w:spacing w:after="0"/>
        <w:ind w:left="426"/>
        <w:jc w:val="lowKashida"/>
        <w:rPr>
          <w:rFonts w:ascii="Charis SIL Literacy" w:hAnsi="Charis SIL Literacy" w:cs="Charis SIL Literacy"/>
          <w:sz w:val="24"/>
          <w:szCs w:val="24"/>
          <w:lang w:bidi="ar-OM"/>
        </w:rPr>
      </w:pPr>
      <w:r w:rsidRPr="00546389">
        <w:rPr>
          <w:rFonts w:ascii="Charis SIL Literacy" w:hAnsi="Charis SIL Literacy" w:cs="Charis SIL Literacy"/>
          <w:noProof/>
          <w:sz w:val="24"/>
          <w:szCs w:val="24"/>
        </w:rPr>
        <mc:AlternateContent>
          <mc:Choice Requires="wps">
            <w:drawing>
              <wp:anchor distT="0" distB="0" distL="114300" distR="114300" simplePos="0" relativeHeight="251660288" behindDoc="0" locked="0" layoutInCell="1" allowOverlap="1" wp14:anchorId="79781E66" wp14:editId="10333195">
                <wp:simplePos x="0" y="0"/>
                <wp:positionH relativeFrom="column">
                  <wp:posOffset>1486535</wp:posOffset>
                </wp:positionH>
                <wp:positionV relativeFrom="paragraph">
                  <wp:posOffset>127000</wp:posOffset>
                </wp:positionV>
                <wp:extent cx="1160780" cy="0"/>
                <wp:effectExtent l="38100" t="76200" r="20320" b="114300"/>
                <wp:wrapNone/>
                <wp:docPr id="36" name="Straight Arrow Connector 36"/>
                <wp:cNvGraphicFramePr/>
                <a:graphic xmlns:a="http://schemas.openxmlformats.org/drawingml/2006/main">
                  <a:graphicData uri="http://schemas.microsoft.com/office/word/2010/wordprocessingShape">
                    <wps:wsp>
                      <wps:cNvCnPr/>
                      <wps:spPr>
                        <a:xfrm>
                          <a:off x="0" y="0"/>
                          <a:ext cx="116078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53EFB2" id="_x0000_t32" coordsize="21600,21600" o:spt="32" o:oned="t" path="m,l21600,21600e" filled="f">
                <v:path arrowok="t" fillok="f" o:connecttype="none"/>
                <o:lock v:ext="edit" shapetype="t"/>
              </v:shapetype>
              <v:shape id="Straight Arrow Connector 36" o:spid="_x0000_s1026" type="#_x0000_t32" style="position:absolute;margin-left:117.05pt;margin-top:10pt;width:91.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" strokecolor="black [3200]" strokeweight=".5pt">
                <v:stroke startarrow="open" endarrow="open" joinstyle="miter"/>
              </v:shape>
            </w:pict>
          </mc:Fallback>
        </mc:AlternateContent>
      </w:r>
      <w:r w:rsidRPr="00546389">
        <w:rPr>
          <w:rFonts w:ascii="Charis SIL Literacy" w:hAnsi="Charis SIL Literacy" w:cs="Charis SIL Literacy"/>
          <w:noProof/>
          <w:sz w:val="24"/>
          <w:szCs w:val="24"/>
        </w:rPr>
        <mc:AlternateContent>
          <mc:Choice Requires="wps">
            <w:drawing>
              <wp:anchor distT="0" distB="0" distL="114300" distR="114300" simplePos="0" relativeHeight="251662336" behindDoc="0" locked="0" layoutInCell="1" allowOverlap="1" wp14:anchorId="1701E4CB" wp14:editId="3EB2F40C">
                <wp:simplePos x="0" y="0"/>
                <wp:positionH relativeFrom="column">
                  <wp:posOffset>3154045</wp:posOffset>
                </wp:positionH>
                <wp:positionV relativeFrom="paragraph">
                  <wp:posOffset>91440</wp:posOffset>
                </wp:positionV>
                <wp:extent cx="1216025" cy="19050"/>
                <wp:effectExtent l="38100" t="76200" r="3175" b="114300"/>
                <wp:wrapNone/>
                <wp:docPr id="37" name="Straight Arrow Connector 37"/>
                <wp:cNvGraphicFramePr/>
                <a:graphic xmlns:a="http://schemas.openxmlformats.org/drawingml/2006/main">
                  <a:graphicData uri="http://schemas.microsoft.com/office/word/2010/wordprocessingShape">
                    <wps:wsp>
                      <wps:cNvCnPr/>
                      <wps:spPr>
                        <a:xfrm flipV="1">
                          <a:off x="0" y="0"/>
                          <a:ext cx="1216025" cy="190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120AEF7" id="Straight Arrow Connector 37" o:spid="_x0000_s1026" type="#_x0000_t32" style="position:absolute;margin-left:248.35pt;margin-top:7.2pt;width:95.75pt;height:1.5pt;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" strokecolor="black [3200]" strokeweight=".5pt">
                <v:stroke startarrow="open" endarrow="open" joinstyle="miter"/>
              </v:shape>
            </w:pict>
          </mc:Fallback>
        </mc:AlternateContent>
      </w:r>
      <w:r w:rsidRPr="00546389">
        <w:rPr>
          <w:rFonts w:ascii="Charis SIL Literacy" w:hAnsi="Charis SIL Literacy" w:cs="Charis SIL Literacy"/>
          <w:noProof/>
          <w:sz w:val="24"/>
          <w:szCs w:val="24"/>
        </w:rPr>
        <mc:AlternateContent>
          <mc:Choice Requires="wps">
            <w:drawing>
              <wp:anchor distT="0" distB="0" distL="114300" distR="114300" simplePos="0" relativeHeight="251661312" behindDoc="0" locked="0" layoutInCell="1" allowOverlap="1" wp14:anchorId="724941F4" wp14:editId="7F74266C">
                <wp:simplePos x="0" y="0"/>
                <wp:positionH relativeFrom="column">
                  <wp:posOffset>1426210</wp:posOffset>
                </wp:positionH>
                <wp:positionV relativeFrom="paragraph">
                  <wp:posOffset>7620</wp:posOffset>
                </wp:positionV>
                <wp:extent cx="3037205" cy="19050"/>
                <wp:effectExtent l="0" t="0" r="10795" b="19050"/>
                <wp:wrapNone/>
                <wp:docPr id="35" name="Straight Connector 35"/>
                <wp:cNvGraphicFramePr/>
                <a:graphic xmlns:a="http://schemas.openxmlformats.org/drawingml/2006/main">
                  <a:graphicData uri="http://schemas.microsoft.com/office/word/2010/wordprocessingShape">
                    <wps:wsp>
                      <wps:cNvCnPr/>
                      <wps:spPr>
                        <a:xfrm flipV="1">
                          <a:off x="0" y="0"/>
                          <a:ext cx="303720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15AB45" id="Straight Connector 35"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3pt,.6pt" to="351.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" strokecolor="black [3200]" strokeweight=".5pt">
                <v:stroke joinstyle="miter"/>
              </v:line>
            </w:pict>
          </mc:Fallback>
        </mc:AlternateContent>
      </w:r>
    </w:p>
    <w:p w:rsidR="00C9748B" w:rsidRPr="00546389" w:rsidRDefault="00C9748B" w:rsidP="00C9748B">
      <w:pPr>
        <w:pStyle w:val="ListParagraph"/>
        <w:autoSpaceDE w:val="0"/>
        <w:autoSpaceDN w:val="0"/>
        <w:bidi w:val="0"/>
        <w:adjustRightInd w:val="0"/>
        <w:spacing w:after="0"/>
        <w:ind w:left="426"/>
        <w:jc w:val="lowKashida"/>
        <w:rPr>
          <w:rFonts w:ascii="Charis SIL Literacy" w:hAnsi="Charis SIL Literacy" w:cs="Charis SIL Literacy"/>
          <w:sz w:val="24"/>
          <w:szCs w:val="24"/>
          <w:lang w:bidi="ar-OM"/>
        </w:rPr>
      </w:pPr>
    </w:p>
    <w:p w:rsidR="00C9748B" w:rsidRPr="00546389" w:rsidRDefault="00C9748B" w:rsidP="00C9748B">
      <w:pPr>
        <w:tabs>
          <w:tab w:val="right" w:pos="284"/>
        </w:tabs>
        <w:autoSpaceDE w:val="0"/>
        <w:autoSpaceDN w:val="0"/>
        <w:adjustRightInd w:val="0"/>
        <w:spacing w:after="0" w:line="360" w:lineRule="auto"/>
        <w:ind w:left="360"/>
        <w:jc w:val="lowKashida"/>
        <w:rPr>
          <w:rFonts w:ascii="Charis SIL Literacy" w:hAnsi="Charis SIL Literacy" w:cs="Charis SIL Literacy"/>
          <w:b/>
          <w:bCs/>
          <w:sz w:val="24"/>
          <w:szCs w:val="24"/>
          <w:lang w:bidi="ar-OM"/>
        </w:rPr>
      </w:pPr>
    </w:p>
    <w:p w:rsidR="00C9748B" w:rsidRPr="000167E9" w:rsidRDefault="00C9748B" w:rsidP="00C9748B">
      <w:pPr>
        <w:pStyle w:val="ListParagraph"/>
        <w:tabs>
          <w:tab w:val="right" w:pos="284"/>
        </w:tabs>
        <w:autoSpaceDE w:val="0"/>
        <w:autoSpaceDN w:val="0"/>
        <w:bidi w:val="0"/>
        <w:adjustRightInd w:val="0"/>
        <w:spacing w:after="0" w:line="360" w:lineRule="auto"/>
        <w:ind w:left="0"/>
        <w:jc w:val="lowKashida"/>
        <w:rPr>
          <w:rFonts w:asciiTheme="majorBidi" w:hAnsiTheme="majorBidi" w:cstheme="majorBidi"/>
          <w:lang w:bidi="ar-OM"/>
        </w:rPr>
      </w:pPr>
      <w:r w:rsidRPr="00546389">
        <w:rPr>
          <w:rFonts w:ascii="Charis SIL Literacy" w:hAnsi="Charis SIL Literacy" w:cs="Charis SIL Literacy"/>
          <w:b/>
          <w:bCs/>
          <w:sz w:val="24"/>
          <w:szCs w:val="24"/>
          <w:lang w:bidi="ar-OM"/>
        </w:rPr>
        <w:tab/>
      </w:r>
      <w:r w:rsidRPr="000167E9">
        <w:rPr>
          <w:rFonts w:asciiTheme="majorBidi" w:hAnsiTheme="majorBidi" w:cstheme="majorBidi"/>
          <w:b/>
          <w:bCs/>
          <w:sz w:val="24"/>
          <w:szCs w:val="24"/>
          <w:lang w:bidi="ar-OM"/>
        </w:rPr>
        <w:t xml:space="preserve">                                      </w:t>
      </w:r>
      <w:r w:rsidRPr="000167E9">
        <w:rPr>
          <w:rFonts w:asciiTheme="majorBidi" w:hAnsiTheme="majorBidi" w:cstheme="majorBidi"/>
          <w:b/>
          <w:bCs/>
          <w:lang w:bidi="ar-OM"/>
        </w:rPr>
        <w:t>Fig.1</w:t>
      </w:r>
      <w:r w:rsidRPr="000167E9">
        <w:rPr>
          <w:rFonts w:asciiTheme="majorBidi" w:hAnsiTheme="majorBidi" w:cstheme="majorBidi"/>
          <w:lang w:bidi="ar-OM"/>
        </w:rPr>
        <w:t>.</w:t>
      </w:r>
      <w:r w:rsidRPr="000167E9">
        <w:rPr>
          <w:rFonts w:asciiTheme="majorBidi" w:hAnsiTheme="majorBidi" w:cstheme="majorBidi"/>
          <w:sz w:val="24"/>
          <w:szCs w:val="24"/>
          <w:lang w:bidi="ar-OM"/>
        </w:rPr>
        <w:t xml:space="preserve"> </w:t>
      </w:r>
      <w:r w:rsidRPr="000167E9">
        <w:rPr>
          <w:rFonts w:asciiTheme="majorBidi" w:hAnsiTheme="majorBidi" w:cstheme="majorBidi"/>
          <w:lang w:bidi="ar-OM"/>
        </w:rPr>
        <w:t>Temporal Values Assigned to Negators</w:t>
      </w:r>
    </w:p>
    <w:p w:rsidR="00C9748B" w:rsidRDefault="00C9748B" w:rsidP="00C9748B">
      <w:pPr>
        <w:pStyle w:val="ListParagraph"/>
        <w:tabs>
          <w:tab w:val="right" w:pos="284"/>
        </w:tabs>
        <w:autoSpaceDE w:val="0"/>
        <w:autoSpaceDN w:val="0"/>
        <w:bidi w:val="0"/>
        <w:adjustRightInd w:val="0"/>
        <w:spacing w:after="0" w:line="360" w:lineRule="auto"/>
        <w:ind w:left="0"/>
        <w:jc w:val="lowKashida"/>
        <w:rPr>
          <w:rFonts w:ascii="Charis SIL Literacy" w:hAnsi="Charis SIL Literacy" w:cs="Charis SIL Literacy"/>
          <w:sz w:val="24"/>
          <w:szCs w:val="24"/>
          <w:lang w:bidi="ar-OM"/>
        </w:rPr>
      </w:pPr>
    </w:p>
    <w:p w:rsidR="00C9748B" w:rsidRPr="000167E9" w:rsidRDefault="00C9748B" w:rsidP="00C9748B">
      <w:pPr>
        <w:pStyle w:val="ListParagraph"/>
        <w:numPr>
          <w:ilvl w:val="0"/>
          <w:numId w:val="4"/>
        </w:numPr>
        <w:tabs>
          <w:tab w:val="right" w:pos="284"/>
        </w:tabs>
        <w:autoSpaceDE w:val="0"/>
        <w:autoSpaceDN w:val="0"/>
        <w:bidi w:val="0"/>
        <w:adjustRightInd w:val="0"/>
        <w:spacing w:after="0"/>
        <w:jc w:val="lowKashida"/>
        <w:rPr>
          <w:rFonts w:asciiTheme="majorBidi" w:hAnsiTheme="majorBidi" w:cstheme="majorBidi"/>
          <w:b/>
          <w:bCs/>
          <w:sz w:val="24"/>
          <w:szCs w:val="24"/>
          <w:lang w:bidi="ar-OM"/>
        </w:rPr>
      </w:pPr>
      <w:r w:rsidRPr="000167E9">
        <w:rPr>
          <w:rFonts w:asciiTheme="majorBidi" w:hAnsiTheme="majorBidi" w:cstheme="majorBidi"/>
          <w:b/>
          <w:bCs/>
          <w:sz w:val="24"/>
          <w:szCs w:val="24"/>
          <w:lang w:bidi="ar-OM"/>
        </w:rPr>
        <w:t>Contemporary Research on Negation in SA</w:t>
      </w:r>
    </w:p>
    <w:p w:rsidR="00C9748B" w:rsidRPr="000167E9" w:rsidRDefault="00C9748B" w:rsidP="00C9748B">
      <w:pPr>
        <w:autoSpaceDE w:val="0"/>
        <w:autoSpaceDN w:val="0"/>
        <w:adjustRightInd w:val="0"/>
        <w:spacing w:after="0"/>
        <w:jc w:val="both"/>
        <w:rPr>
          <w:rFonts w:asciiTheme="majorBidi" w:hAnsiTheme="majorBidi" w:cstheme="majorBidi"/>
          <w:sz w:val="24"/>
          <w:szCs w:val="24"/>
          <w:lang w:bidi="ar-OM"/>
        </w:rPr>
      </w:pPr>
      <w:r w:rsidRPr="000167E9">
        <w:rPr>
          <w:rFonts w:asciiTheme="majorBidi" w:hAnsiTheme="majorBidi" w:cstheme="majorBidi"/>
          <w:sz w:val="24"/>
          <w:szCs w:val="24"/>
          <w:lang w:bidi="ar-OM"/>
        </w:rPr>
        <w:t xml:space="preserve">The unchallenged prevalence of traditional grammatical views in current pedagogical grammar is indicative of the severe limitations of contemporary linguistic research on SA. The direct assignment of a chronological 'meaning' to formal categories without any referential value in the extralinguistic, such as </w:t>
      </w:r>
      <w:r w:rsidRPr="000167E9">
        <w:rPr>
          <w:rFonts w:asciiTheme="majorBidi" w:hAnsiTheme="majorBidi" w:cstheme="majorBidi"/>
          <w:i/>
          <w:iCs/>
          <w:sz w:val="24"/>
          <w:szCs w:val="24"/>
          <w:lang w:bidi="ar-OM"/>
        </w:rPr>
        <w:t xml:space="preserve">lam, lan, maa, </w:t>
      </w:r>
      <w:r w:rsidRPr="000167E9">
        <w:rPr>
          <w:rFonts w:asciiTheme="majorBidi" w:hAnsiTheme="majorBidi" w:cstheme="majorBidi"/>
          <w:sz w:val="24"/>
          <w:szCs w:val="24"/>
          <w:lang w:bidi="ar-OM"/>
        </w:rPr>
        <w:t>etc., is largely detectable in contemporary views, from different theoretical frameworks, on negation. Al-</w:t>
      </w:r>
      <w:proofErr w:type="spellStart"/>
      <w:r w:rsidRPr="000167E9">
        <w:rPr>
          <w:rFonts w:asciiTheme="majorBidi" w:hAnsiTheme="majorBidi" w:cstheme="majorBidi"/>
          <w:sz w:val="24"/>
          <w:szCs w:val="24"/>
          <w:lang w:bidi="ar-OM"/>
        </w:rPr>
        <w:t>Makhzumi</w:t>
      </w:r>
      <w:proofErr w:type="spellEnd"/>
      <w:r w:rsidRPr="000167E9">
        <w:rPr>
          <w:rFonts w:asciiTheme="majorBidi" w:hAnsiTheme="majorBidi" w:cstheme="majorBidi"/>
          <w:sz w:val="24"/>
          <w:szCs w:val="24"/>
          <w:lang w:bidi="ar-OM"/>
        </w:rPr>
        <w:t xml:space="preserve"> [19], though he defined negation as "a linguistic style governed by the contexts of speech" [19, p.244], did not seem to take the context factors into consideration by adhering to the traditional temporality of negators. </w:t>
      </w:r>
      <w:proofErr w:type="spellStart"/>
      <w:r w:rsidRPr="000167E9">
        <w:rPr>
          <w:rFonts w:asciiTheme="majorBidi" w:hAnsiTheme="majorBidi" w:cstheme="majorBidi"/>
          <w:sz w:val="24"/>
          <w:szCs w:val="24"/>
          <w:lang w:bidi="ar-OM"/>
        </w:rPr>
        <w:t>Amaira's</w:t>
      </w:r>
      <w:proofErr w:type="spellEnd"/>
      <w:r w:rsidRPr="000167E9">
        <w:rPr>
          <w:rFonts w:asciiTheme="majorBidi" w:hAnsiTheme="majorBidi" w:cstheme="majorBidi"/>
          <w:sz w:val="24"/>
          <w:szCs w:val="24"/>
          <w:lang w:bidi="ar-OM"/>
        </w:rPr>
        <w:t xml:space="preserve"> definition pertinently associates negation with the speaker's intentions [25, p.154] but his analysis of negators reiterates the same chronological treatment. </w:t>
      </w:r>
      <w:proofErr w:type="spellStart"/>
      <w:r w:rsidRPr="000167E9">
        <w:rPr>
          <w:rFonts w:asciiTheme="majorBidi" w:hAnsiTheme="majorBidi" w:cstheme="majorBidi"/>
          <w:sz w:val="24"/>
          <w:szCs w:val="24"/>
          <w:lang w:bidi="ar-OM"/>
        </w:rPr>
        <w:t>Hamasa</w:t>
      </w:r>
      <w:proofErr w:type="spellEnd"/>
      <w:r w:rsidRPr="000167E9">
        <w:rPr>
          <w:rFonts w:asciiTheme="majorBidi" w:hAnsiTheme="majorBidi" w:cstheme="majorBidi"/>
          <w:sz w:val="24"/>
          <w:szCs w:val="24"/>
          <w:lang w:bidi="ar-OM"/>
        </w:rPr>
        <w:t xml:space="preserve"> [38] approaches negation as a category "extrinsic to the structure of the sentence. It denotes the non-validity of the predicative </w:t>
      </w:r>
      <w:r w:rsidRPr="000167E9">
        <w:rPr>
          <w:rFonts w:asciiTheme="majorBidi" w:hAnsiTheme="majorBidi" w:cstheme="majorBidi"/>
          <w:sz w:val="24"/>
          <w:szCs w:val="24"/>
          <w:lang w:bidi="ar-OM"/>
        </w:rPr>
        <w:lastRenderedPageBreak/>
        <w:t>relation in verbal and nominal sentences" [38, p.280]. His approach does not break with the predominant views on negation; it reduces the working of negators to distinctions of tense [38, p.285-301]. By adopting a pragmatic approach, Al-</w:t>
      </w:r>
      <w:proofErr w:type="spellStart"/>
      <w:r w:rsidRPr="000167E9">
        <w:rPr>
          <w:rFonts w:asciiTheme="majorBidi" w:hAnsiTheme="majorBidi" w:cstheme="majorBidi"/>
          <w:sz w:val="24"/>
          <w:szCs w:val="24"/>
          <w:lang w:bidi="ar-OM"/>
        </w:rPr>
        <w:t>Mabkhout</w:t>
      </w:r>
      <w:proofErr w:type="spellEnd"/>
      <w:r w:rsidRPr="000167E9">
        <w:rPr>
          <w:rFonts w:asciiTheme="majorBidi" w:hAnsiTheme="majorBidi" w:cstheme="majorBidi"/>
          <w:sz w:val="24"/>
          <w:szCs w:val="24"/>
          <w:lang w:bidi="ar-OM"/>
        </w:rPr>
        <w:t xml:space="preserve"> [18] distances himself from the predominant grammatical orientation. First, he starts from negation not from negators and considers that the non-</w:t>
      </w:r>
      <w:proofErr w:type="spellStart"/>
      <w:r w:rsidRPr="000167E9">
        <w:rPr>
          <w:rFonts w:asciiTheme="majorBidi" w:hAnsiTheme="majorBidi" w:cstheme="majorBidi"/>
          <w:sz w:val="24"/>
          <w:szCs w:val="24"/>
          <w:lang w:bidi="ar-OM"/>
        </w:rPr>
        <w:t>referentiality</w:t>
      </w:r>
      <w:proofErr w:type="spellEnd"/>
      <w:r w:rsidRPr="000167E9">
        <w:rPr>
          <w:rFonts w:asciiTheme="majorBidi" w:hAnsiTheme="majorBidi" w:cstheme="majorBidi"/>
          <w:sz w:val="24"/>
          <w:szCs w:val="24"/>
          <w:lang w:bidi="ar-OM"/>
        </w:rPr>
        <w:t xml:space="preserve"> – literally " the referential emptiness" [18, p.485] -  which specifies negation relates it to the categories of expressive language acts ('al '</w:t>
      </w:r>
      <w:proofErr w:type="spellStart"/>
      <w:r w:rsidRPr="000167E9">
        <w:rPr>
          <w:rFonts w:asciiTheme="majorBidi" w:hAnsiTheme="majorBidi" w:cstheme="majorBidi"/>
          <w:sz w:val="24"/>
          <w:szCs w:val="24"/>
          <w:lang w:bidi="ar-OM"/>
        </w:rPr>
        <w:t>ifsaaḥiyaat</w:t>
      </w:r>
      <w:proofErr w:type="spellEnd"/>
      <w:r w:rsidRPr="000167E9">
        <w:rPr>
          <w:rFonts w:asciiTheme="majorBidi" w:hAnsiTheme="majorBidi" w:cstheme="majorBidi"/>
          <w:sz w:val="24"/>
          <w:szCs w:val="24"/>
          <w:lang w:bidi="ar-OM"/>
        </w:rPr>
        <w:t xml:space="preserve"> </w:t>
      </w:r>
      <w:proofErr w:type="spellStart"/>
      <w:r w:rsidRPr="000167E9">
        <w:rPr>
          <w:rFonts w:asciiTheme="majorBidi" w:hAnsiTheme="majorBidi" w:cstheme="majorBidi"/>
          <w:b/>
          <w:bCs/>
          <w:sz w:val="24"/>
          <w:szCs w:val="24"/>
          <w:rtl/>
          <w:lang w:bidi="ar-OM"/>
        </w:rPr>
        <w:t>الافصاحيات</w:t>
      </w:r>
      <w:proofErr w:type="spellEnd"/>
      <w:r w:rsidRPr="000167E9">
        <w:rPr>
          <w:rFonts w:asciiTheme="majorBidi" w:hAnsiTheme="majorBidi" w:cstheme="majorBidi"/>
          <w:sz w:val="24"/>
          <w:szCs w:val="24"/>
          <w:lang w:bidi="ar-OM"/>
        </w:rPr>
        <w:t>.) [18, p.485]; thus, a negative sentence does not necessarily presuppose an affirmative one [18, p.451]. Second, he assumes that the non-</w:t>
      </w:r>
      <w:proofErr w:type="spellStart"/>
      <w:r w:rsidRPr="000167E9">
        <w:rPr>
          <w:rFonts w:asciiTheme="majorBidi" w:hAnsiTheme="majorBidi" w:cstheme="majorBidi"/>
          <w:sz w:val="24"/>
          <w:szCs w:val="24"/>
          <w:lang w:bidi="ar-OM"/>
        </w:rPr>
        <w:t>referentiality</w:t>
      </w:r>
      <w:proofErr w:type="spellEnd"/>
      <w:r w:rsidRPr="000167E9">
        <w:rPr>
          <w:rFonts w:asciiTheme="majorBidi" w:hAnsiTheme="majorBidi" w:cstheme="majorBidi"/>
          <w:sz w:val="24"/>
          <w:szCs w:val="24"/>
          <w:lang w:bidi="ar-OM"/>
        </w:rPr>
        <w:t xml:space="preserve"> of negation presupposes a complex structure made of two components; the first expressing negation and the second conveying its specification [18, p.421], as exemplified in:</w:t>
      </w:r>
    </w:p>
    <w:p w:rsidR="00C9748B" w:rsidRPr="000167E9" w:rsidRDefault="00C9748B" w:rsidP="00C9748B">
      <w:pPr>
        <w:autoSpaceDE w:val="0"/>
        <w:autoSpaceDN w:val="0"/>
        <w:adjustRightInd w:val="0"/>
        <w:spacing w:after="0"/>
        <w:jc w:val="both"/>
        <w:rPr>
          <w:rFonts w:asciiTheme="majorBidi" w:hAnsiTheme="majorBidi" w:cstheme="majorBidi"/>
          <w:sz w:val="24"/>
          <w:szCs w:val="24"/>
          <w:rtl/>
          <w:lang w:bidi="ar-OM"/>
        </w:rPr>
      </w:pPr>
      <w:r w:rsidRPr="000167E9">
        <w:rPr>
          <w:rFonts w:asciiTheme="majorBidi" w:hAnsiTheme="majorBidi" w:cstheme="majorBidi"/>
          <w:sz w:val="24"/>
          <w:szCs w:val="24"/>
          <w:lang w:bidi="ar-OM"/>
        </w:rPr>
        <w:t xml:space="preserve">                 </w:t>
      </w:r>
      <w:r w:rsidRPr="000167E9">
        <w:rPr>
          <w:rFonts w:asciiTheme="majorBidi" w:hAnsiTheme="majorBidi" w:cstheme="majorBidi"/>
          <w:b/>
          <w:bCs/>
          <w:sz w:val="24"/>
          <w:szCs w:val="24"/>
          <w:rtl/>
          <w:lang w:bidi="ar-OM"/>
        </w:rPr>
        <w:t>لم يسافر زيد بعد فحقيبته لاتزال في غرفة</w:t>
      </w:r>
      <w:r w:rsidRPr="000167E9">
        <w:rPr>
          <w:rFonts w:asciiTheme="majorBidi" w:hAnsiTheme="majorBidi" w:cstheme="majorBidi"/>
          <w:sz w:val="24"/>
          <w:szCs w:val="24"/>
          <w:rtl/>
          <w:lang w:bidi="ar-OM"/>
        </w:rPr>
        <w:t xml:space="preserve"> </w:t>
      </w:r>
      <w:r w:rsidRPr="000167E9">
        <w:rPr>
          <w:rFonts w:asciiTheme="majorBidi" w:hAnsiTheme="majorBidi" w:cstheme="majorBidi"/>
          <w:b/>
          <w:bCs/>
          <w:sz w:val="24"/>
          <w:szCs w:val="24"/>
          <w:rtl/>
          <w:lang w:bidi="ar-OM"/>
        </w:rPr>
        <w:t>النوم</w:t>
      </w:r>
      <w:r w:rsidRPr="000167E9">
        <w:rPr>
          <w:rFonts w:asciiTheme="majorBidi" w:hAnsiTheme="majorBidi" w:cstheme="majorBidi"/>
          <w:sz w:val="24"/>
          <w:szCs w:val="24"/>
          <w:rtl/>
          <w:lang w:bidi="ar-OM"/>
        </w:rPr>
        <w:t xml:space="preserve">.  </w:t>
      </w:r>
    </w:p>
    <w:p w:rsidR="00C9748B" w:rsidRPr="000167E9" w:rsidRDefault="00C9748B" w:rsidP="00C9748B">
      <w:pPr>
        <w:autoSpaceDE w:val="0"/>
        <w:autoSpaceDN w:val="0"/>
        <w:adjustRightInd w:val="0"/>
        <w:spacing w:after="0"/>
        <w:jc w:val="both"/>
        <w:rPr>
          <w:rFonts w:asciiTheme="majorBidi" w:hAnsiTheme="majorBidi" w:cstheme="majorBidi"/>
          <w:i/>
          <w:iCs/>
          <w:sz w:val="24"/>
          <w:szCs w:val="24"/>
          <w:lang w:bidi="ar-OM"/>
        </w:rPr>
      </w:pPr>
      <w:r w:rsidRPr="000167E9">
        <w:rPr>
          <w:rFonts w:asciiTheme="majorBidi" w:hAnsiTheme="majorBidi" w:cstheme="majorBidi"/>
          <w:sz w:val="24"/>
          <w:szCs w:val="24"/>
          <w:rtl/>
          <w:lang w:bidi="ar-OM"/>
        </w:rPr>
        <w:t xml:space="preserve"> </w:t>
      </w:r>
      <w:r w:rsidRPr="000167E9">
        <w:rPr>
          <w:rFonts w:asciiTheme="majorBidi" w:hAnsiTheme="majorBidi" w:cstheme="majorBidi"/>
          <w:sz w:val="24"/>
          <w:szCs w:val="24"/>
          <w:lang w:bidi="ar-OM"/>
        </w:rPr>
        <w:t xml:space="preserve">                [ </w:t>
      </w:r>
      <w:r w:rsidRPr="000167E9">
        <w:rPr>
          <w:rFonts w:asciiTheme="majorBidi" w:hAnsiTheme="majorBidi" w:cstheme="majorBidi"/>
          <w:i/>
          <w:iCs/>
          <w:sz w:val="24"/>
          <w:szCs w:val="24"/>
          <w:lang w:bidi="ar-OM"/>
        </w:rPr>
        <w:t xml:space="preserve">lam </w:t>
      </w:r>
      <w:proofErr w:type="spellStart"/>
      <w:r w:rsidRPr="000167E9">
        <w:rPr>
          <w:rFonts w:asciiTheme="majorBidi" w:hAnsiTheme="majorBidi" w:cstheme="majorBidi"/>
          <w:i/>
          <w:iCs/>
          <w:sz w:val="24"/>
          <w:szCs w:val="24"/>
          <w:lang w:bidi="ar-OM"/>
        </w:rPr>
        <w:t>yusaafir</w:t>
      </w:r>
      <w:proofErr w:type="spellEnd"/>
      <w:r w:rsidRPr="000167E9">
        <w:rPr>
          <w:rFonts w:asciiTheme="majorBidi" w:hAnsiTheme="majorBidi" w:cstheme="majorBidi"/>
          <w:i/>
          <w:iCs/>
          <w:sz w:val="24"/>
          <w:szCs w:val="24"/>
          <w:lang w:bidi="ar-OM"/>
        </w:rPr>
        <w:t xml:space="preserve"> </w:t>
      </w:r>
      <w:proofErr w:type="spellStart"/>
      <w:r w:rsidRPr="000167E9">
        <w:rPr>
          <w:rFonts w:asciiTheme="majorBidi" w:hAnsiTheme="majorBidi" w:cstheme="majorBidi"/>
          <w:i/>
          <w:iCs/>
          <w:sz w:val="24"/>
          <w:szCs w:val="24"/>
          <w:lang w:bidi="ar-OM"/>
        </w:rPr>
        <w:t>zeidun</w:t>
      </w:r>
      <w:proofErr w:type="spellEnd"/>
      <w:r w:rsidRPr="000167E9">
        <w:rPr>
          <w:rFonts w:asciiTheme="majorBidi" w:hAnsiTheme="majorBidi" w:cstheme="majorBidi"/>
          <w:i/>
          <w:iCs/>
          <w:sz w:val="24"/>
          <w:szCs w:val="24"/>
          <w:lang w:bidi="ar-OM"/>
        </w:rPr>
        <w:t xml:space="preserve"> </w:t>
      </w:r>
      <w:proofErr w:type="spellStart"/>
      <w:proofErr w:type="gramStart"/>
      <w:r w:rsidRPr="000167E9">
        <w:rPr>
          <w:rFonts w:asciiTheme="majorBidi" w:hAnsiTheme="majorBidi" w:cstheme="majorBidi"/>
          <w:i/>
          <w:iCs/>
          <w:sz w:val="24"/>
          <w:szCs w:val="24"/>
          <w:lang w:bidi="ar-OM"/>
        </w:rPr>
        <w:t>baʻdu</w:t>
      </w:r>
      <w:proofErr w:type="spellEnd"/>
      <w:r w:rsidRPr="000167E9">
        <w:rPr>
          <w:rFonts w:asciiTheme="majorBidi" w:hAnsiTheme="majorBidi" w:cstheme="majorBidi"/>
          <w:sz w:val="24"/>
          <w:szCs w:val="24"/>
          <w:lang w:bidi="ar-OM"/>
        </w:rPr>
        <w:t xml:space="preserve"> ]</w:t>
      </w:r>
      <w:proofErr w:type="gramEnd"/>
      <w:r w:rsidRPr="000167E9">
        <w:rPr>
          <w:rFonts w:asciiTheme="majorBidi" w:hAnsiTheme="majorBidi" w:cstheme="majorBidi"/>
          <w:sz w:val="24"/>
          <w:szCs w:val="24"/>
          <w:lang w:bidi="ar-OM"/>
        </w:rPr>
        <w:t xml:space="preserve"> [ </w:t>
      </w:r>
      <w:r w:rsidRPr="000167E9">
        <w:rPr>
          <w:rFonts w:asciiTheme="majorBidi" w:hAnsiTheme="majorBidi" w:cstheme="majorBidi"/>
          <w:i/>
          <w:iCs/>
          <w:sz w:val="24"/>
          <w:szCs w:val="24"/>
          <w:lang w:bidi="ar-OM"/>
        </w:rPr>
        <w:t xml:space="preserve">fa </w:t>
      </w:r>
      <w:proofErr w:type="spellStart"/>
      <w:r w:rsidRPr="000167E9">
        <w:rPr>
          <w:rFonts w:asciiTheme="majorBidi" w:hAnsiTheme="majorBidi" w:cstheme="majorBidi"/>
          <w:i/>
          <w:iCs/>
          <w:sz w:val="24"/>
          <w:szCs w:val="24"/>
          <w:lang w:bidi="ar-OM"/>
        </w:rPr>
        <w:t>haqiibatuhu</w:t>
      </w:r>
      <w:proofErr w:type="spellEnd"/>
      <w:r w:rsidRPr="000167E9">
        <w:rPr>
          <w:rFonts w:asciiTheme="majorBidi" w:hAnsiTheme="majorBidi" w:cstheme="majorBidi"/>
          <w:i/>
          <w:iCs/>
          <w:sz w:val="24"/>
          <w:szCs w:val="24"/>
          <w:lang w:bidi="ar-OM"/>
        </w:rPr>
        <w:t xml:space="preserve"> </w:t>
      </w:r>
      <w:proofErr w:type="spellStart"/>
      <w:r w:rsidRPr="000167E9">
        <w:rPr>
          <w:rFonts w:asciiTheme="majorBidi" w:hAnsiTheme="majorBidi" w:cstheme="majorBidi"/>
          <w:i/>
          <w:iCs/>
          <w:sz w:val="24"/>
          <w:szCs w:val="24"/>
          <w:lang w:bidi="ar-OM"/>
        </w:rPr>
        <w:t>laa</w:t>
      </w:r>
      <w:proofErr w:type="spellEnd"/>
      <w:r w:rsidRPr="000167E9">
        <w:rPr>
          <w:rFonts w:asciiTheme="majorBidi" w:hAnsiTheme="majorBidi" w:cstheme="majorBidi"/>
          <w:i/>
          <w:iCs/>
          <w:sz w:val="24"/>
          <w:szCs w:val="24"/>
          <w:lang w:bidi="ar-OM"/>
        </w:rPr>
        <w:t xml:space="preserve"> </w:t>
      </w:r>
      <w:proofErr w:type="spellStart"/>
      <w:r w:rsidRPr="000167E9">
        <w:rPr>
          <w:rFonts w:asciiTheme="majorBidi" w:hAnsiTheme="majorBidi" w:cstheme="majorBidi"/>
          <w:i/>
          <w:iCs/>
          <w:sz w:val="24"/>
          <w:szCs w:val="24"/>
          <w:lang w:bidi="ar-OM"/>
        </w:rPr>
        <w:t>tazaalu</w:t>
      </w:r>
      <w:proofErr w:type="spellEnd"/>
      <w:r w:rsidRPr="000167E9">
        <w:rPr>
          <w:rFonts w:asciiTheme="majorBidi" w:hAnsiTheme="majorBidi" w:cstheme="majorBidi"/>
          <w:i/>
          <w:iCs/>
          <w:sz w:val="24"/>
          <w:szCs w:val="24"/>
          <w:lang w:bidi="ar-OM"/>
        </w:rPr>
        <w:t xml:space="preserve"> </w:t>
      </w:r>
      <w:proofErr w:type="spellStart"/>
      <w:r w:rsidRPr="000167E9">
        <w:rPr>
          <w:rFonts w:asciiTheme="majorBidi" w:hAnsiTheme="majorBidi" w:cstheme="majorBidi"/>
          <w:i/>
          <w:iCs/>
          <w:sz w:val="24"/>
          <w:szCs w:val="24"/>
          <w:lang w:bidi="ar-OM"/>
        </w:rPr>
        <w:t>fii</w:t>
      </w:r>
      <w:proofErr w:type="spellEnd"/>
      <w:r w:rsidRPr="000167E9">
        <w:rPr>
          <w:rFonts w:asciiTheme="majorBidi" w:hAnsiTheme="majorBidi" w:cstheme="majorBidi"/>
          <w:i/>
          <w:iCs/>
          <w:sz w:val="24"/>
          <w:szCs w:val="24"/>
          <w:lang w:bidi="ar-OM"/>
        </w:rPr>
        <w:t xml:space="preserve"> </w:t>
      </w:r>
    </w:p>
    <w:p w:rsidR="00C9748B" w:rsidRPr="000167E9" w:rsidRDefault="00C9748B" w:rsidP="00C9748B">
      <w:pPr>
        <w:autoSpaceDE w:val="0"/>
        <w:autoSpaceDN w:val="0"/>
        <w:adjustRightInd w:val="0"/>
        <w:spacing w:after="0"/>
        <w:jc w:val="both"/>
        <w:rPr>
          <w:rFonts w:asciiTheme="majorBidi" w:hAnsiTheme="majorBidi" w:cstheme="majorBidi"/>
          <w:sz w:val="24"/>
          <w:szCs w:val="24"/>
          <w:lang w:bidi="ar-OM"/>
        </w:rPr>
      </w:pPr>
      <w:r w:rsidRPr="000167E9">
        <w:rPr>
          <w:rFonts w:asciiTheme="majorBidi" w:hAnsiTheme="majorBidi" w:cstheme="majorBidi"/>
          <w:i/>
          <w:iCs/>
          <w:sz w:val="24"/>
          <w:szCs w:val="24"/>
          <w:lang w:bidi="ar-OM"/>
        </w:rPr>
        <w:t xml:space="preserve">                    </w:t>
      </w:r>
      <w:proofErr w:type="spellStart"/>
      <w:r w:rsidRPr="000167E9">
        <w:rPr>
          <w:rFonts w:asciiTheme="majorBidi" w:hAnsiTheme="majorBidi" w:cstheme="majorBidi"/>
          <w:i/>
          <w:iCs/>
          <w:sz w:val="24"/>
          <w:szCs w:val="24"/>
          <w:lang w:bidi="ar-OM"/>
        </w:rPr>
        <w:t>ghorfati</w:t>
      </w:r>
      <w:proofErr w:type="spellEnd"/>
      <w:r w:rsidRPr="000167E9">
        <w:rPr>
          <w:rFonts w:asciiTheme="majorBidi" w:hAnsiTheme="majorBidi" w:cstheme="majorBidi"/>
          <w:i/>
          <w:iCs/>
          <w:sz w:val="24"/>
          <w:szCs w:val="24"/>
          <w:lang w:bidi="ar-OM"/>
        </w:rPr>
        <w:t>-n-</w:t>
      </w:r>
      <w:proofErr w:type="spellStart"/>
      <w:proofErr w:type="gramStart"/>
      <w:r w:rsidRPr="000167E9">
        <w:rPr>
          <w:rFonts w:asciiTheme="majorBidi" w:hAnsiTheme="majorBidi" w:cstheme="majorBidi"/>
          <w:i/>
          <w:iCs/>
          <w:sz w:val="24"/>
          <w:szCs w:val="24"/>
          <w:lang w:bidi="ar-OM"/>
        </w:rPr>
        <w:t>nawmi</w:t>
      </w:r>
      <w:proofErr w:type="spellEnd"/>
      <w:r w:rsidRPr="000167E9">
        <w:rPr>
          <w:rFonts w:asciiTheme="majorBidi" w:hAnsiTheme="majorBidi" w:cstheme="majorBidi"/>
          <w:sz w:val="24"/>
          <w:szCs w:val="24"/>
          <w:lang w:bidi="ar-OM"/>
        </w:rPr>
        <w:t xml:space="preserve"> ]</w:t>
      </w:r>
      <w:proofErr w:type="gramEnd"/>
    </w:p>
    <w:p w:rsidR="00C9748B" w:rsidRDefault="00C9748B" w:rsidP="00C9748B">
      <w:pPr>
        <w:autoSpaceDE w:val="0"/>
        <w:autoSpaceDN w:val="0"/>
        <w:adjustRightInd w:val="0"/>
        <w:spacing w:after="0"/>
        <w:rPr>
          <w:rFonts w:asciiTheme="majorBidi" w:hAnsiTheme="majorBidi" w:cstheme="majorBidi"/>
          <w:sz w:val="24"/>
          <w:szCs w:val="24"/>
          <w:lang w:bidi="ar-OM"/>
        </w:rPr>
      </w:pPr>
      <w:r w:rsidRPr="000167E9">
        <w:rPr>
          <w:rFonts w:asciiTheme="majorBidi" w:hAnsiTheme="majorBidi" w:cstheme="majorBidi"/>
          <w:sz w:val="24"/>
          <w:szCs w:val="24"/>
          <w:lang w:bidi="ar-OM"/>
        </w:rPr>
        <w:t xml:space="preserve">  </w:t>
      </w:r>
      <w:r w:rsidRPr="000167E9">
        <w:rPr>
          <w:rFonts w:asciiTheme="majorBidi" w:hAnsiTheme="majorBidi" w:cstheme="majorBidi"/>
          <w:sz w:val="24"/>
          <w:szCs w:val="24"/>
          <w:rtl/>
          <w:lang w:bidi="ar-OM"/>
        </w:rPr>
        <w:t xml:space="preserve">                 </w:t>
      </w:r>
      <w:proofErr w:type="spellStart"/>
      <w:r w:rsidRPr="000167E9">
        <w:rPr>
          <w:rFonts w:asciiTheme="majorBidi" w:hAnsiTheme="majorBidi" w:cstheme="majorBidi"/>
          <w:sz w:val="24"/>
          <w:szCs w:val="24"/>
          <w:lang w:bidi="ar-OM"/>
        </w:rPr>
        <w:t>Zeid</w:t>
      </w:r>
      <w:proofErr w:type="spellEnd"/>
      <w:r w:rsidRPr="000167E9">
        <w:rPr>
          <w:rFonts w:asciiTheme="majorBidi" w:hAnsiTheme="majorBidi" w:cstheme="majorBidi"/>
          <w:sz w:val="24"/>
          <w:szCs w:val="24"/>
          <w:lang w:bidi="ar-OM"/>
        </w:rPr>
        <w:t xml:space="preserve"> has </w:t>
      </w:r>
      <w:r w:rsidRPr="000167E9">
        <w:rPr>
          <w:rFonts w:asciiTheme="majorBidi" w:hAnsiTheme="majorBidi" w:cstheme="majorBidi"/>
          <w:b/>
          <w:bCs/>
          <w:sz w:val="24"/>
          <w:szCs w:val="24"/>
          <w:lang w:bidi="ar-OM"/>
        </w:rPr>
        <w:t>not</w:t>
      </w:r>
      <w:r w:rsidRPr="000167E9">
        <w:rPr>
          <w:rFonts w:asciiTheme="majorBidi" w:hAnsiTheme="majorBidi" w:cstheme="majorBidi"/>
          <w:sz w:val="24"/>
          <w:szCs w:val="24"/>
          <w:lang w:bidi="ar-OM"/>
        </w:rPr>
        <w:t xml:space="preserve"> gone yet; his bag is still in the bedroom.</w:t>
      </w:r>
    </w:p>
    <w:p w:rsidR="00C9748B" w:rsidRPr="000167E9" w:rsidRDefault="00C9748B" w:rsidP="00C9748B">
      <w:pPr>
        <w:autoSpaceDE w:val="0"/>
        <w:autoSpaceDN w:val="0"/>
        <w:adjustRightInd w:val="0"/>
        <w:spacing w:after="0"/>
        <w:rPr>
          <w:rFonts w:asciiTheme="majorBidi" w:hAnsiTheme="majorBidi" w:cstheme="majorBidi"/>
          <w:sz w:val="24"/>
          <w:szCs w:val="24"/>
          <w:lang w:bidi="ar-OM"/>
        </w:rPr>
      </w:pPr>
    </w:p>
    <w:p w:rsidR="00C9748B" w:rsidRPr="000167E9" w:rsidRDefault="00C9748B" w:rsidP="00C9748B">
      <w:pPr>
        <w:autoSpaceDE w:val="0"/>
        <w:autoSpaceDN w:val="0"/>
        <w:adjustRightInd w:val="0"/>
        <w:spacing w:after="0"/>
        <w:jc w:val="both"/>
        <w:rPr>
          <w:rFonts w:asciiTheme="majorBidi" w:hAnsiTheme="majorBidi" w:cstheme="majorBidi"/>
          <w:sz w:val="24"/>
          <w:szCs w:val="24"/>
          <w:lang w:bidi="ar-OM"/>
        </w:rPr>
      </w:pPr>
      <w:r w:rsidRPr="000167E9">
        <w:rPr>
          <w:rFonts w:asciiTheme="majorBidi" w:hAnsiTheme="majorBidi" w:cstheme="majorBidi"/>
          <w:sz w:val="24"/>
          <w:szCs w:val="24"/>
          <w:lang w:bidi="ar-OM"/>
        </w:rPr>
        <w:t xml:space="preserve">According to Al </w:t>
      </w:r>
      <w:proofErr w:type="spellStart"/>
      <w:r w:rsidRPr="000167E9">
        <w:rPr>
          <w:rFonts w:asciiTheme="majorBidi" w:hAnsiTheme="majorBidi" w:cstheme="majorBidi"/>
          <w:sz w:val="24"/>
          <w:szCs w:val="24"/>
          <w:lang w:bidi="ar-OM"/>
        </w:rPr>
        <w:t>Mabkhout</w:t>
      </w:r>
      <w:proofErr w:type="spellEnd"/>
      <w:r w:rsidRPr="000167E9">
        <w:rPr>
          <w:rFonts w:asciiTheme="majorBidi" w:hAnsiTheme="majorBidi" w:cstheme="majorBidi"/>
          <w:sz w:val="24"/>
          <w:szCs w:val="24"/>
          <w:lang w:bidi="ar-OM"/>
        </w:rPr>
        <w:t xml:space="preserve">, this binary structure, reminiscent of the structures of the conditional, oath, and the vocative in SA, is based on a semantic link [18, p.421]. The second clause "is understandable only in the context of the negative one" [18, p.423]. It assumes different context-dependent functions, such as resumption, </w:t>
      </w:r>
      <w:r w:rsidRPr="000167E9">
        <w:rPr>
          <w:rFonts w:asciiTheme="majorBidi" w:hAnsiTheme="majorBidi" w:cstheme="majorBidi"/>
          <w:sz w:val="24"/>
          <w:szCs w:val="24"/>
          <w:lang w:bidi="ar-OM"/>
        </w:rPr>
        <w:t>corroboration, justification</w:t>
      </w:r>
      <w:r w:rsidRPr="000167E9">
        <w:rPr>
          <w:rFonts w:asciiTheme="majorBidi" w:hAnsiTheme="majorBidi" w:cstheme="majorBidi"/>
          <w:sz w:val="24"/>
          <w:szCs w:val="24"/>
          <w:lang w:bidi="ar-OM"/>
        </w:rPr>
        <w:t>, specification, or restriction. However, this line of demarcation from predominant grammatical orientations, does not seem sharply drawn when it comes to the working of negators. "The differences between negators are basically temporal" [18, p.484].</w:t>
      </w:r>
    </w:p>
    <w:p w:rsidR="00C9748B" w:rsidRDefault="00C9748B" w:rsidP="00C9748B">
      <w:pPr>
        <w:autoSpaceDE w:val="0"/>
        <w:autoSpaceDN w:val="0"/>
        <w:adjustRightInd w:val="0"/>
        <w:spacing w:after="0"/>
        <w:ind w:firstLine="426"/>
        <w:jc w:val="lowKashida"/>
        <w:rPr>
          <w:rFonts w:asciiTheme="majorBidi" w:hAnsiTheme="majorBidi" w:cstheme="majorBidi"/>
          <w:sz w:val="24"/>
          <w:szCs w:val="24"/>
          <w:lang w:bidi="ar-OM"/>
        </w:rPr>
      </w:pPr>
      <w:r w:rsidRPr="000167E9">
        <w:rPr>
          <w:rFonts w:asciiTheme="majorBidi" w:hAnsiTheme="majorBidi" w:cstheme="majorBidi"/>
          <w:sz w:val="24"/>
          <w:szCs w:val="24"/>
          <w:lang w:bidi="ar-OM"/>
        </w:rPr>
        <w:t xml:space="preserve">Negation in Standard and Dialectal Arabic has also received considerable theoretical attention in the different stages of generative linguistics, notably the Minimalist approach to Universal Grammar, </w:t>
      </w:r>
      <w:proofErr w:type="spellStart"/>
      <w:r w:rsidRPr="000167E9">
        <w:rPr>
          <w:rFonts w:asciiTheme="majorBidi" w:hAnsiTheme="majorBidi" w:cstheme="majorBidi"/>
          <w:sz w:val="24"/>
          <w:szCs w:val="24"/>
          <w:lang w:bidi="ar-OM"/>
        </w:rPr>
        <w:t>Shlonsky</w:t>
      </w:r>
      <w:proofErr w:type="spellEnd"/>
      <w:r w:rsidRPr="000167E9">
        <w:rPr>
          <w:rFonts w:asciiTheme="majorBidi" w:hAnsiTheme="majorBidi" w:cstheme="majorBidi"/>
          <w:sz w:val="24"/>
          <w:szCs w:val="24"/>
          <w:lang w:bidi="ar-OM"/>
        </w:rPr>
        <w:t xml:space="preserve"> [53]), </w:t>
      </w:r>
      <w:proofErr w:type="spellStart"/>
      <w:r w:rsidRPr="000167E9">
        <w:rPr>
          <w:rFonts w:asciiTheme="majorBidi" w:hAnsiTheme="majorBidi" w:cstheme="majorBidi"/>
          <w:sz w:val="24"/>
          <w:szCs w:val="24"/>
          <w:lang w:bidi="ar-OM"/>
        </w:rPr>
        <w:t>Benmamoun</w:t>
      </w:r>
      <w:proofErr w:type="spellEnd"/>
      <w:r w:rsidRPr="000167E9">
        <w:rPr>
          <w:rFonts w:asciiTheme="majorBidi" w:hAnsiTheme="majorBidi" w:cstheme="majorBidi"/>
          <w:sz w:val="24"/>
          <w:szCs w:val="24"/>
          <w:lang w:bidi="ar-OM"/>
        </w:rPr>
        <w:t xml:space="preserve"> [26], </w:t>
      </w:r>
      <w:proofErr w:type="spellStart"/>
      <w:r w:rsidRPr="000167E9">
        <w:rPr>
          <w:rFonts w:asciiTheme="majorBidi" w:hAnsiTheme="majorBidi" w:cstheme="majorBidi"/>
          <w:sz w:val="24"/>
          <w:szCs w:val="24"/>
          <w:lang w:bidi="ar-OM"/>
        </w:rPr>
        <w:t>Ouhalla</w:t>
      </w:r>
      <w:proofErr w:type="spellEnd"/>
      <w:r w:rsidRPr="000167E9">
        <w:rPr>
          <w:rFonts w:asciiTheme="majorBidi" w:hAnsiTheme="majorBidi" w:cstheme="majorBidi"/>
          <w:sz w:val="24"/>
          <w:szCs w:val="24"/>
          <w:lang w:bidi="ar-OM"/>
        </w:rPr>
        <w:t xml:space="preserve"> [51]. This theoretical framework has been associated with a formalist and typological approach which has long stressed the primacy of thought over its external realization in languages. Negation is therefore investigated within a parametric approach to the linguistic differences permitted by the human language faculty. Attention is mainly devoted to the underlying representations of negation, not to how negators work in real contexts of communication. The traditional Past/non-Past temporal distinction has resurfaced in Minimalist literature to account for the differences between negators in Arabic. </w:t>
      </w:r>
      <w:proofErr w:type="spellStart"/>
      <w:r w:rsidRPr="000167E9">
        <w:rPr>
          <w:rFonts w:asciiTheme="majorBidi" w:hAnsiTheme="majorBidi" w:cstheme="majorBidi"/>
          <w:sz w:val="24"/>
          <w:szCs w:val="24"/>
          <w:lang w:bidi="ar-OM"/>
        </w:rPr>
        <w:t>Fassi</w:t>
      </w:r>
      <w:proofErr w:type="spellEnd"/>
      <w:r w:rsidRPr="000167E9">
        <w:rPr>
          <w:rFonts w:asciiTheme="majorBidi" w:hAnsiTheme="majorBidi" w:cstheme="majorBidi"/>
          <w:sz w:val="24"/>
          <w:szCs w:val="24"/>
          <w:lang w:bidi="ar-OM"/>
        </w:rPr>
        <w:t xml:space="preserve">-Fehri [37, p.163] proposes that the negators </w:t>
      </w:r>
      <w:proofErr w:type="spellStart"/>
      <w:r w:rsidRPr="000167E9">
        <w:rPr>
          <w:rFonts w:asciiTheme="majorBidi" w:hAnsiTheme="majorBidi" w:cstheme="majorBidi"/>
          <w:i/>
          <w:iCs/>
          <w:sz w:val="24"/>
          <w:szCs w:val="24"/>
          <w:lang w:bidi="ar-OM"/>
        </w:rPr>
        <w:t>laa</w:t>
      </w:r>
      <w:proofErr w:type="spellEnd"/>
      <w:r w:rsidRPr="000167E9">
        <w:rPr>
          <w:rFonts w:asciiTheme="majorBidi" w:hAnsiTheme="majorBidi" w:cstheme="majorBidi"/>
          <w:sz w:val="24"/>
          <w:szCs w:val="24"/>
          <w:lang w:bidi="ar-OM"/>
        </w:rPr>
        <w:t xml:space="preserve">, </w:t>
      </w:r>
      <w:r w:rsidRPr="000167E9">
        <w:rPr>
          <w:rFonts w:asciiTheme="majorBidi" w:hAnsiTheme="majorBidi" w:cstheme="majorBidi"/>
          <w:i/>
          <w:iCs/>
          <w:sz w:val="24"/>
          <w:szCs w:val="24"/>
          <w:lang w:bidi="ar-OM"/>
        </w:rPr>
        <w:t>lam</w:t>
      </w:r>
      <w:r w:rsidRPr="000167E9">
        <w:rPr>
          <w:rFonts w:asciiTheme="majorBidi" w:hAnsiTheme="majorBidi" w:cstheme="majorBidi"/>
          <w:sz w:val="24"/>
          <w:szCs w:val="24"/>
          <w:lang w:bidi="ar-OM"/>
        </w:rPr>
        <w:t xml:space="preserve">, </w:t>
      </w:r>
      <w:proofErr w:type="spellStart"/>
      <w:r w:rsidRPr="000167E9">
        <w:rPr>
          <w:rFonts w:asciiTheme="majorBidi" w:hAnsiTheme="majorBidi" w:cstheme="majorBidi"/>
          <w:i/>
          <w:iCs/>
          <w:sz w:val="24"/>
          <w:szCs w:val="24"/>
          <w:lang w:bidi="ar-OM"/>
        </w:rPr>
        <w:t>lamma</w:t>
      </w:r>
      <w:proofErr w:type="spellEnd"/>
      <w:r w:rsidRPr="000167E9">
        <w:rPr>
          <w:rFonts w:asciiTheme="majorBidi" w:hAnsiTheme="majorBidi" w:cstheme="majorBidi"/>
          <w:sz w:val="24"/>
          <w:szCs w:val="24"/>
          <w:lang w:bidi="ar-OM"/>
        </w:rPr>
        <w:t xml:space="preserve"> and </w:t>
      </w:r>
      <w:r w:rsidRPr="000167E9">
        <w:rPr>
          <w:rFonts w:asciiTheme="majorBidi" w:hAnsiTheme="majorBidi" w:cstheme="majorBidi"/>
          <w:i/>
          <w:iCs/>
          <w:sz w:val="24"/>
          <w:szCs w:val="24"/>
          <w:lang w:bidi="ar-OM"/>
        </w:rPr>
        <w:t>lan</w:t>
      </w:r>
      <w:r w:rsidRPr="000167E9">
        <w:rPr>
          <w:rFonts w:asciiTheme="majorBidi" w:hAnsiTheme="majorBidi" w:cstheme="majorBidi"/>
          <w:sz w:val="24"/>
          <w:szCs w:val="24"/>
          <w:lang w:bidi="ar-OM"/>
        </w:rPr>
        <w:t xml:space="preserve"> should be treated as modal negatives. Section (6) demonstrates that the validity of this claim is restricted to two negators only.</w:t>
      </w:r>
    </w:p>
    <w:p w:rsidR="00C9748B" w:rsidRPr="000167E9" w:rsidRDefault="00C9748B" w:rsidP="00C9748B">
      <w:pPr>
        <w:pStyle w:val="ListParagraph"/>
        <w:tabs>
          <w:tab w:val="right" w:pos="284"/>
          <w:tab w:val="right" w:pos="426"/>
        </w:tabs>
        <w:autoSpaceDE w:val="0"/>
        <w:autoSpaceDN w:val="0"/>
        <w:bidi w:val="0"/>
        <w:adjustRightInd w:val="0"/>
        <w:spacing w:after="0"/>
        <w:ind w:left="0"/>
        <w:jc w:val="lowKashida"/>
        <w:rPr>
          <w:rFonts w:asciiTheme="majorBidi" w:hAnsiTheme="majorBidi" w:cstheme="majorBidi"/>
          <w:b/>
          <w:bCs/>
          <w:sz w:val="24"/>
          <w:szCs w:val="24"/>
          <w:lang w:bidi="ar-OM"/>
        </w:rPr>
      </w:pPr>
    </w:p>
    <w:p w:rsidR="00C9748B" w:rsidRPr="000167E9" w:rsidRDefault="00C9748B" w:rsidP="00C9748B">
      <w:pPr>
        <w:pStyle w:val="ListParagraph"/>
        <w:numPr>
          <w:ilvl w:val="0"/>
          <w:numId w:val="3"/>
        </w:numPr>
        <w:tabs>
          <w:tab w:val="right" w:pos="284"/>
          <w:tab w:val="right" w:pos="426"/>
        </w:tabs>
        <w:autoSpaceDE w:val="0"/>
        <w:autoSpaceDN w:val="0"/>
        <w:bidi w:val="0"/>
        <w:adjustRightInd w:val="0"/>
        <w:spacing w:after="0"/>
        <w:rPr>
          <w:rFonts w:asciiTheme="majorBidi" w:hAnsiTheme="majorBidi" w:cstheme="majorBidi"/>
          <w:b/>
          <w:bCs/>
          <w:sz w:val="24"/>
          <w:szCs w:val="24"/>
          <w:lang w:bidi="ar-OM"/>
        </w:rPr>
      </w:pPr>
      <w:r w:rsidRPr="000167E9">
        <w:rPr>
          <w:rFonts w:asciiTheme="majorBidi" w:hAnsiTheme="majorBidi" w:cstheme="majorBidi"/>
          <w:b/>
          <w:bCs/>
          <w:sz w:val="24"/>
          <w:szCs w:val="24"/>
          <w:lang w:bidi="ar-OM"/>
        </w:rPr>
        <w:t xml:space="preserve">The </w:t>
      </w:r>
      <w:proofErr w:type="spellStart"/>
      <w:r w:rsidRPr="000167E9">
        <w:rPr>
          <w:rFonts w:asciiTheme="majorBidi" w:hAnsiTheme="majorBidi" w:cstheme="majorBidi"/>
          <w:b/>
          <w:bCs/>
          <w:sz w:val="24"/>
          <w:szCs w:val="24"/>
          <w:lang w:bidi="ar-OM"/>
        </w:rPr>
        <w:t>Metaoperational</w:t>
      </w:r>
      <w:proofErr w:type="spellEnd"/>
      <w:r w:rsidRPr="000167E9">
        <w:rPr>
          <w:rFonts w:asciiTheme="majorBidi" w:hAnsiTheme="majorBidi" w:cstheme="majorBidi"/>
          <w:b/>
          <w:bCs/>
          <w:sz w:val="24"/>
          <w:szCs w:val="24"/>
          <w:lang w:bidi="ar-OM"/>
        </w:rPr>
        <w:t xml:space="preserve"> Framework: from Enunciation to </w:t>
      </w:r>
      <w:proofErr w:type="spellStart"/>
      <w:r w:rsidRPr="000167E9">
        <w:rPr>
          <w:rFonts w:asciiTheme="majorBidi" w:hAnsiTheme="majorBidi" w:cstheme="majorBidi"/>
          <w:b/>
          <w:bCs/>
          <w:sz w:val="24"/>
          <w:szCs w:val="24"/>
          <w:lang w:bidi="ar-OM"/>
        </w:rPr>
        <w:t>Metaoperation</w:t>
      </w:r>
      <w:proofErr w:type="spellEnd"/>
    </w:p>
    <w:p w:rsidR="00C9748B" w:rsidRPr="000167E9" w:rsidRDefault="00C9748B" w:rsidP="00C9748B">
      <w:pPr>
        <w:spacing w:after="0"/>
        <w:jc w:val="both"/>
        <w:rPr>
          <w:rFonts w:asciiTheme="majorBidi" w:hAnsiTheme="majorBidi" w:cstheme="majorBidi"/>
          <w:sz w:val="24"/>
          <w:szCs w:val="24"/>
          <w:lang w:bidi="ar-OM"/>
        </w:rPr>
      </w:pPr>
      <w:r w:rsidRPr="000167E9">
        <w:rPr>
          <w:rFonts w:asciiTheme="majorBidi" w:hAnsiTheme="majorBidi" w:cstheme="majorBidi"/>
          <w:sz w:val="24"/>
          <w:szCs w:val="24"/>
          <w:lang w:bidi="ar-OM"/>
        </w:rPr>
        <w:t xml:space="preserve">Negation in SA has not to date received any systematic analysis from a </w:t>
      </w:r>
      <w:proofErr w:type="spellStart"/>
      <w:r w:rsidRPr="000167E9">
        <w:rPr>
          <w:rFonts w:asciiTheme="majorBidi" w:hAnsiTheme="majorBidi" w:cstheme="majorBidi"/>
          <w:sz w:val="24"/>
          <w:szCs w:val="24"/>
          <w:lang w:bidi="ar-OM"/>
        </w:rPr>
        <w:t>Metaoperational</w:t>
      </w:r>
      <w:proofErr w:type="spellEnd"/>
      <w:r w:rsidRPr="000167E9">
        <w:rPr>
          <w:rFonts w:asciiTheme="majorBidi" w:hAnsiTheme="majorBidi" w:cstheme="majorBidi"/>
          <w:sz w:val="24"/>
          <w:szCs w:val="24"/>
          <w:lang w:bidi="ar-OM"/>
        </w:rPr>
        <w:t xml:space="preserve"> perspective that takes into consideration the utterance's context of production and reception. The conceptual framework used in this study is based on the findings of the applications of the </w:t>
      </w:r>
      <w:proofErr w:type="spellStart"/>
      <w:r w:rsidRPr="000167E9">
        <w:rPr>
          <w:rFonts w:asciiTheme="majorBidi" w:hAnsiTheme="majorBidi" w:cstheme="majorBidi"/>
          <w:sz w:val="24"/>
          <w:szCs w:val="24"/>
          <w:lang w:bidi="ar-OM"/>
        </w:rPr>
        <w:t>Metaoperational</w:t>
      </w:r>
      <w:proofErr w:type="spellEnd"/>
      <w:r w:rsidRPr="000167E9">
        <w:rPr>
          <w:rFonts w:asciiTheme="majorBidi" w:hAnsiTheme="majorBidi" w:cstheme="majorBidi"/>
          <w:sz w:val="24"/>
          <w:szCs w:val="24"/>
          <w:lang w:bidi="ar-OM"/>
        </w:rPr>
        <w:t xml:space="preserve"> theory on different natural languages, such as in Adamczewski [2], [3], [4], [5], [6], and [8], Delmas [31], Delmas &amp; Girard [32], Delechelle [30], </w:t>
      </w:r>
      <w:r w:rsidRPr="000167E9">
        <w:rPr>
          <w:rFonts w:asciiTheme="majorBidi" w:hAnsiTheme="majorBidi" w:cstheme="majorBidi"/>
          <w:sz w:val="24"/>
          <w:szCs w:val="24"/>
        </w:rPr>
        <w:t xml:space="preserve">Delmas, Adams, </w:t>
      </w:r>
      <w:proofErr w:type="spellStart"/>
      <w:r w:rsidRPr="000167E9">
        <w:rPr>
          <w:rFonts w:asciiTheme="majorBidi" w:hAnsiTheme="majorBidi" w:cstheme="majorBidi"/>
          <w:sz w:val="24"/>
          <w:szCs w:val="24"/>
        </w:rPr>
        <w:t>Deléchelle</w:t>
      </w:r>
      <w:proofErr w:type="spellEnd"/>
      <w:r w:rsidRPr="000167E9">
        <w:rPr>
          <w:rFonts w:asciiTheme="majorBidi" w:hAnsiTheme="majorBidi" w:cstheme="majorBidi"/>
          <w:sz w:val="24"/>
          <w:szCs w:val="24"/>
        </w:rPr>
        <w:t xml:space="preserve">, Girard, </w:t>
      </w:r>
      <w:proofErr w:type="spellStart"/>
      <w:r w:rsidRPr="000167E9">
        <w:rPr>
          <w:rFonts w:asciiTheme="majorBidi" w:hAnsiTheme="majorBidi" w:cstheme="majorBidi"/>
          <w:sz w:val="24"/>
          <w:szCs w:val="24"/>
        </w:rPr>
        <w:t>Lancri</w:t>
      </w:r>
      <w:proofErr w:type="spellEnd"/>
      <w:r w:rsidRPr="000167E9">
        <w:rPr>
          <w:rFonts w:asciiTheme="majorBidi" w:hAnsiTheme="majorBidi" w:cstheme="majorBidi"/>
          <w:sz w:val="24"/>
          <w:szCs w:val="24"/>
        </w:rPr>
        <w:t xml:space="preserve"> &amp; </w:t>
      </w:r>
      <w:proofErr w:type="spellStart"/>
      <w:r w:rsidRPr="000167E9">
        <w:rPr>
          <w:rFonts w:asciiTheme="majorBidi" w:hAnsiTheme="majorBidi" w:cstheme="majorBidi"/>
          <w:sz w:val="24"/>
          <w:szCs w:val="24"/>
        </w:rPr>
        <w:t>Naudé</w:t>
      </w:r>
      <w:proofErr w:type="spellEnd"/>
      <w:r w:rsidRPr="000167E9">
        <w:rPr>
          <w:rFonts w:asciiTheme="majorBidi" w:hAnsiTheme="majorBidi" w:cstheme="majorBidi"/>
          <w:sz w:val="24"/>
          <w:szCs w:val="24"/>
        </w:rPr>
        <w:t xml:space="preserve"> [33].  </w:t>
      </w:r>
      <w:proofErr w:type="spellStart"/>
      <w:r w:rsidRPr="000167E9">
        <w:rPr>
          <w:rFonts w:asciiTheme="majorBidi" w:hAnsiTheme="majorBidi" w:cstheme="majorBidi"/>
          <w:sz w:val="24"/>
          <w:szCs w:val="24"/>
          <w:shd w:val="clear" w:color="auto" w:fill="FFFFFF"/>
        </w:rPr>
        <w:t>Santin-Guettier</w:t>
      </w:r>
      <w:proofErr w:type="spellEnd"/>
      <w:r w:rsidRPr="000167E9">
        <w:rPr>
          <w:rFonts w:asciiTheme="majorBidi" w:hAnsiTheme="majorBidi" w:cstheme="majorBidi"/>
          <w:sz w:val="24"/>
          <w:szCs w:val="24"/>
          <w:shd w:val="clear" w:color="auto" w:fill="FFFFFF"/>
        </w:rPr>
        <w:t xml:space="preserve"> &amp; </w:t>
      </w:r>
      <w:proofErr w:type="spellStart"/>
      <w:r w:rsidRPr="000167E9">
        <w:rPr>
          <w:rFonts w:asciiTheme="majorBidi" w:hAnsiTheme="majorBidi" w:cstheme="majorBidi"/>
          <w:sz w:val="24"/>
          <w:szCs w:val="24"/>
          <w:shd w:val="clear" w:color="auto" w:fill="FFFFFF"/>
        </w:rPr>
        <w:t>Toupin</w:t>
      </w:r>
      <w:proofErr w:type="spellEnd"/>
      <w:r w:rsidRPr="000167E9">
        <w:rPr>
          <w:rFonts w:asciiTheme="majorBidi" w:hAnsiTheme="majorBidi" w:cstheme="majorBidi"/>
          <w:sz w:val="24"/>
          <w:szCs w:val="24"/>
          <w:lang w:bidi="ar-OM"/>
        </w:rPr>
        <w:t xml:space="preserve"> [52], and </w:t>
      </w:r>
      <w:proofErr w:type="spellStart"/>
      <w:r w:rsidRPr="000167E9">
        <w:rPr>
          <w:rFonts w:asciiTheme="majorBidi" w:hAnsiTheme="majorBidi" w:cstheme="majorBidi"/>
          <w:sz w:val="24"/>
          <w:szCs w:val="24"/>
          <w:lang w:bidi="ar-OM"/>
        </w:rPr>
        <w:t>Toupin</w:t>
      </w:r>
      <w:proofErr w:type="spellEnd"/>
      <w:r w:rsidRPr="000167E9">
        <w:rPr>
          <w:rFonts w:asciiTheme="majorBidi" w:hAnsiTheme="majorBidi" w:cstheme="majorBidi"/>
          <w:sz w:val="24"/>
          <w:szCs w:val="24"/>
          <w:lang w:bidi="ar-OM"/>
        </w:rPr>
        <w:t xml:space="preserve"> [55]. </w:t>
      </w:r>
      <w:proofErr w:type="spellStart"/>
      <w:r w:rsidRPr="000167E9">
        <w:rPr>
          <w:rFonts w:asciiTheme="majorBidi" w:hAnsiTheme="majorBidi" w:cstheme="majorBidi"/>
          <w:sz w:val="24"/>
          <w:szCs w:val="24"/>
          <w:lang w:bidi="ar-OM"/>
        </w:rPr>
        <w:t>Adamczewski's</w:t>
      </w:r>
      <w:proofErr w:type="spellEnd"/>
      <w:r w:rsidRPr="000167E9">
        <w:rPr>
          <w:rFonts w:asciiTheme="majorBidi" w:hAnsiTheme="majorBidi" w:cstheme="majorBidi"/>
          <w:sz w:val="24"/>
          <w:szCs w:val="24"/>
          <w:lang w:bidi="ar-OM"/>
        </w:rPr>
        <w:t xml:space="preserve"> theory has developed in the wake of the major anti-mentalist shift in linguistics from "langue" (collective intelligence) to "parole" (individual act of language) which dethroned the study of </w:t>
      </w:r>
      <w:r w:rsidRPr="000167E9">
        <w:rPr>
          <w:rFonts w:asciiTheme="majorBidi" w:hAnsiTheme="majorBidi" w:cstheme="majorBidi"/>
          <w:sz w:val="24"/>
          <w:szCs w:val="24"/>
          <w:lang w:bidi="ar-OM"/>
        </w:rPr>
        <w:lastRenderedPageBreak/>
        <w:t xml:space="preserve">"langue" as a self-contained system. The shift is initiated essentially by Benveniste [27] and [28], a student of Saussure, who formulated the Enunciation theory. Benveniste claims that the Saussurean Structuralist paradigm, by reducing language study to an over-emphasis on language as a code, eliminated the speaking subject (utterer) and the relationship he/she maintains with his/her interlocutor (co-utterer); two parameters without which utterances cannot be properly decoded.  The theory holds that </w:t>
      </w:r>
      <w:r w:rsidRPr="000167E9">
        <w:rPr>
          <w:rFonts w:asciiTheme="majorBidi" w:eastAsia="Times New Roman" w:hAnsiTheme="majorBidi" w:cstheme="majorBidi"/>
          <w:sz w:val="24"/>
          <w:szCs w:val="24"/>
        </w:rPr>
        <w:t xml:space="preserve">“before enunciation, language is but the possibility of language. After enunciation language is realized in an instance of discourse which has its origins in the speaker” [28, p.80]. </w:t>
      </w:r>
      <w:proofErr w:type="spellStart"/>
      <w:r w:rsidRPr="000167E9">
        <w:rPr>
          <w:rFonts w:asciiTheme="majorBidi" w:eastAsia="Times New Roman" w:hAnsiTheme="majorBidi" w:cstheme="majorBidi"/>
          <w:sz w:val="24"/>
          <w:szCs w:val="24"/>
        </w:rPr>
        <w:t>Benviniste</w:t>
      </w:r>
      <w:proofErr w:type="spellEnd"/>
      <w:r w:rsidRPr="000167E9">
        <w:rPr>
          <w:rFonts w:asciiTheme="majorBidi" w:eastAsia="Times New Roman" w:hAnsiTheme="majorBidi" w:cstheme="majorBidi"/>
          <w:sz w:val="24"/>
          <w:szCs w:val="24"/>
        </w:rPr>
        <w:t xml:space="preserve"> maintains that </w:t>
      </w:r>
      <w:r w:rsidRPr="000167E9">
        <w:rPr>
          <w:rFonts w:asciiTheme="majorBidi" w:hAnsiTheme="majorBidi" w:cstheme="majorBidi"/>
          <w:sz w:val="24"/>
          <w:szCs w:val="24"/>
          <w:lang w:bidi="ar-OM"/>
        </w:rPr>
        <w:t xml:space="preserve">every utterance bears on its surface permanent and variable formal traces of its utterer and his/her co-utterer. Such traces are the confirmation that subjectivity and inter-subjectivity are interdependent properties of language and language use [27]. The status of the speaking subject in discourse will later constitute the basis of </w:t>
      </w:r>
      <w:proofErr w:type="spellStart"/>
      <w:r w:rsidRPr="000167E9">
        <w:rPr>
          <w:rFonts w:asciiTheme="majorBidi" w:hAnsiTheme="majorBidi" w:cstheme="majorBidi"/>
          <w:sz w:val="24"/>
          <w:szCs w:val="24"/>
          <w:lang w:bidi="ar-OM"/>
        </w:rPr>
        <w:t>Culioli's</w:t>
      </w:r>
      <w:proofErr w:type="spellEnd"/>
      <w:r w:rsidRPr="000167E9">
        <w:rPr>
          <w:rFonts w:asciiTheme="majorBidi" w:hAnsiTheme="majorBidi" w:cstheme="majorBidi"/>
          <w:sz w:val="24"/>
          <w:szCs w:val="24"/>
          <w:lang w:bidi="ar-OM"/>
        </w:rPr>
        <w:t xml:space="preserve"> Enunciative Operations theory [29] and </w:t>
      </w:r>
      <w:proofErr w:type="spellStart"/>
      <w:r w:rsidRPr="000167E9">
        <w:rPr>
          <w:rFonts w:asciiTheme="majorBidi" w:hAnsiTheme="majorBidi" w:cstheme="majorBidi"/>
          <w:sz w:val="24"/>
          <w:szCs w:val="24"/>
          <w:lang w:bidi="ar-OM"/>
        </w:rPr>
        <w:t>Adamczewski's</w:t>
      </w:r>
      <w:proofErr w:type="spellEnd"/>
      <w:r w:rsidRPr="000167E9">
        <w:rPr>
          <w:rFonts w:asciiTheme="majorBidi" w:hAnsiTheme="majorBidi" w:cstheme="majorBidi"/>
          <w:sz w:val="24"/>
          <w:szCs w:val="24"/>
          <w:lang w:bidi="ar-OM"/>
        </w:rPr>
        <w:t xml:space="preserve"> </w:t>
      </w:r>
      <w:proofErr w:type="spellStart"/>
      <w:r w:rsidRPr="000167E9">
        <w:rPr>
          <w:rFonts w:asciiTheme="majorBidi" w:hAnsiTheme="majorBidi" w:cstheme="majorBidi"/>
          <w:sz w:val="24"/>
          <w:szCs w:val="24"/>
          <w:lang w:bidi="ar-OM"/>
        </w:rPr>
        <w:t>Metaoperational</w:t>
      </w:r>
      <w:proofErr w:type="spellEnd"/>
      <w:r w:rsidRPr="000167E9">
        <w:rPr>
          <w:rFonts w:asciiTheme="majorBidi" w:hAnsiTheme="majorBidi" w:cstheme="majorBidi"/>
          <w:sz w:val="24"/>
          <w:szCs w:val="24"/>
          <w:lang w:bidi="ar-OM"/>
        </w:rPr>
        <w:t xml:space="preserve"> grammar [4].</w:t>
      </w:r>
    </w:p>
    <w:p w:rsidR="00C9748B" w:rsidRPr="000167E9" w:rsidRDefault="00C9748B" w:rsidP="00C9748B">
      <w:pPr>
        <w:spacing w:after="0"/>
        <w:ind w:firstLine="426"/>
        <w:jc w:val="both"/>
        <w:rPr>
          <w:rFonts w:asciiTheme="majorBidi" w:hAnsiTheme="majorBidi" w:cstheme="majorBidi"/>
          <w:sz w:val="24"/>
          <w:szCs w:val="24"/>
          <w:lang w:bidi="ar-OM"/>
        </w:rPr>
      </w:pPr>
      <w:r w:rsidRPr="000167E9">
        <w:rPr>
          <w:rFonts w:asciiTheme="majorBidi" w:hAnsiTheme="majorBidi" w:cstheme="majorBidi"/>
          <w:sz w:val="24"/>
          <w:szCs w:val="24"/>
          <w:lang w:bidi="ar-OM"/>
        </w:rPr>
        <w:t>In his groundbreaking work on "Be+ing" in English, Adamczewski [3] asserts that the direct assignment of meaning to meaningless categories, such as the so-called progressive form, is the main reason for the failure of the descriptive approach to account for the working of language. For him, the linear utterance is the final</w:t>
      </w:r>
      <w:r w:rsidRPr="000167E9">
        <w:rPr>
          <w:rFonts w:asciiTheme="majorBidi" w:hAnsiTheme="majorBidi" w:cstheme="majorBidi"/>
          <w:i/>
          <w:iCs/>
          <w:sz w:val="24"/>
          <w:szCs w:val="24"/>
          <w:lang w:bidi="ar-OM"/>
        </w:rPr>
        <w:t xml:space="preserve"> </w:t>
      </w:r>
      <w:r w:rsidRPr="000167E9">
        <w:rPr>
          <w:rFonts w:asciiTheme="majorBidi" w:hAnsiTheme="majorBidi" w:cstheme="majorBidi"/>
          <w:sz w:val="24"/>
          <w:szCs w:val="24"/>
          <w:lang w:bidi="ar-OM"/>
        </w:rPr>
        <w:t xml:space="preserve">product of a complex and multi-faceted </w:t>
      </w:r>
      <w:r w:rsidRPr="000167E9">
        <w:rPr>
          <w:rFonts w:asciiTheme="majorBidi" w:eastAsia="Times New Roman" w:hAnsiTheme="majorBidi" w:cstheme="majorBidi"/>
          <w:sz w:val="24"/>
          <w:szCs w:val="24"/>
          <w:lang w:val="en-GB"/>
        </w:rPr>
        <w:t>phonological, lexical and syntactic process [7]</w:t>
      </w:r>
      <w:r w:rsidRPr="000167E9">
        <w:rPr>
          <w:rFonts w:asciiTheme="majorBidi" w:hAnsiTheme="majorBidi" w:cstheme="majorBidi"/>
          <w:sz w:val="24"/>
          <w:szCs w:val="24"/>
          <w:lang w:bidi="ar-OM"/>
        </w:rPr>
        <w:t xml:space="preserve">. Utterances exhibit on their surface observable traces of an invisible activity and codify the mental operations whose main object is not to enable the speaker to refer to the world, but to indicate how the utterance was processed in a given context, as well as the speaker's position relative to both the propositional content and the co-utterer (co-U). </w:t>
      </w:r>
    </w:p>
    <w:p w:rsidR="00C9748B" w:rsidRPr="000167E9" w:rsidRDefault="00C9748B" w:rsidP="00C9748B">
      <w:pPr>
        <w:tabs>
          <w:tab w:val="right" w:pos="1276"/>
          <w:tab w:val="right" w:pos="1701"/>
          <w:tab w:val="right" w:pos="1843"/>
        </w:tabs>
        <w:spacing w:after="0"/>
        <w:ind w:firstLine="426"/>
        <w:jc w:val="both"/>
        <w:rPr>
          <w:rFonts w:asciiTheme="majorBidi" w:hAnsiTheme="majorBidi" w:cstheme="majorBidi"/>
          <w:sz w:val="24"/>
          <w:szCs w:val="24"/>
        </w:rPr>
      </w:pPr>
      <w:r w:rsidRPr="000167E9">
        <w:rPr>
          <w:rFonts w:asciiTheme="majorBidi" w:hAnsiTheme="majorBidi" w:cstheme="majorBidi"/>
          <w:sz w:val="24"/>
          <w:szCs w:val="24"/>
          <w:lang w:bidi="ar-OM"/>
        </w:rPr>
        <w:t xml:space="preserve">The significance of surface binary operators, such as (Ø/ Be+ing), (V-s/do), (nearly/almost), (shall/will), (may/can), (this/ that), (too/ also), etc., to cite just a few English oppositions, is that they constitute a </w:t>
      </w:r>
      <w:r w:rsidRPr="000167E9">
        <w:rPr>
          <w:rFonts w:asciiTheme="majorBidi" w:hAnsiTheme="majorBidi" w:cstheme="majorBidi"/>
          <w:i/>
          <w:iCs/>
          <w:sz w:val="24"/>
          <w:szCs w:val="24"/>
          <w:lang w:bidi="ar-OM"/>
        </w:rPr>
        <w:t>natural</w:t>
      </w:r>
      <w:r w:rsidRPr="000167E9">
        <w:rPr>
          <w:rFonts w:asciiTheme="majorBidi" w:hAnsiTheme="majorBidi" w:cstheme="majorBidi"/>
          <w:sz w:val="24"/>
          <w:szCs w:val="24"/>
          <w:lang w:bidi="ar-OM"/>
        </w:rPr>
        <w:t xml:space="preserve"> metalanguage indicative of the working of language itself, hence their metalinguistic status. Adamczewski [8] refers to them as real "portholes" to the underlying language activity. For him, these operation tracers constitute the real subject of languages study.</w:t>
      </w:r>
      <w:r w:rsidRPr="000167E9">
        <w:rPr>
          <w:rFonts w:asciiTheme="majorBidi" w:hAnsiTheme="majorBidi" w:cstheme="majorBidi"/>
          <w:sz w:val="24"/>
          <w:szCs w:val="24"/>
        </w:rPr>
        <w:t xml:space="preserve"> Most, perhaps all, grammatical phenomena are organized in pairs based on the </w:t>
      </w:r>
      <w:proofErr w:type="spellStart"/>
      <w:r w:rsidRPr="000167E9">
        <w:rPr>
          <w:rFonts w:asciiTheme="majorBidi" w:hAnsiTheme="majorBidi" w:cstheme="majorBidi"/>
          <w:sz w:val="24"/>
          <w:szCs w:val="24"/>
        </w:rPr>
        <w:t>Rhematic</w:t>
      </w:r>
      <w:proofErr w:type="spellEnd"/>
      <w:r w:rsidRPr="000167E9">
        <w:rPr>
          <w:rFonts w:asciiTheme="majorBidi" w:hAnsiTheme="majorBidi" w:cstheme="majorBidi"/>
          <w:sz w:val="24"/>
          <w:szCs w:val="24"/>
        </w:rPr>
        <w:t xml:space="preserve"> (phase 1 / open paradigm) Thematic (phase 2 / closed paradigm) vector. According to Adamczewski [7], "[this] basic principle is repeated cyclically to create different grammatical tools that are necessary to the working of languages". Contrastivity as a systematic intra- and inter-lingual analysis of authentic data collected from languages is a methodological prerequisite.</w:t>
      </w:r>
    </w:p>
    <w:p w:rsidR="00C9748B" w:rsidRPr="000167E9" w:rsidRDefault="00C9748B" w:rsidP="00C9748B">
      <w:pPr>
        <w:pStyle w:val="ListParagraph"/>
        <w:tabs>
          <w:tab w:val="right" w:pos="426"/>
        </w:tabs>
        <w:autoSpaceDE w:val="0"/>
        <w:autoSpaceDN w:val="0"/>
        <w:bidi w:val="0"/>
        <w:adjustRightInd w:val="0"/>
        <w:spacing w:after="0"/>
        <w:ind w:left="0" w:firstLine="426"/>
        <w:jc w:val="lowKashida"/>
        <w:rPr>
          <w:rFonts w:asciiTheme="majorBidi" w:hAnsiTheme="majorBidi" w:cstheme="majorBidi"/>
          <w:b/>
          <w:bCs/>
          <w:sz w:val="24"/>
          <w:szCs w:val="24"/>
          <w:lang w:bidi="ar-OM"/>
        </w:rPr>
      </w:pPr>
      <w:r w:rsidRPr="000167E9">
        <w:rPr>
          <w:rFonts w:asciiTheme="majorBidi" w:hAnsiTheme="majorBidi" w:cstheme="majorBidi"/>
          <w:noProof/>
          <w:sz w:val="24"/>
          <w:szCs w:val="24"/>
        </w:rPr>
        <mc:AlternateContent>
          <mc:Choice Requires="wps">
            <w:drawing>
              <wp:anchor distT="0" distB="0" distL="114300" distR="114300" simplePos="0" relativeHeight="251664384" behindDoc="0" locked="0" layoutInCell="1" allowOverlap="1" wp14:anchorId="25F2F5F2" wp14:editId="74D2105D">
                <wp:simplePos x="0" y="0"/>
                <wp:positionH relativeFrom="column">
                  <wp:posOffset>519067</wp:posOffset>
                </wp:positionH>
                <wp:positionV relativeFrom="paragraph">
                  <wp:posOffset>-490855</wp:posOffset>
                </wp:positionV>
                <wp:extent cx="131445" cy="0"/>
                <wp:effectExtent l="0" t="76200" r="20955" b="114300"/>
                <wp:wrapNone/>
                <wp:docPr id="20" name="Straight Arrow Connector 20"/>
                <wp:cNvGraphicFramePr/>
                <a:graphic xmlns:a="http://schemas.openxmlformats.org/drawingml/2006/main">
                  <a:graphicData uri="http://schemas.microsoft.com/office/word/2010/wordprocessingShape">
                    <wps:wsp>
                      <wps:cNvCnPr/>
                      <wps:spPr>
                        <a:xfrm>
                          <a:off x="0" y="0"/>
                          <a:ext cx="131445" cy="0"/>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18419E5" id="Straight Arrow Connector 20" o:spid="_x0000_s1026" type="#_x0000_t32" style="position:absolute;margin-left:40.85pt;margin-top:-38.65pt;width:10.35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" strokecolor="black [3200]" strokeweight=".25pt">
                <v:stroke endarrow="open" joinstyle="miter"/>
              </v:shape>
            </w:pict>
          </mc:Fallback>
        </mc:AlternateContent>
      </w:r>
      <w:r w:rsidRPr="000167E9">
        <w:rPr>
          <w:rFonts w:asciiTheme="majorBidi" w:hAnsiTheme="majorBidi" w:cstheme="majorBidi"/>
          <w:sz w:val="24"/>
          <w:szCs w:val="24"/>
          <w:lang w:bidi="ar-OM"/>
        </w:rPr>
        <w:t xml:space="preserve">The following section is restricted to six formal Arabic negators working in verbal and/or nominal utterances: </w:t>
      </w:r>
      <w:r w:rsidRPr="000167E9">
        <w:rPr>
          <w:rFonts w:asciiTheme="majorBidi" w:hAnsiTheme="majorBidi" w:cstheme="majorBidi"/>
          <w:i/>
          <w:iCs/>
          <w:sz w:val="24"/>
          <w:szCs w:val="24"/>
          <w:lang w:bidi="ar-OM"/>
        </w:rPr>
        <w:t>lam</w:t>
      </w:r>
      <w:r w:rsidRPr="000167E9">
        <w:rPr>
          <w:rFonts w:asciiTheme="majorBidi" w:hAnsiTheme="majorBidi" w:cstheme="majorBidi"/>
          <w:sz w:val="24"/>
          <w:szCs w:val="24"/>
          <w:lang w:bidi="ar-OM"/>
        </w:rPr>
        <w:t xml:space="preserve">, </w:t>
      </w:r>
      <w:r w:rsidRPr="000167E9">
        <w:rPr>
          <w:rFonts w:asciiTheme="majorBidi" w:hAnsiTheme="majorBidi" w:cstheme="majorBidi"/>
          <w:i/>
          <w:iCs/>
          <w:sz w:val="24"/>
          <w:szCs w:val="24"/>
          <w:lang w:bidi="ar-OM"/>
        </w:rPr>
        <w:t>maa</w:t>
      </w:r>
      <w:r w:rsidRPr="000167E9">
        <w:rPr>
          <w:rFonts w:asciiTheme="majorBidi" w:hAnsiTheme="majorBidi" w:cstheme="majorBidi"/>
          <w:sz w:val="24"/>
          <w:szCs w:val="24"/>
          <w:lang w:bidi="ar-OM"/>
        </w:rPr>
        <w:t xml:space="preserve">, </w:t>
      </w:r>
      <w:proofErr w:type="spellStart"/>
      <w:r w:rsidRPr="000167E9">
        <w:rPr>
          <w:rFonts w:asciiTheme="majorBidi" w:hAnsiTheme="majorBidi" w:cstheme="majorBidi"/>
          <w:i/>
          <w:iCs/>
          <w:sz w:val="24"/>
          <w:szCs w:val="24"/>
          <w:lang w:bidi="ar-OM"/>
        </w:rPr>
        <w:t>lammaa</w:t>
      </w:r>
      <w:proofErr w:type="spellEnd"/>
      <w:r w:rsidRPr="000167E9">
        <w:rPr>
          <w:rFonts w:asciiTheme="majorBidi" w:hAnsiTheme="majorBidi" w:cstheme="majorBidi"/>
          <w:sz w:val="24"/>
          <w:szCs w:val="24"/>
          <w:lang w:bidi="ar-OM"/>
        </w:rPr>
        <w:t xml:space="preserve">, </w:t>
      </w:r>
      <w:proofErr w:type="spellStart"/>
      <w:proofErr w:type="gramStart"/>
      <w:r w:rsidRPr="000167E9">
        <w:rPr>
          <w:rFonts w:asciiTheme="majorBidi" w:hAnsiTheme="majorBidi" w:cstheme="majorBidi"/>
          <w:i/>
          <w:iCs/>
          <w:sz w:val="24"/>
          <w:szCs w:val="24"/>
          <w:lang w:bidi="ar-OM"/>
        </w:rPr>
        <w:t>leisa</w:t>
      </w:r>
      <w:proofErr w:type="spellEnd"/>
      <w:r w:rsidRPr="000167E9">
        <w:rPr>
          <w:rFonts w:asciiTheme="majorBidi" w:hAnsiTheme="majorBidi" w:cstheme="majorBidi"/>
          <w:i/>
          <w:iCs/>
          <w:sz w:val="24"/>
          <w:szCs w:val="24"/>
          <w:lang w:bidi="ar-OM"/>
        </w:rPr>
        <w:t xml:space="preserve">, </w:t>
      </w:r>
      <w:r w:rsidRPr="000167E9">
        <w:rPr>
          <w:rFonts w:asciiTheme="majorBidi" w:hAnsiTheme="majorBidi" w:cstheme="majorBidi"/>
          <w:sz w:val="24"/>
          <w:szCs w:val="24"/>
          <w:lang w:bidi="ar-OM"/>
        </w:rPr>
        <w:t xml:space="preserve"> </w:t>
      </w:r>
      <w:proofErr w:type="spellStart"/>
      <w:r w:rsidRPr="000167E9">
        <w:rPr>
          <w:rFonts w:asciiTheme="majorBidi" w:hAnsiTheme="majorBidi" w:cstheme="majorBidi"/>
          <w:i/>
          <w:iCs/>
          <w:sz w:val="24"/>
          <w:szCs w:val="24"/>
          <w:lang w:bidi="ar-OM"/>
        </w:rPr>
        <w:t>laa</w:t>
      </w:r>
      <w:proofErr w:type="spellEnd"/>
      <w:proofErr w:type="gramEnd"/>
      <w:r w:rsidRPr="000167E9">
        <w:rPr>
          <w:rFonts w:asciiTheme="majorBidi" w:hAnsiTheme="majorBidi" w:cstheme="majorBidi"/>
          <w:sz w:val="24"/>
          <w:szCs w:val="24"/>
          <w:lang w:bidi="ar-OM"/>
        </w:rPr>
        <w:t xml:space="preserve">, and </w:t>
      </w:r>
      <w:r w:rsidRPr="000167E9">
        <w:rPr>
          <w:rFonts w:asciiTheme="majorBidi" w:hAnsiTheme="majorBidi" w:cstheme="majorBidi"/>
          <w:i/>
          <w:iCs/>
          <w:sz w:val="24"/>
          <w:szCs w:val="24"/>
          <w:lang w:bidi="ar-OM"/>
        </w:rPr>
        <w:t>lan</w:t>
      </w:r>
      <w:r w:rsidRPr="000167E9">
        <w:rPr>
          <w:rFonts w:asciiTheme="majorBidi" w:hAnsiTheme="majorBidi" w:cstheme="majorBidi"/>
          <w:sz w:val="24"/>
          <w:szCs w:val="24"/>
          <w:lang w:bidi="ar-OM"/>
        </w:rPr>
        <w:t xml:space="preserve">. </w:t>
      </w:r>
    </w:p>
    <w:p w:rsidR="00C9748B" w:rsidRPr="000167E9" w:rsidRDefault="00C9748B" w:rsidP="00C9748B">
      <w:pPr>
        <w:pStyle w:val="ListParagraph"/>
        <w:tabs>
          <w:tab w:val="right" w:pos="426"/>
        </w:tabs>
        <w:autoSpaceDE w:val="0"/>
        <w:autoSpaceDN w:val="0"/>
        <w:bidi w:val="0"/>
        <w:adjustRightInd w:val="0"/>
        <w:spacing w:after="0"/>
        <w:ind w:left="0"/>
        <w:jc w:val="lowKashida"/>
        <w:rPr>
          <w:rFonts w:asciiTheme="majorBidi" w:hAnsiTheme="majorBidi" w:cstheme="majorBidi"/>
          <w:b/>
          <w:bCs/>
          <w:sz w:val="24"/>
          <w:szCs w:val="24"/>
          <w:lang w:bidi="ar-OM"/>
        </w:rPr>
      </w:pPr>
    </w:p>
    <w:p w:rsidR="00C9748B" w:rsidRPr="000167E9" w:rsidRDefault="00C9748B" w:rsidP="00C9748B">
      <w:pPr>
        <w:pStyle w:val="ListParagraph"/>
        <w:numPr>
          <w:ilvl w:val="0"/>
          <w:numId w:val="3"/>
        </w:numPr>
        <w:tabs>
          <w:tab w:val="right" w:pos="426"/>
        </w:tabs>
        <w:autoSpaceDE w:val="0"/>
        <w:autoSpaceDN w:val="0"/>
        <w:bidi w:val="0"/>
        <w:adjustRightInd w:val="0"/>
        <w:spacing w:after="0"/>
        <w:ind w:hanging="720"/>
        <w:jc w:val="lowKashida"/>
        <w:rPr>
          <w:rFonts w:asciiTheme="majorBidi" w:hAnsiTheme="majorBidi" w:cstheme="majorBidi"/>
          <w:b/>
          <w:bCs/>
          <w:sz w:val="24"/>
          <w:szCs w:val="24"/>
          <w:lang w:bidi="ar-OM"/>
        </w:rPr>
      </w:pPr>
      <w:r w:rsidRPr="000167E9">
        <w:rPr>
          <w:rFonts w:asciiTheme="majorBidi" w:hAnsiTheme="majorBidi" w:cstheme="majorBidi"/>
          <w:b/>
          <w:bCs/>
          <w:sz w:val="24"/>
          <w:szCs w:val="24"/>
          <w:lang w:bidi="ar-OM"/>
        </w:rPr>
        <w:t xml:space="preserve">A </w:t>
      </w:r>
      <w:proofErr w:type="spellStart"/>
      <w:r w:rsidRPr="000167E9">
        <w:rPr>
          <w:rFonts w:asciiTheme="majorBidi" w:hAnsiTheme="majorBidi" w:cstheme="majorBidi"/>
          <w:b/>
          <w:bCs/>
          <w:sz w:val="24"/>
          <w:szCs w:val="24"/>
          <w:lang w:bidi="ar-OM"/>
        </w:rPr>
        <w:t>Metaoperational</w:t>
      </w:r>
      <w:proofErr w:type="spellEnd"/>
      <w:r w:rsidRPr="000167E9">
        <w:rPr>
          <w:rFonts w:asciiTheme="majorBidi" w:hAnsiTheme="majorBidi" w:cstheme="majorBidi"/>
          <w:b/>
          <w:bCs/>
          <w:sz w:val="24"/>
          <w:szCs w:val="24"/>
          <w:lang w:bidi="ar-OM"/>
        </w:rPr>
        <w:t xml:space="preserve"> analysis of negation in SA</w:t>
      </w:r>
    </w:p>
    <w:p w:rsidR="00C9748B" w:rsidRPr="000167E9" w:rsidRDefault="00C9748B" w:rsidP="00C9748B">
      <w:pPr>
        <w:tabs>
          <w:tab w:val="right" w:pos="426"/>
        </w:tabs>
        <w:autoSpaceDE w:val="0"/>
        <w:autoSpaceDN w:val="0"/>
        <w:adjustRightInd w:val="0"/>
        <w:spacing w:after="0"/>
        <w:jc w:val="lowKashida"/>
        <w:rPr>
          <w:rFonts w:asciiTheme="majorBidi" w:hAnsiTheme="majorBidi" w:cstheme="majorBidi"/>
          <w:sz w:val="24"/>
          <w:szCs w:val="24"/>
          <w:lang w:bidi="ar-OM"/>
        </w:rPr>
      </w:pPr>
      <w:r w:rsidRPr="000167E9">
        <w:rPr>
          <w:rFonts w:asciiTheme="majorBidi" w:hAnsiTheme="majorBidi" w:cstheme="majorBidi"/>
          <w:i/>
          <w:iCs/>
          <w:sz w:val="24"/>
          <w:szCs w:val="24"/>
          <w:lang w:bidi="ar-OM"/>
        </w:rPr>
        <w:t>Lam</w:t>
      </w:r>
      <w:r w:rsidRPr="000167E9">
        <w:rPr>
          <w:rFonts w:asciiTheme="majorBidi" w:hAnsiTheme="majorBidi" w:cstheme="majorBidi"/>
          <w:sz w:val="24"/>
          <w:szCs w:val="24"/>
          <w:lang w:bidi="ar-OM"/>
        </w:rPr>
        <w:t xml:space="preserve">, </w:t>
      </w:r>
      <w:r w:rsidRPr="000167E9">
        <w:rPr>
          <w:rFonts w:asciiTheme="majorBidi" w:hAnsiTheme="majorBidi" w:cstheme="majorBidi"/>
          <w:i/>
          <w:iCs/>
          <w:sz w:val="24"/>
          <w:szCs w:val="24"/>
          <w:lang w:bidi="ar-OM"/>
        </w:rPr>
        <w:t>maa</w:t>
      </w:r>
      <w:r w:rsidRPr="000167E9">
        <w:rPr>
          <w:rFonts w:asciiTheme="majorBidi" w:hAnsiTheme="majorBidi" w:cstheme="majorBidi"/>
          <w:sz w:val="24"/>
          <w:szCs w:val="24"/>
          <w:lang w:bidi="ar-OM"/>
        </w:rPr>
        <w:t xml:space="preserve">, </w:t>
      </w:r>
      <w:proofErr w:type="spellStart"/>
      <w:r w:rsidRPr="000167E9">
        <w:rPr>
          <w:rFonts w:asciiTheme="majorBidi" w:hAnsiTheme="majorBidi" w:cstheme="majorBidi"/>
          <w:i/>
          <w:iCs/>
          <w:sz w:val="24"/>
          <w:szCs w:val="24"/>
          <w:lang w:bidi="ar-OM"/>
        </w:rPr>
        <w:t>leisa</w:t>
      </w:r>
      <w:proofErr w:type="spellEnd"/>
      <w:r w:rsidRPr="000167E9">
        <w:rPr>
          <w:rFonts w:asciiTheme="majorBidi" w:hAnsiTheme="majorBidi" w:cstheme="majorBidi"/>
          <w:i/>
          <w:iCs/>
          <w:sz w:val="24"/>
          <w:szCs w:val="24"/>
          <w:lang w:bidi="ar-OM"/>
        </w:rPr>
        <w:t xml:space="preserve">, </w:t>
      </w:r>
      <w:proofErr w:type="spellStart"/>
      <w:r w:rsidRPr="000167E9">
        <w:rPr>
          <w:rFonts w:asciiTheme="majorBidi" w:hAnsiTheme="majorBidi" w:cstheme="majorBidi"/>
          <w:i/>
          <w:iCs/>
          <w:sz w:val="24"/>
          <w:szCs w:val="24"/>
          <w:lang w:bidi="ar-OM"/>
        </w:rPr>
        <w:t>lammaa</w:t>
      </w:r>
      <w:proofErr w:type="spellEnd"/>
      <w:r w:rsidRPr="000167E9">
        <w:rPr>
          <w:rFonts w:asciiTheme="majorBidi" w:hAnsiTheme="majorBidi" w:cstheme="majorBidi"/>
          <w:sz w:val="24"/>
          <w:szCs w:val="24"/>
          <w:lang w:bidi="ar-OM"/>
        </w:rPr>
        <w:t xml:space="preserve">, </w:t>
      </w:r>
      <w:proofErr w:type="spellStart"/>
      <w:r w:rsidRPr="000167E9">
        <w:rPr>
          <w:rFonts w:asciiTheme="majorBidi" w:hAnsiTheme="majorBidi" w:cstheme="majorBidi"/>
          <w:i/>
          <w:iCs/>
          <w:sz w:val="24"/>
          <w:szCs w:val="24"/>
          <w:lang w:bidi="ar-OM"/>
        </w:rPr>
        <w:t>laa</w:t>
      </w:r>
      <w:proofErr w:type="spellEnd"/>
      <w:r w:rsidRPr="000167E9">
        <w:rPr>
          <w:rFonts w:asciiTheme="majorBidi" w:hAnsiTheme="majorBidi" w:cstheme="majorBidi"/>
          <w:sz w:val="24"/>
          <w:szCs w:val="24"/>
          <w:lang w:bidi="ar-OM"/>
        </w:rPr>
        <w:t xml:space="preserve">, and </w:t>
      </w:r>
      <w:r w:rsidRPr="000167E9">
        <w:rPr>
          <w:rFonts w:asciiTheme="majorBidi" w:hAnsiTheme="majorBidi" w:cstheme="majorBidi"/>
          <w:i/>
          <w:iCs/>
          <w:sz w:val="24"/>
          <w:szCs w:val="24"/>
          <w:lang w:bidi="ar-OM"/>
        </w:rPr>
        <w:t>lan</w:t>
      </w:r>
      <w:r w:rsidRPr="000167E9">
        <w:rPr>
          <w:rFonts w:asciiTheme="majorBidi" w:hAnsiTheme="majorBidi" w:cstheme="majorBidi"/>
          <w:sz w:val="24"/>
          <w:szCs w:val="24"/>
          <w:lang w:bidi="ar-OM"/>
        </w:rPr>
        <w:t xml:space="preserve"> constitute the nucleus of the Arabic negation system and behave as a micro-system governed by inter-related binary oppositions. These oppositions are not only intra-operational, i.e. within negation, but also inter-operational, i.e. in symmetry with their functional correspondents in affirmation. Consequently, intra- and inter-contrastivity is the approach adopted to investigate the working of the following pairs: (</w:t>
      </w:r>
      <w:r w:rsidRPr="000167E9">
        <w:rPr>
          <w:rFonts w:asciiTheme="majorBidi" w:hAnsiTheme="majorBidi" w:cstheme="majorBidi"/>
          <w:i/>
          <w:iCs/>
          <w:sz w:val="24"/>
          <w:szCs w:val="24"/>
          <w:lang w:bidi="ar-OM"/>
        </w:rPr>
        <w:t>lam</w:t>
      </w:r>
      <w:r w:rsidRPr="000167E9">
        <w:rPr>
          <w:rFonts w:asciiTheme="majorBidi" w:hAnsiTheme="majorBidi" w:cstheme="majorBidi"/>
          <w:sz w:val="24"/>
          <w:szCs w:val="24"/>
          <w:lang w:bidi="ar-OM"/>
        </w:rPr>
        <w:t xml:space="preserve"> vs. </w:t>
      </w:r>
      <w:r w:rsidRPr="000167E9">
        <w:rPr>
          <w:rFonts w:asciiTheme="majorBidi" w:hAnsiTheme="majorBidi" w:cstheme="majorBidi"/>
          <w:i/>
          <w:iCs/>
          <w:sz w:val="24"/>
          <w:szCs w:val="24"/>
          <w:lang w:bidi="ar-OM"/>
        </w:rPr>
        <w:t>maa</w:t>
      </w:r>
      <w:r w:rsidRPr="000167E9">
        <w:rPr>
          <w:rFonts w:asciiTheme="majorBidi" w:hAnsiTheme="majorBidi" w:cstheme="majorBidi"/>
          <w:sz w:val="24"/>
          <w:szCs w:val="24"/>
          <w:lang w:bidi="ar-OM"/>
        </w:rPr>
        <w:t xml:space="preserve">), </w:t>
      </w:r>
      <w:r w:rsidRPr="000167E9">
        <w:rPr>
          <w:rFonts w:asciiTheme="majorBidi" w:hAnsiTheme="majorBidi" w:cstheme="majorBidi"/>
          <w:i/>
          <w:iCs/>
          <w:sz w:val="24"/>
          <w:szCs w:val="24"/>
          <w:lang w:bidi="ar-OM"/>
        </w:rPr>
        <w:t>(lam</w:t>
      </w:r>
      <w:r w:rsidRPr="000167E9">
        <w:rPr>
          <w:rFonts w:asciiTheme="majorBidi" w:hAnsiTheme="majorBidi" w:cstheme="majorBidi"/>
          <w:sz w:val="24"/>
          <w:szCs w:val="24"/>
          <w:lang w:bidi="ar-OM"/>
        </w:rPr>
        <w:t xml:space="preserve"> vs. </w:t>
      </w:r>
      <w:proofErr w:type="spellStart"/>
      <w:r w:rsidRPr="000167E9">
        <w:rPr>
          <w:rFonts w:asciiTheme="majorBidi" w:hAnsiTheme="majorBidi" w:cstheme="majorBidi"/>
          <w:i/>
          <w:iCs/>
          <w:sz w:val="24"/>
          <w:szCs w:val="24"/>
          <w:lang w:bidi="ar-OM"/>
        </w:rPr>
        <w:t>lammaa</w:t>
      </w:r>
      <w:proofErr w:type="spellEnd"/>
      <w:r w:rsidRPr="000167E9">
        <w:rPr>
          <w:rFonts w:asciiTheme="majorBidi" w:hAnsiTheme="majorBidi" w:cstheme="majorBidi"/>
          <w:sz w:val="24"/>
          <w:szCs w:val="24"/>
          <w:lang w:bidi="ar-OM"/>
        </w:rPr>
        <w:t>), (</w:t>
      </w:r>
      <w:proofErr w:type="spellStart"/>
      <w:r w:rsidRPr="000167E9">
        <w:rPr>
          <w:rFonts w:asciiTheme="majorBidi" w:hAnsiTheme="majorBidi" w:cstheme="majorBidi"/>
          <w:i/>
          <w:iCs/>
          <w:sz w:val="24"/>
          <w:szCs w:val="24"/>
          <w:lang w:bidi="ar-OM"/>
        </w:rPr>
        <w:t>leisa</w:t>
      </w:r>
      <w:proofErr w:type="spellEnd"/>
      <w:r w:rsidRPr="000167E9">
        <w:rPr>
          <w:rFonts w:asciiTheme="majorBidi" w:hAnsiTheme="majorBidi" w:cstheme="majorBidi"/>
          <w:sz w:val="24"/>
          <w:szCs w:val="24"/>
          <w:lang w:bidi="ar-OM"/>
        </w:rPr>
        <w:t xml:space="preserve"> </w:t>
      </w:r>
      <w:proofErr w:type="spellStart"/>
      <w:r w:rsidRPr="000167E9">
        <w:rPr>
          <w:rFonts w:asciiTheme="majorBidi" w:hAnsiTheme="majorBidi" w:cstheme="majorBidi"/>
          <w:sz w:val="24"/>
          <w:szCs w:val="24"/>
          <w:lang w:bidi="ar-OM"/>
        </w:rPr>
        <w:t>vs</w:t>
      </w:r>
      <w:r w:rsidRPr="000167E9">
        <w:rPr>
          <w:rFonts w:asciiTheme="majorBidi" w:hAnsiTheme="majorBidi" w:cstheme="majorBidi"/>
          <w:i/>
          <w:iCs/>
          <w:sz w:val="24"/>
          <w:szCs w:val="24"/>
          <w:lang w:bidi="ar-OM"/>
        </w:rPr>
        <w:t>.maa</w:t>
      </w:r>
      <w:proofErr w:type="spellEnd"/>
      <w:r w:rsidRPr="000167E9">
        <w:rPr>
          <w:rFonts w:asciiTheme="majorBidi" w:hAnsiTheme="majorBidi" w:cstheme="majorBidi"/>
          <w:i/>
          <w:iCs/>
          <w:sz w:val="24"/>
          <w:szCs w:val="24"/>
          <w:lang w:bidi="ar-OM"/>
        </w:rPr>
        <w:t xml:space="preserve">,) </w:t>
      </w:r>
      <w:r w:rsidRPr="000167E9">
        <w:rPr>
          <w:rFonts w:asciiTheme="majorBidi" w:hAnsiTheme="majorBidi" w:cstheme="majorBidi"/>
          <w:sz w:val="24"/>
          <w:szCs w:val="24"/>
          <w:lang w:bidi="ar-OM"/>
        </w:rPr>
        <w:t>and (</w:t>
      </w:r>
      <w:proofErr w:type="spellStart"/>
      <w:r w:rsidRPr="000167E9">
        <w:rPr>
          <w:rFonts w:asciiTheme="majorBidi" w:hAnsiTheme="majorBidi" w:cstheme="majorBidi"/>
          <w:i/>
          <w:iCs/>
          <w:sz w:val="24"/>
          <w:szCs w:val="24"/>
          <w:lang w:bidi="ar-OM"/>
        </w:rPr>
        <w:t>laa</w:t>
      </w:r>
      <w:proofErr w:type="spellEnd"/>
      <w:r w:rsidRPr="000167E9">
        <w:rPr>
          <w:rFonts w:asciiTheme="majorBidi" w:hAnsiTheme="majorBidi" w:cstheme="majorBidi"/>
          <w:sz w:val="24"/>
          <w:szCs w:val="24"/>
          <w:lang w:bidi="ar-OM"/>
        </w:rPr>
        <w:t xml:space="preserve"> vs. </w:t>
      </w:r>
      <w:r w:rsidRPr="000167E9">
        <w:rPr>
          <w:rFonts w:asciiTheme="majorBidi" w:hAnsiTheme="majorBidi" w:cstheme="majorBidi"/>
          <w:i/>
          <w:iCs/>
          <w:sz w:val="24"/>
          <w:szCs w:val="24"/>
          <w:lang w:bidi="ar-OM"/>
        </w:rPr>
        <w:t>lan</w:t>
      </w:r>
      <w:r w:rsidRPr="000167E9">
        <w:rPr>
          <w:rFonts w:asciiTheme="majorBidi" w:hAnsiTheme="majorBidi" w:cstheme="majorBidi"/>
          <w:sz w:val="24"/>
          <w:szCs w:val="24"/>
          <w:lang w:bidi="ar-OM"/>
        </w:rPr>
        <w:t xml:space="preserve">). </w:t>
      </w:r>
    </w:p>
    <w:p w:rsidR="00C9748B" w:rsidRPr="000167E9" w:rsidRDefault="00C9748B" w:rsidP="00C9748B">
      <w:pPr>
        <w:jc w:val="both"/>
        <w:rPr>
          <w:rFonts w:asciiTheme="majorBidi" w:hAnsiTheme="majorBidi" w:cstheme="majorBidi"/>
          <w:sz w:val="24"/>
          <w:szCs w:val="24"/>
        </w:rPr>
      </w:pPr>
    </w:p>
    <w:p w:rsidR="00C9748B" w:rsidRPr="00546389" w:rsidRDefault="00C9748B" w:rsidP="00C9748B">
      <w:pPr>
        <w:tabs>
          <w:tab w:val="right" w:pos="426"/>
        </w:tabs>
        <w:spacing w:after="0"/>
        <w:jc w:val="both"/>
        <w:rPr>
          <w:rFonts w:ascii="Charis SIL Literacy" w:hAnsi="Charis SIL Literacy" w:cs="Charis SIL Literacy"/>
          <w:i/>
          <w:iCs/>
          <w:sz w:val="24"/>
          <w:szCs w:val="24"/>
          <w:lang w:bidi="ar-OM"/>
        </w:rPr>
      </w:pPr>
      <w:r w:rsidRPr="00546389">
        <w:rPr>
          <w:rFonts w:ascii="Charis SIL Literacy" w:hAnsi="Charis SIL Literacy" w:cs="Charis SIL Literacy"/>
          <w:sz w:val="24"/>
          <w:szCs w:val="24"/>
          <w:lang w:bidi="ar-OM"/>
        </w:rPr>
        <w:lastRenderedPageBreak/>
        <w:t xml:space="preserve">Table (2) and (3) recapitulate the key findings related to the application of the binary </w:t>
      </w:r>
      <w:r w:rsidRPr="00546389">
        <w:rPr>
          <w:rFonts w:ascii="Charis SIL Literacy" w:hAnsi="Charis SIL Literacy" w:cs="Charis SIL Literacy"/>
          <w:i/>
          <w:iCs/>
          <w:sz w:val="24"/>
          <w:szCs w:val="24"/>
          <w:lang w:bidi="ar-OM"/>
        </w:rPr>
        <w:t xml:space="preserve">microsystem underlying discourse: </w:t>
      </w:r>
    </w:p>
    <w:tbl>
      <w:tblPr>
        <w:tblStyle w:val="TableGrid"/>
        <w:tblpPr w:leftFromText="180" w:rightFromText="180" w:vertAnchor="text" w:horzAnchor="margin" w:tblpXSpec="right" w:tblpY="144"/>
        <w:tblOverlap w:val="never"/>
        <w:tblW w:w="0" w:type="auto"/>
        <w:tblLook w:val="04A0" w:firstRow="1" w:lastRow="0" w:firstColumn="1" w:lastColumn="0" w:noHBand="0" w:noVBand="1"/>
      </w:tblPr>
      <w:tblGrid>
        <w:gridCol w:w="1526"/>
        <w:gridCol w:w="709"/>
        <w:gridCol w:w="1907"/>
      </w:tblGrid>
      <w:tr w:rsidR="00C9748B" w:rsidRPr="00546389" w:rsidTr="00FE6B67">
        <w:trPr>
          <w:trHeight w:val="345"/>
        </w:trPr>
        <w:tc>
          <w:tcPr>
            <w:tcW w:w="1526" w:type="dxa"/>
          </w:tcPr>
          <w:p w:rsidR="00C9748B" w:rsidRPr="00546389" w:rsidRDefault="00C9748B" w:rsidP="00FE6B67">
            <w:pPr>
              <w:tabs>
                <w:tab w:val="right" w:pos="426"/>
              </w:tabs>
              <w:spacing w:line="276" w:lineRule="auto"/>
              <w:ind w:left="142" w:hanging="142"/>
              <w:rPr>
                <w:rFonts w:ascii="Charis SIL Literacy" w:hAnsi="Charis SIL Literacy" w:cs="Charis SIL Literacy"/>
                <w:b/>
                <w:bCs/>
                <w:sz w:val="24"/>
                <w:szCs w:val="24"/>
                <w:lang w:bidi="ar-OM"/>
              </w:rPr>
            </w:pPr>
            <w:r w:rsidRPr="00546389">
              <w:rPr>
                <w:rFonts w:ascii="Charis SIL Literacy" w:hAnsi="Charis SIL Literacy" w:cs="Charis SIL Literacy"/>
                <w:b/>
                <w:bCs/>
                <w:sz w:val="24"/>
                <w:szCs w:val="24"/>
                <w:lang w:bidi="ar-OM"/>
              </w:rPr>
              <w:t>Negation</w:t>
            </w:r>
          </w:p>
        </w:tc>
        <w:tc>
          <w:tcPr>
            <w:tcW w:w="709" w:type="dxa"/>
          </w:tcPr>
          <w:p w:rsidR="00C9748B" w:rsidRPr="00546389" w:rsidRDefault="00C9748B" w:rsidP="00FE6B67">
            <w:pPr>
              <w:tabs>
                <w:tab w:val="right" w:pos="426"/>
              </w:tabs>
              <w:spacing w:line="276" w:lineRule="auto"/>
              <w:jc w:val="center"/>
              <w:rPr>
                <w:rFonts w:ascii="Charis SIL Literacy" w:hAnsi="Charis SIL Literacy" w:cs="Charis SIL Literacy"/>
                <w:sz w:val="24"/>
                <w:szCs w:val="24"/>
                <w:lang w:bidi="ar-OM"/>
              </w:rPr>
            </w:pPr>
            <w:r w:rsidRPr="00546389">
              <w:rPr>
                <w:rFonts w:ascii="Charis SIL Literacy" w:hAnsi="Charis SIL Literacy" w:cs="Charis SIL Literacy"/>
                <w:sz w:val="24"/>
                <w:szCs w:val="24"/>
                <w:lang w:bidi="ar-OM"/>
              </w:rPr>
              <w:t>vs.</w:t>
            </w:r>
          </w:p>
        </w:tc>
        <w:tc>
          <w:tcPr>
            <w:tcW w:w="1907" w:type="dxa"/>
          </w:tcPr>
          <w:p w:rsidR="00C9748B" w:rsidRPr="00546389" w:rsidRDefault="00C9748B" w:rsidP="00FE6B67">
            <w:pPr>
              <w:tabs>
                <w:tab w:val="right" w:pos="426"/>
              </w:tabs>
              <w:spacing w:line="276" w:lineRule="auto"/>
              <w:rPr>
                <w:rFonts w:ascii="Charis SIL Literacy" w:hAnsi="Charis SIL Literacy" w:cs="Charis SIL Literacy"/>
                <w:b/>
                <w:bCs/>
                <w:sz w:val="24"/>
                <w:szCs w:val="24"/>
                <w:lang w:bidi="ar-OM"/>
              </w:rPr>
            </w:pPr>
            <w:r w:rsidRPr="00546389">
              <w:rPr>
                <w:rFonts w:ascii="Charis SIL Literacy" w:hAnsi="Charis SIL Literacy" w:cs="Charis SIL Literacy"/>
                <w:b/>
                <w:bCs/>
                <w:sz w:val="24"/>
                <w:szCs w:val="24"/>
                <w:lang w:bidi="ar-OM"/>
              </w:rPr>
              <w:t>Affirmation</w:t>
            </w:r>
          </w:p>
        </w:tc>
      </w:tr>
      <w:tr w:rsidR="00C9748B" w:rsidRPr="00546389" w:rsidTr="00FE6B67">
        <w:trPr>
          <w:trHeight w:val="280"/>
        </w:trPr>
        <w:tc>
          <w:tcPr>
            <w:tcW w:w="1526" w:type="dxa"/>
          </w:tcPr>
          <w:p w:rsidR="00C9748B" w:rsidRPr="00546389" w:rsidRDefault="00C9748B" w:rsidP="00FE6B67">
            <w:pPr>
              <w:tabs>
                <w:tab w:val="right" w:pos="426"/>
              </w:tabs>
              <w:spacing w:line="276" w:lineRule="auto"/>
              <w:rPr>
                <w:rFonts w:ascii="Charis SIL Literacy" w:hAnsi="Charis SIL Literacy" w:cs="Charis SIL Literacy"/>
                <w:sz w:val="24"/>
                <w:szCs w:val="24"/>
                <w:lang w:bidi="ar-OM"/>
              </w:rPr>
            </w:pPr>
            <w:r w:rsidRPr="00546389">
              <w:rPr>
                <w:rFonts w:ascii="Charis SIL Literacy" w:hAnsi="Charis SIL Literacy" w:cs="Charis SIL Literacy"/>
                <w:sz w:val="24"/>
                <w:szCs w:val="24"/>
                <w:lang w:bidi="ar-OM"/>
              </w:rPr>
              <w:t>lam</w:t>
            </w:r>
          </w:p>
        </w:tc>
        <w:tc>
          <w:tcPr>
            <w:tcW w:w="709" w:type="dxa"/>
          </w:tcPr>
          <w:p w:rsidR="00C9748B" w:rsidRPr="00546389" w:rsidRDefault="00C9748B" w:rsidP="00FE6B67">
            <w:pPr>
              <w:tabs>
                <w:tab w:val="right" w:pos="426"/>
              </w:tabs>
              <w:spacing w:line="276" w:lineRule="auto"/>
              <w:jc w:val="center"/>
              <w:rPr>
                <w:rFonts w:ascii="Charis SIL Literacy" w:hAnsi="Charis SIL Literacy" w:cs="Charis SIL Literacy"/>
                <w:sz w:val="24"/>
                <w:szCs w:val="24"/>
                <w:lang w:bidi="ar-OM"/>
              </w:rPr>
            </w:pPr>
            <w:r w:rsidRPr="00546389">
              <w:rPr>
                <w:rFonts w:ascii="Charis SIL Literacy" w:hAnsi="Charis SIL Literacy" w:cs="Charis SIL Literacy"/>
                <w:sz w:val="24"/>
                <w:szCs w:val="24"/>
                <w:lang w:bidi="ar-OM"/>
              </w:rPr>
              <w:t>vs.</w:t>
            </w:r>
          </w:p>
        </w:tc>
        <w:tc>
          <w:tcPr>
            <w:tcW w:w="1907" w:type="dxa"/>
          </w:tcPr>
          <w:p w:rsidR="00C9748B" w:rsidRPr="00546389" w:rsidRDefault="00C9748B" w:rsidP="00FE6B67">
            <w:pPr>
              <w:tabs>
                <w:tab w:val="right" w:pos="426"/>
              </w:tabs>
              <w:spacing w:line="276" w:lineRule="auto"/>
              <w:rPr>
                <w:rFonts w:ascii="Charis SIL Literacy" w:hAnsi="Charis SIL Literacy" w:cs="Charis SIL Literacy"/>
                <w:sz w:val="24"/>
                <w:szCs w:val="24"/>
                <w:lang w:bidi="ar-OM"/>
              </w:rPr>
            </w:pPr>
            <w:r w:rsidRPr="00546389">
              <w:rPr>
                <w:rFonts w:ascii="Charis SIL Literacy" w:hAnsi="Charis SIL Literacy" w:cs="Charis SIL Literacy"/>
                <w:sz w:val="24"/>
                <w:szCs w:val="24"/>
                <w:lang w:bidi="ar-OM"/>
              </w:rPr>
              <w:t xml:space="preserve">Ø + v </w:t>
            </w:r>
            <w:r w:rsidRPr="00546389">
              <w:rPr>
                <w:rFonts w:ascii="Charis SIL Literacy" w:hAnsi="Charis SIL Literacy" w:cs="Charis SIL Literacy"/>
                <w:sz w:val="24"/>
                <w:szCs w:val="24"/>
                <w:vertAlign w:val="subscript"/>
                <w:lang w:bidi="ar-OM"/>
              </w:rPr>
              <w:t>+ past</w:t>
            </w:r>
          </w:p>
        </w:tc>
      </w:tr>
      <w:tr w:rsidR="00C9748B" w:rsidRPr="00546389" w:rsidTr="00FE6B67">
        <w:tc>
          <w:tcPr>
            <w:tcW w:w="1526" w:type="dxa"/>
          </w:tcPr>
          <w:p w:rsidR="00C9748B" w:rsidRPr="00546389" w:rsidRDefault="00C9748B" w:rsidP="00FE6B67">
            <w:pPr>
              <w:tabs>
                <w:tab w:val="right" w:pos="426"/>
              </w:tabs>
              <w:spacing w:line="276" w:lineRule="auto"/>
              <w:rPr>
                <w:rFonts w:ascii="Charis SIL Literacy" w:hAnsi="Charis SIL Literacy" w:cs="Charis SIL Literacy"/>
                <w:sz w:val="24"/>
                <w:szCs w:val="24"/>
                <w:lang w:bidi="ar-OM"/>
              </w:rPr>
            </w:pPr>
            <w:r w:rsidRPr="00546389">
              <w:rPr>
                <w:rFonts w:ascii="Charis SIL Literacy" w:hAnsi="Charis SIL Literacy" w:cs="Charis SIL Literacy"/>
                <w:sz w:val="24"/>
                <w:szCs w:val="24"/>
                <w:lang w:bidi="ar-OM"/>
              </w:rPr>
              <w:t>maa</w:t>
            </w:r>
          </w:p>
        </w:tc>
        <w:tc>
          <w:tcPr>
            <w:tcW w:w="709" w:type="dxa"/>
          </w:tcPr>
          <w:p w:rsidR="00C9748B" w:rsidRPr="00546389" w:rsidRDefault="00C9748B" w:rsidP="00FE6B67">
            <w:pPr>
              <w:spacing w:line="276" w:lineRule="auto"/>
              <w:jc w:val="center"/>
              <w:rPr>
                <w:rFonts w:ascii="Charis SIL Literacy" w:hAnsi="Charis SIL Literacy" w:cs="Charis SIL Literacy"/>
                <w:sz w:val="24"/>
                <w:szCs w:val="24"/>
              </w:rPr>
            </w:pPr>
            <w:r w:rsidRPr="00546389">
              <w:rPr>
                <w:rFonts w:ascii="Charis SIL Literacy" w:hAnsi="Charis SIL Literacy" w:cs="Charis SIL Literacy"/>
                <w:sz w:val="24"/>
                <w:szCs w:val="24"/>
                <w:lang w:bidi="ar-OM"/>
              </w:rPr>
              <w:t>vs.</w:t>
            </w:r>
          </w:p>
        </w:tc>
        <w:tc>
          <w:tcPr>
            <w:tcW w:w="1907" w:type="dxa"/>
          </w:tcPr>
          <w:p w:rsidR="00C9748B" w:rsidRPr="00546389" w:rsidRDefault="00C9748B" w:rsidP="00FE6B67">
            <w:pPr>
              <w:tabs>
                <w:tab w:val="right" w:pos="426"/>
              </w:tabs>
              <w:spacing w:line="276" w:lineRule="auto"/>
              <w:rPr>
                <w:rFonts w:ascii="Charis SIL Literacy" w:hAnsi="Charis SIL Literacy" w:cs="Charis SIL Literacy"/>
                <w:sz w:val="24"/>
                <w:szCs w:val="24"/>
                <w:lang w:bidi="ar-OM"/>
              </w:rPr>
            </w:pPr>
            <w:r w:rsidRPr="00546389">
              <w:rPr>
                <w:rFonts w:ascii="Charis SIL Literacy" w:hAnsi="Charis SIL Literacy" w:cs="Charis SIL Literacy"/>
                <w:sz w:val="24"/>
                <w:szCs w:val="24"/>
                <w:lang w:bidi="ar-OM"/>
              </w:rPr>
              <w:t>'inna</w:t>
            </w:r>
          </w:p>
        </w:tc>
      </w:tr>
      <w:tr w:rsidR="00C9748B" w:rsidRPr="00546389" w:rsidTr="00FE6B67">
        <w:tc>
          <w:tcPr>
            <w:tcW w:w="1526" w:type="dxa"/>
          </w:tcPr>
          <w:p w:rsidR="00C9748B" w:rsidRPr="00546389" w:rsidRDefault="00C9748B" w:rsidP="00FE6B67">
            <w:pPr>
              <w:tabs>
                <w:tab w:val="right" w:pos="426"/>
              </w:tabs>
              <w:spacing w:line="276" w:lineRule="auto"/>
              <w:rPr>
                <w:rFonts w:ascii="Charis SIL Literacy" w:hAnsi="Charis SIL Literacy" w:cs="Charis SIL Literacy"/>
                <w:sz w:val="24"/>
                <w:szCs w:val="24"/>
                <w:lang w:bidi="ar-OM"/>
              </w:rPr>
            </w:pPr>
            <w:proofErr w:type="spellStart"/>
            <w:r w:rsidRPr="00546389">
              <w:rPr>
                <w:rFonts w:ascii="Charis SIL Literacy" w:hAnsi="Charis SIL Literacy" w:cs="Charis SIL Literacy"/>
                <w:sz w:val="24"/>
                <w:szCs w:val="24"/>
                <w:lang w:bidi="ar-OM"/>
              </w:rPr>
              <w:t>lamma</w:t>
            </w:r>
            <w:proofErr w:type="spellEnd"/>
          </w:p>
        </w:tc>
        <w:tc>
          <w:tcPr>
            <w:tcW w:w="709" w:type="dxa"/>
          </w:tcPr>
          <w:p w:rsidR="00C9748B" w:rsidRPr="00546389" w:rsidRDefault="00C9748B" w:rsidP="00FE6B67">
            <w:pPr>
              <w:spacing w:line="276" w:lineRule="auto"/>
              <w:jc w:val="center"/>
              <w:rPr>
                <w:rFonts w:ascii="Charis SIL Literacy" w:hAnsi="Charis SIL Literacy" w:cs="Charis SIL Literacy"/>
                <w:sz w:val="24"/>
                <w:szCs w:val="24"/>
              </w:rPr>
            </w:pPr>
            <w:r w:rsidRPr="00546389">
              <w:rPr>
                <w:rFonts w:ascii="Charis SIL Literacy" w:hAnsi="Charis SIL Literacy" w:cs="Charis SIL Literacy"/>
                <w:sz w:val="24"/>
                <w:szCs w:val="24"/>
                <w:lang w:bidi="ar-OM"/>
              </w:rPr>
              <w:t>vs.</w:t>
            </w:r>
          </w:p>
        </w:tc>
        <w:tc>
          <w:tcPr>
            <w:tcW w:w="1907" w:type="dxa"/>
          </w:tcPr>
          <w:p w:rsidR="00C9748B" w:rsidRPr="00546389" w:rsidRDefault="00C9748B" w:rsidP="00FE6B67">
            <w:pPr>
              <w:tabs>
                <w:tab w:val="right" w:pos="426"/>
              </w:tabs>
              <w:spacing w:line="276" w:lineRule="auto"/>
              <w:rPr>
                <w:rFonts w:ascii="Charis SIL Literacy" w:hAnsi="Charis SIL Literacy" w:cs="Charis SIL Literacy"/>
                <w:sz w:val="24"/>
                <w:szCs w:val="24"/>
                <w:lang w:bidi="ar-OM"/>
              </w:rPr>
            </w:pPr>
            <w:r w:rsidRPr="00546389">
              <w:rPr>
                <w:rFonts w:ascii="Charis SIL Literacy" w:hAnsi="Charis SIL Literacy" w:cs="Charis SIL Literacy"/>
                <w:sz w:val="24"/>
                <w:szCs w:val="24"/>
                <w:lang w:bidi="ar-OM"/>
              </w:rPr>
              <w:t>laqad</w:t>
            </w:r>
          </w:p>
        </w:tc>
      </w:tr>
      <w:tr w:rsidR="00C9748B" w:rsidRPr="00546389" w:rsidTr="00FE6B67">
        <w:tc>
          <w:tcPr>
            <w:tcW w:w="1526" w:type="dxa"/>
          </w:tcPr>
          <w:p w:rsidR="00C9748B" w:rsidRPr="00546389" w:rsidRDefault="00C9748B" w:rsidP="00FE6B67">
            <w:pPr>
              <w:tabs>
                <w:tab w:val="right" w:pos="426"/>
              </w:tabs>
              <w:spacing w:line="276" w:lineRule="auto"/>
              <w:rPr>
                <w:rFonts w:ascii="Charis SIL Literacy" w:hAnsi="Charis SIL Literacy" w:cs="Charis SIL Literacy"/>
                <w:sz w:val="24"/>
                <w:szCs w:val="24"/>
                <w:lang w:bidi="ar-OM"/>
              </w:rPr>
            </w:pPr>
            <w:proofErr w:type="spellStart"/>
            <w:r w:rsidRPr="00546389">
              <w:rPr>
                <w:rFonts w:ascii="Charis SIL Literacy" w:hAnsi="Charis SIL Literacy" w:cs="Charis SIL Literacy"/>
                <w:sz w:val="24"/>
                <w:szCs w:val="24"/>
                <w:lang w:bidi="ar-OM"/>
              </w:rPr>
              <w:t>laa</w:t>
            </w:r>
            <w:proofErr w:type="spellEnd"/>
          </w:p>
        </w:tc>
        <w:tc>
          <w:tcPr>
            <w:tcW w:w="709" w:type="dxa"/>
          </w:tcPr>
          <w:p w:rsidR="00C9748B" w:rsidRPr="00546389" w:rsidRDefault="00C9748B" w:rsidP="00FE6B67">
            <w:pPr>
              <w:spacing w:line="276" w:lineRule="auto"/>
              <w:jc w:val="center"/>
              <w:rPr>
                <w:rFonts w:ascii="Charis SIL Literacy" w:hAnsi="Charis SIL Literacy" w:cs="Charis SIL Literacy"/>
                <w:sz w:val="24"/>
                <w:szCs w:val="24"/>
              </w:rPr>
            </w:pPr>
            <w:r w:rsidRPr="00546389">
              <w:rPr>
                <w:rFonts w:ascii="Charis SIL Literacy" w:hAnsi="Charis SIL Literacy" w:cs="Charis SIL Literacy"/>
                <w:sz w:val="24"/>
                <w:szCs w:val="24"/>
                <w:lang w:bidi="ar-OM"/>
              </w:rPr>
              <w:t>vs.</w:t>
            </w:r>
          </w:p>
        </w:tc>
        <w:tc>
          <w:tcPr>
            <w:tcW w:w="1907" w:type="dxa"/>
          </w:tcPr>
          <w:p w:rsidR="00C9748B" w:rsidRPr="00546389" w:rsidRDefault="00C9748B" w:rsidP="00FE6B67">
            <w:pPr>
              <w:tabs>
                <w:tab w:val="right" w:pos="426"/>
              </w:tabs>
              <w:spacing w:line="276" w:lineRule="auto"/>
              <w:rPr>
                <w:rFonts w:ascii="Charis SIL Literacy" w:hAnsi="Charis SIL Literacy" w:cs="Charis SIL Literacy"/>
                <w:sz w:val="24"/>
                <w:szCs w:val="24"/>
                <w:lang w:bidi="ar-OM"/>
              </w:rPr>
            </w:pPr>
            <w:r w:rsidRPr="00546389">
              <w:rPr>
                <w:rFonts w:ascii="Charis SIL Literacy" w:hAnsi="Charis SIL Literacy" w:cs="Charis SIL Literacy"/>
                <w:sz w:val="24"/>
                <w:szCs w:val="24"/>
                <w:lang w:bidi="ar-OM"/>
              </w:rPr>
              <w:t xml:space="preserve">Ø + v </w:t>
            </w:r>
            <w:r w:rsidRPr="00546389">
              <w:rPr>
                <w:rFonts w:ascii="Charis SIL Literacy" w:hAnsi="Charis SIL Literacy" w:cs="Charis SIL Literacy"/>
                <w:sz w:val="24"/>
                <w:szCs w:val="24"/>
                <w:vertAlign w:val="subscript"/>
                <w:lang w:bidi="ar-OM"/>
              </w:rPr>
              <w:t xml:space="preserve">+ </w:t>
            </w:r>
            <w:proofErr w:type="spellStart"/>
            <w:r w:rsidRPr="00546389">
              <w:rPr>
                <w:rFonts w:ascii="Charis SIL Literacy" w:hAnsi="Charis SIL Literacy" w:cs="Charis SIL Literacy"/>
                <w:sz w:val="24"/>
                <w:szCs w:val="24"/>
                <w:vertAlign w:val="subscript"/>
                <w:lang w:bidi="ar-OM"/>
              </w:rPr>
              <w:t>imperf</w:t>
            </w:r>
            <w:proofErr w:type="spellEnd"/>
            <w:r w:rsidRPr="00546389">
              <w:rPr>
                <w:rFonts w:ascii="Charis SIL Literacy" w:hAnsi="Charis SIL Literacy" w:cs="Charis SIL Literacy"/>
                <w:sz w:val="24"/>
                <w:szCs w:val="24"/>
                <w:vertAlign w:val="subscript"/>
                <w:lang w:bidi="ar-OM"/>
              </w:rPr>
              <w:t>.</w:t>
            </w:r>
          </w:p>
        </w:tc>
      </w:tr>
      <w:tr w:rsidR="00C9748B" w:rsidRPr="00546389" w:rsidTr="00FE6B67">
        <w:trPr>
          <w:trHeight w:val="248"/>
        </w:trPr>
        <w:tc>
          <w:tcPr>
            <w:tcW w:w="1526" w:type="dxa"/>
          </w:tcPr>
          <w:p w:rsidR="00C9748B" w:rsidRPr="00546389" w:rsidRDefault="00C9748B" w:rsidP="00FE6B67">
            <w:pPr>
              <w:tabs>
                <w:tab w:val="right" w:pos="426"/>
              </w:tabs>
              <w:spacing w:line="276" w:lineRule="auto"/>
              <w:rPr>
                <w:rFonts w:ascii="Charis SIL Literacy" w:hAnsi="Charis SIL Literacy" w:cs="Charis SIL Literacy"/>
                <w:sz w:val="24"/>
                <w:szCs w:val="24"/>
                <w:lang w:bidi="ar-OM"/>
              </w:rPr>
            </w:pPr>
            <w:r w:rsidRPr="00546389">
              <w:rPr>
                <w:rFonts w:ascii="Charis SIL Literacy" w:hAnsi="Charis SIL Literacy" w:cs="Charis SIL Literacy"/>
                <w:sz w:val="24"/>
                <w:szCs w:val="24"/>
                <w:lang w:bidi="ar-OM"/>
              </w:rPr>
              <w:t>lan</w:t>
            </w:r>
          </w:p>
        </w:tc>
        <w:tc>
          <w:tcPr>
            <w:tcW w:w="709" w:type="dxa"/>
          </w:tcPr>
          <w:p w:rsidR="00C9748B" w:rsidRPr="00546389" w:rsidRDefault="00C9748B" w:rsidP="00FE6B67">
            <w:pPr>
              <w:spacing w:line="276" w:lineRule="auto"/>
              <w:jc w:val="center"/>
              <w:rPr>
                <w:rFonts w:ascii="Charis SIL Literacy" w:hAnsi="Charis SIL Literacy" w:cs="Charis SIL Literacy"/>
                <w:sz w:val="24"/>
                <w:szCs w:val="24"/>
              </w:rPr>
            </w:pPr>
            <w:r w:rsidRPr="00546389">
              <w:rPr>
                <w:rFonts w:ascii="Charis SIL Literacy" w:hAnsi="Charis SIL Literacy" w:cs="Charis SIL Literacy"/>
                <w:sz w:val="24"/>
                <w:szCs w:val="24"/>
                <w:lang w:bidi="ar-OM"/>
              </w:rPr>
              <w:t>vs.</w:t>
            </w:r>
          </w:p>
        </w:tc>
        <w:tc>
          <w:tcPr>
            <w:tcW w:w="1907" w:type="dxa"/>
          </w:tcPr>
          <w:p w:rsidR="00C9748B" w:rsidRPr="00546389" w:rsidRDefault="00C9748B" w:rsidP="00FE6B67">
            <w:pPr>
              <w:tabs>
                <w:tab w:val="right" w:pos="426"/>
              </w:tabs>
              <w:spacing w:line="276" w:lineRule="auto"/>
              <w:rPr>
                <w:rFonts w:ascii="Charis SIL Literacy" w:hAnsi="Charis SIL Literacy" w:cs="Charis SIL Literacy"/>
                <w:sz w:val="24"/>
                <w:szCs w:val="24"/>
                <w:lang w:bidi="ar-OM"/>
              </w:rPr>
            </w:pPr>
            <w:r w:rsidRPr="00546389">
              <w:rPr>
                <w:rFonts w:ascii="Charis SIL Literacy" w:hAnsi="Charis SIL Literacy" w:cs="Charis SIL Literacy"/>
                <w:sz w:val="24"/>
                <w:szCs w:val="24"/>
                <w:lang w:bidi="ar-OM"/>
              </w:rPr>
              <w:t>sa-/sawfa</w:t>
            </w:r>
          </w:p>
        </w:tc>
      </w:tr>
      <w:tr w:rsidR="00C9748B" w:rsidRPr="00546389" w:rsidTr="00FE6B67">
        <w:tc>
          <w:tcPr>
            <w:tcW w:w="1526" w:type="dxa"/>
          </w:tcPr>
          <w:p w:rsidR="00C9748B" w:rsidRPr="00546389" w:rsidRDefault="00C9748B" w:rsidP="00FE6B67">
            <w:pPr>
              <w:tabs>
                <w:tab w:val="right" w:pos="426"/>
              </w:tabs>
              <w:spacing w:line="276" w:lineRule="auto"/>
              <w:rPr>
                <w:rFonts w:ascii="Charis SIL Literacy" w:hAnsi="Charis SIL Literacy" w:cs="Charis SIL Literacy"/>
                <w:sz w:val="24"/>
                <w:szCs w:val="24"/>
                <w:lang w:bidi="ar-OM"/>
              </w:rPr>
            </w:pPr>
            <w:r w:rsidRPr="00546389">
              <w:rPr>
                <w:rFonts w:ascii="Charis SIL Literacy" w:hAnsi="Charis SIL Literacy" w:cs="Charis SIL Literacy"/>
                <w:sz w:val="24"/>
                <w:szCs w:val="24"/>
                <w:lang w:bidi="ar-OM"/>
              </w:rPr>
              <w:t>maa…bi…</w:t>
            </w:r>
          </w:p>
        </w:tc>
        <w:tc>
          <w:tcPr>
            <w:tcW w:w="709" w:type="dxa"/>
          </w:tcPr>
          <w:p w:rsidR="00C9748B" w:rsidRPr="00546389" w:rsidRDefault="00C9748B" w:rsidP="00FE6B67">
            <w:pPr>
              <w:spacing w:line="276" w:lineRule="auto"/>
              <w:jc w:val="center"/>
              <w:rPr>
                <w:rFonts w:ascii="Charis SIL Literacy" w:hAnsi="Charis SIL Literacy" w:cs="Charis SIL Literacy"/>
                <w:sz w:val="24"/>
                <w:szCs w:val="24"/>
              </w:rPr>
            </w:pPr>
            <w:r w:rsidRPr="00546389">
              <w:rPr>
                <w:rFonts w:ascii="Charis SIL Literacy" w:hAnsi="Charis SIL Literacy" w:cs="Charis SIL Literacy"/>
                <w:sz w:val="24"/>
                <w:szCs w:val="24"/>
                <w:lang w:bidi="ar-OM"/>
              </w:rPr>
              <w:t>vs.</w:t>
            </w:r>
          </w:p>
        </w:tc>
        <w:tc>
          <w:tcPr>
            <w:tcW w:w="1907" w:type="dxa"/>
          </w:tcPr>
          <w:p w:rsidR="00C9748B" w:rsidRPr="00546389" w:rsidRDefault="00C9748B" w:rsidP="00FE6B67">
            <w:pPr>
              <w:tabs>
                <w:tab w:val="right" w:pos="426"/>
              </w:tabs>
              <w:spacing w:line="276" w:lineRule="auto"/>
              <w:rPr>
                <w:rFonts w:ascii="Charis SIL Literacy" w:hAnsi="Charis SIL Literacy" w:cs="Charis SIL Literacy"/>
                <w:sz w:val="24"/>
                <w:szCs w:val="24"/>
                <w:lang w:bidi="ar-OM"/>
              </w:rPr>
            </w:pPr>
            <w:r w:rsidRPr="00546389">
              <w:rPr>
                <w:rFonts w:ascii="Charis SIL Literacy" w:hAnsi="Charis SIL Literacy" w:cs="Charis SIL Literacy"/>
                <w:sz w:val="24"/>
                <w:szCs w:val="24"/>
                <w:lang w:bidi="ar-OM"/>
              </w:rPr>
              <w:t>'inna…la…</w:t>
            </w:r>
          </w:p>
        </w:tc>
      </w:tr>
      <w:tr w:rsidR="00C9748B" w:rsidRPr="00546389" w:rsidTr="00FE6B67">
        <w:tc>
          <w:tcPr>
            <w:tcW w:w="1526" w:type="dxa"/>
          </w:tcPr>
          <w:p w:rsidR="00C9748B" w:rsidRPr="00546389" w:rsidRDefault="00C9748B" w:rsidP="00FE6B67">
            <w:pPr>
              <w:tabs>
                <w:tab w:val="right" w:pos="426"/>
              </w:tabs>
              <w:spacing w:line="276" w:lineRule="auto"/>
              <w:rPr>
                <w:rFonts w:ascii="Charis SIL Literacy" w:hAnsi="Charis SIL Literacy" w:cs="Charis SIL Literacy"/>
                <w:sz w:val="24"/>
                <w:szCs w:val="24"/>
                <w:lang w:bidi="ar-OM"/>
              </w:rPr>
            </w:pPr>
            <w:proofErr w:type="spellStart"/>
            <w:r w:rsidRPr="00546389">
              <w:rPr>
                <w:rFonts w:ascii="Charis SIL Literacy" w:hAnsi="Charis SIL Literacy" w:cs="Charis SIL Literacy"/>
                <w:sz w:val="24"/>
                <w:szCs w:val="24"/>
                <w:lang w:bidi="ar-OM"/>
              </w:rPr>
              <w:t>laa</w:t>
            </w:r>
            <w:proofErr w:type="spellEnd"/>
          </w:p>
        </w:tc>
        <w:tc>
          <w:tcPr>
            <w:tcW w:w="709" w:type="dxa"/>
          </w:tcPr>
          <w:p w:rsidR="00C9748B" w:rsidRPr="00546389" w:rsidRDefault="00C9748B" w:rsidP="00FE6B67">
            <w:pPr>
              <w:spacing w:line="276" w:lineRule="auto"/>
              <w:jc w:val="center"/>
              <w:rPr>
                <w:rFonts w:ascii="Charis SIL Literacy" w:hAnsi="Charis SIL Literacy" w:cs="Charis SIL Literacy"/>
                <w:sz w:val="24"/>
                <w:szCs w:val="24"/>
                <w:rtl/>
                <w:lang w:bidi="ar-OM"/>
              </w:rPr>
            </w:pPr>
            <w:r w:rsidRPr="00546389">
              <w:rPr>
                <w:rFonts w:ascii="Charis SIL Literacy" w:hAnsi="Charis SIL Literacy" w:cs="Charis SIL Literacy"/>
                <w:sz w:val="24"/>
                <w:szCs w:val="24"/>
                <w:lang w:bidi="ar-OM"/>
              </w:rPr>
              <w:t>vs.</w:t>
            </w:r>
          </w:p>
        </w:tc>
        <w:tc>
          <w:tcPr>
            <w:tcW w:w="1907" w:type="dxa"/>
          </w:tcPr>
          <w:p w:rsidR="00C9748B" w:rsidRPr="00546389" w:rsidRDefault="00C9748B" w:rsidP="00FE6B67">
            <w:pPr>
              <w:tabs>
                <w:tab w:val="right" w:pos="426"/>
              </w:tabs>
              <w:spacing w:line="276" w:lineRule="auto"/>
              <w:rPr>
                <w:rFonts w:ascii="Charis SIL Literacy" w:hAnsi="Charis SIL Literacy" w:cs="Charis SIL Literacy"/>
                <w:sz w:val="24"/>
                <w:szCs w:val="24"/>
                <w:lang w:bidi="ar-OM"/>
              </w:rPr>
            </w:pPr>
            <w:proofErr w:type="spellStart"/>
            <w:r w:rsidRPr="00546389">
              <w:rPr>
                <w:rFonts w:ascii="Charis SIL Literacy" w:hAnsi="Charis SIL Literacy" w:cs="Charis SIL Literacy"/>
                <w:sz w:val="24"/>
                <w:szCs w:val="24"/>
                <w:lang w:bidi="ar-OM"/>
              </w:rPr>
              <w:t>naʻam</w:t>
            </w:r>
            <w:proofErr w:type="spellEnd"/>
          </w:p>
        </w:tc>
      </w:tr>
      <w:tr w:rsidR="00C9748B" w:rsidRPr="00546389" w:rsidTr="00FE6B67">
        <w:tc>
          <w:tcPr>
            <w:tcW w:w="1526" w:type="dxa"/>
          </w:tcPr>
          <w:p w:rsidR="00C9748B" w:rsidRPr="00546389" w:rsidRDefault="00C9748B" w:rsidP="00FE6B67">
            <w:pPr>
              <w:tabs>
                <w:tab w:val="right" w:pos="426"/>
              </w:tabs>
              <w:spacing w:line="276" w:lineRule="auto"/>
              <w:rPr>
                <w:rFonts w:ascii="Charis SIL Literacy" w:hAnsi="Charis SIL Literacy" w:cs="Charis SIL Literacy"/>
                <w:sz w:val="24"/>
                <w:szCs w:val="24"/>
                <w:lang w:bidi="ar-OM"/>
              </w:rPr>
            </w:pPr>
            <w:r w:rsidRPr="00546389">
              <w:rPr>
                <w:rFonts w:ascii="Charis SIL Literacy" w:hAnsi="Charis SIL Literacy" w:cs="Charis SIL Literacy"/>
                <w:sz w:val="24"/>
                <w:szCs w:val="24"/>
                <w:lang w:bidi="ar-OM"/>
              </w:rPr>
              <w:t>'</w:t>
            </w:r>
            <w:proofErr w:type="spellStart"/>
            <w:r w:rsidRPr="00546389">
              <w:rPr>
                <w:rFonts w:ascii="Charis SIL Literacy" w:hAnsi="Charis SIL Literacy" w:cs="Charis SIL Literacy"/>
                <w:sz w:val="24"/>
                <w:szCs w:val="24"/>
                <w:lang w:bidi="ar-OM"/>
              </w:rPr>
              <w:t>ajal</w:t>
            </w:r>
            <w:proofErr w:type="spellEnd"/>
          </w:p>
        </w:tc>
        <w:tc>
          <w:tcPr>
            <w:tcW w:w="709" w:type="dxa"/>
          </w:tcPr>
          <w:p w:rsidR="00C9748B" w:rsidRPr="00546389" w:rsidRDefault="00C9748B" w:rsidP="00FE6B67">
            <w:pPr>
              <w:spacing w:line="276" w:lineRule="auto"/>
              <w:jc w:val="center"/>
              <w:rPr>
                <w:rFonts w:ascii="Charis SIL Literacy" w:hAnsi="Charis SIL Literacy" w:cs="Charis SIL Literacy"/>
                <w:sz w:val="24"/>
                <w:szCs w:val="24"/>
              </w:rPr>
            </w:pPr>
            <w:r w:rsidRPr="00546389">
              <w:rPr>
                <w:rFonts w:ascii="Charis SIL Literacy" w:hAnsi="Charis SIL Literacy" w:cs="Charis SIL Literacy"/>
                <w:sz w:val="24"/>
                <w:szCs w:val="24"/>
                <w:lang w:bidi="ar-OM"/>
              </w:rPr>
              <w:t>vs.</w:t>
            </w:r>
          </w:p>
        </w:tc>
        <w:tc>
          <w:tcPr>
            <w:tcW w:w="1907" w:type="dxa"/>
          </w:tcPr>
          <w:p w:rsidR="00C9748B" w:rsidRPr="00546389" w:rsidRDefault="00C9748B" w:rsidP="00FE6B67">
            <w:pPr>
              <w:tabs>
                <w:tab w:val="right" w:pos="426"/>
              </w:tabs>
              <w:spacing w:line="276" w:lineRule="auto"/>
              <w:rPr>
                <w:rFonts w:ascii="Charis SIL Literacy" w:hAnsi="Charis SIL Literacy" w:cs="Charis SIL Literacy"/>
                <w:sz w:val="24"/>
                <w:szCs w:val="24"/>
                <w:lang w:bidi="ar-OM"/>
              </w:rPr>
            </w:pPr>
            <w:proofErr w:type="spellStart"/>
            <w:r w:rsidRPr="00546389">
              <w:rPr>
                <w:rFonts w:ascii="Charis SIL Literacy" w:hAnsi="Charis SIL Literacy" w:cs="Charis SIL Literacy"/>
                <w:sz w:val="24"/>
                <w:szCs w:val="24"/>
                <w:lang w:bidi="ar-OM"/>
              </w:rPr>
              <w:t>kallaa</w:t>
            </w:r>
            <w:proofErr w:type="spellEnd"/>
          </w:p>
        </w:tc>
      </w:tr>
    </w:tbl>
    <w:tbl>
      <w:tblPr>
        <w:tblStyle w:val="TableGrid"/>
        <w:tblpPr w:leftFromText="180" w:rightFromText="180" w:vertAnchor="text" w:horzAnchor="margin" w:tblpY="219"/>
        <w:tblW w:w="0" w:type="auto"/>
        <w:tblLook w:val="04A0" w:firstRow="1" w:lastRow="0" w:firstColumn="1" w:lastColumn="0" w:noHBand="0" w:noVBand="1"/>
      </w:tblPr>
      <w:tblGrid>
        <w:gridCol w:w="1395"/>
        <w:gridCol w:w="506"/>
        <w:gridCol w:w="1697"/>
      </w:tblGrid>
      <w:tr w:rsidR="00C9748B" w:rsidRPr="00546389" w:rsidTr="00FE6B67">
        <w:trPr>
          <w:trHeight w:val="333"/>
        </w:trPr>
        <w:tc>
          <w:tcPr>
            <w:tcW w:w="3598" w:type="dxa"/>
            <w:gridSpan w:val="3"/>
          </w:tcPr>
          <w:p w:rsidR="00C9748B" w:rsidRPr="00546389" w:rsidRDefault="00C9748B" w:rsidP="00FE6B67">
            <w:pPr>
              <w:tabs>
                <w:tab w:val="right" w:pos="426"/>
              </w:tabs>
              <w:spacing w:line="276" w:lineRule="auto"/>
              <w:jc w:val="center"/>
              <w:rPr>
                <w:rFonts w:ascii="Charis SIL Literacy" w:hAnsi="Charis SIL Literacy" w:cs="Charis SIL Literacy"/>
                <w:b/>
                <w:bCs/>
                <w:sz w:val="24"/>
                <w:szCs w:val="24"/>
                <w:lang w:bidi="ar-OM"/>
              </w:rPr>
            </w:pPr>
            <w:r w:rsidRPr="00546389">
              <w:rPr>
                <w:rFonts w:ascii="Charis SIL Literacy" w:hAnsi="Charis SIL Literacy" w:cs="Charis SIL Literacy"/>
                <w:b/>
                <w:bCs/>
                <w:sz w:val="24"/>
                <w:szCs w:val="24"/>
                <w:lang w:bidi="ar-OM"/>
              </w:rPr>
              <w:t>Negation</w:t>
            </w:r>
          </w:p>
        </w:tc>
      </w:tr>
      <w:tr w:rsidR="00C9748B" w:rsidRPr="00546389" w:rsidTr="00FE6B67">
        <w:trPr>
          <w:trHeight w:val="224"/>
        </w:trPr>
        <w:tc>
          <w:tcPr>
            <w:tcW w:w="1395" w:type="dxa"/>
          </w:tcPr>
          <w:p w:rsidR="00C9748B" w:rsidRPr="00546389" w:rsidRDefault="00C9748B" w:rsidP="00FE6B67">
            <w:pPr>
              <w:tabs>
                <w:tab w:val="right" w:pos="426"/>
              </w:tabs>
              <w:spacing w:line="276" w:lineRule="auto"/>
              <w:jc w:val="center"/>
              <w:rPr>
                <w:rFonts w:ascii="Charis SIL Literacy" w:hAnsi="Charis SIL Literacy" w:cs="Charis SIL Literacy"/>
                <w:b/>
                <w:bCs/>
                <w:sz w:val="24"/>
                <w:szCs w:val="24"/>
                <w:lang w:bidi="ar-OM"/>
              </w:rPr>
            </w:pPr>
            <w:r w:rsidRPr="00546389">
              <w:rPr>
                <w:rFonts w:ascii="Charis SIL Literacy" w:hAnsi="Charis SIL Literacy" w:cs="Charis SIL Literacy"/>
                <w:b/>
                <w:bCs/>
                <w:sz w:val="24"/>
                <w:szCs w:val="24"/>
                <w:lang w:bidi="ar-OM"/>
              </w:rPr>
              <w:t>Phase 1</w:t>
            </w:r>
          </w:p>
        </w:tc>
        <w:tc>
          <w:tcPr>
            <w:tcW w:w="506" w:type="dxa"/>
          </w:tcPr>
          <w:p w:rsidR="00C9748B" w:rsidRPr="00546389" w:rsidRDefault="00C9748B" w:rsidP="00FE6B67">
            <w:pPr>
              <w:tabs>
                <w:tab w:val="right" w:pos="426"/>
              </w:tabs>
              <w:spacing w:line="276" w:lineRule="auto"/>
              <w:jc w:val="center"/>
              <w:rPr>
                <w:rFonts w:ascii="Charis SIL Literacy" w:hAnsi="Charis SIL Literacy" w:cs="Charis SIL Literacy"/>
                <w:sz w:val="24"/>
                <w:szCs w:val="24"/>
                <w:lang w:bidi="ar-OM"/>
              </w:rPr>
            </w:pPr>
            <w:r w:rsidRPr="00546389">
              <w:rPr>
                <w:rFonts w:ascii="Charis SIL Literacy" w:hAnsi="Charis SIL Literacy" w:cs="Charis SIL Literacy"/>
                <w:sz w:val="24"/>
                <w:szCs w:val="24"/>
                <w:lang w:bidi="ar-OM"/>
              </w:rPr>
              <w:t>vs.</w:t>
            </w:r>
          </w:p>
        </w:tc>
        <w:tc>
          <w:tcPr>
            <w:tcW w:w="1697" w:type="dxa"/>
          </w:tcPr>
          <w:p w:rsidR="00C9748B" w:rsidRPr="00546389" w:rsidRDefault="00C9748B" w:rsidP="00FE6B67">
            <w:pPr>
              <w:tabs>
                <w:tab w:val="right" w:pos="426"/>
              </w:tabs>
              <w:spacing w:line="276" w:lineRule="auto"/>
              <w:jc w:val="center"/>
              <w:rPr>
                <w:rFonts w:ascii="Charis SIL Literacy" w:hAnsi="Charis SIL Literacy" w:cs="Charis SIL Literacy"/>
                <w:b/>
                <w:bCs/>
                <w:sz w:val="24"/>
                <w:szCs w:val="24"/>
                <w:lang w:bidi="ar-OM"/>
              </w:rPr>
            </w:pPr>
            <w:r w:rsidRPr="00546389">
              <w:rPr>
                <w:rFonts w:ascii="Charis SIL Literacy" w:hAnsi="Charis SIL Literacy" w:cs="Charis SIL Literacy"/>
                <w:b/>
                <w:bCs/>
                <w:sz w:val="24"/>
                <w:szCs w:val="24"/>
                <w:lang w:bidi="ar-OM"/>
              </w:rPr>
              <w:t>Phase 2</w:t>
            </w:r>
          </w:p>
        </w:tc>
      </w:tr>
      <w:tr w:rsidR="00C9748B" w:rsidRPr="00546389" w:rsidTr="00FE6B67">
        <w:trPr>
          <w:trHeight w:val="291"/>
        </w:trPr>
        <w:tc>
          <w:tcPr>
            <w:tcW w:w="1395" w:type="dxa"/>
          </w:tcPr>
          <w:p w:rsidR="00C9748B" w:rsidRPr="00546389" w:rsidRDefault="00C9748B" w:rsidP="00FE6B67">
            <w:pPr>
              <w:tabs>
                <w:tab w:val="right" w:pos="426"/>
              </w:tabs>
              <w:spacing w:line="276" w:lineRule="auto"/>
              <w:rPr>
                <w:rFonts w:ascii="Charis SIL Literacy" w:hAnsi="Charis SIL Literacy" w:cs="Charis SIL Literacy"/>
                <w:sz w:val="24"/>
                <w:szCs w:val="24"/>
                <w:lang w:bidi="ar-OM"/>
              </w:rPr>
            </w:pPr>
            <w:r w:rsidRPr="00546389">
              <w:rPr>
                <w:rFonts w:ascii="Charis SIL Literacy" w:hAnsi="Charis SIL Literacy" w:cs="Charis SIL Literacy"/>
                <w:sz w:val="24"/>
                <w:szCs w:val="24"/>
                <w:lang w:bidi="ar-OM"/>
              </w:rPr>
              <w:t>lam</w:t>
            </w:r>
          </w:p>
        </w:tc>
        <w:tc>
          <w:tcPr>
            <w:tcW w:w="506" w:type="dxa"/>
          </w:tcPr>
          <w:p w:rsidR="00C9748B" w:rsidRPr="00546389" w:rsidRDefault="00C9748B" w:rsidP="00FE6B67">
            <w:pPr>
              <w:tabs>
                <w:tab w:val="right" w:pos="426"/>
              </w:tabs>
              <w:spacing w:line="276" w:lineRule="auto"/>
              <w:jc w:val="center"/>
              <w:rPr>
                <w:rFonts w:ascii="Charis SIL Literacy" w:hAnsi="Charis SIL Literacy" w:cs="Charis SIL Literacy"/>
                <w:sz w:val="24"/>
                <w:szCs w:val="24"/>
                <w:lang w:bidi="ar-OM"/>
              </w:rPr>
            </w:pPr>
            <w:r w:rsidRPr="00546389">
              <w:rPr>
                <w:rFonts w:ascii="Charis SIL Literacy" w:hAnsi="Charis SIL Literacy" w:cs="Charis SIL Literacy"/>
                <w:sz w:val="24"/>
                <w:szCs w:val="24"/>
                <w:lang w:bidi="ar-OM"/>
              </w:rPr>
              <w:t>vs.</w:t>
            </w:r>
          </w:p>
        </w:tc>
        <w:tc>
          <w:tcPr>
            <w:tcW w:w="1697" w:type="dxa"/>
          </w:tcPr>
          <w:p w:rsidR="00C9748B" w:rsidRPr="00546389" w:rsidRDefault="00C9748B" w:rsidP="00FE6B67">
            <w:pPr>
              <w:tabs>
                <w:tab w:val="right" w:pos="426"/>
              </w:tabs>
              <w:spacing w:line="276" w:lineRule="auto"/>
              <w:rPr>
                <w:rFonts w:ascii="Charis SIL Literacy" w:hAnsi="Charis SIL Literacy" w:cs="Charis SIL Literacy"/>
                <w:sz w:val="24"/>
                <w:szCs w:val="24"/>
                <w:lang w:bidi="ar-OM"/>
              </w:rPr>
            </w:pPr>
            <w:r w:rsidRPr="00546389">
              <w:rPr>
                <w:rFonts w:ascii="Charis SIL Literacy" w:hAnsi="Charis SIL Literacy" w:cs="Charis SIL Literacy"/>
                <w:sz w:val="24"/>
                <w:szCs w:val="24"/>
                <w:lang w:bidi="ar-OM"/>
              </w:rPr>
              <w:t>maa</w:t>
            </w:r>
          </w:p>
        </w:tc>
      </w:tr>
      <w:tr w:rsidR="00C9748B" w:rsidRPr="00546389" w:rsidTr="00FE6B67">
        <w:tc>
          <w:tcPr>
            <w:tcW w:w="1395" w:type="dxa"/>
          </w:tcPr>
          <w:p w:rsidR="00C9748B" w:rsidRPr="00546389" w:rsidRDefault="00C9748B" w:rsidP="00FE6B67">
            <w:pPr>
              <w:tabs>
                <w:tab w:val="right" w:pos="426"/>
              </w:tabs>
              <w:spacing w:line="276" w:lineRule="auto"/>
              <w:rPr>
                <w:rFonts w:ascii="Charis SIL Literacy" w:hAnsi="Charis SIL Literacy" w:cs="Charis SIL Literacy"/>
                <w:sz w:val="24"/>
                <w:szCs w:val="24"/>
                <w:lang w:bidi="ar-OM"/>
              </w:rPr>
            </w:pPr>
            <w:proofErr w:type="spellStart"/>
            <w:r w:rsidRPr="00546389">
              <w:rPr>
                <w:rFonts w:ascii="Charis SIL Literacy" w:hAnsi="Charis SIL Literacy" w:cs="Charis SIL Literacy"/>
                <w:sz w:val="24"/>
                <w:szCs w:val="24"/>
                <w:lang w:bidi="ar-OM"/>
              </w:rPr>
              <w:t>lamma</w:t>
            </w:r>
            <w:proofErr w:type="spellEnd"/>
          </w:p>
        </w:tc>
        <w:tc>
          <w:tcPr>
            <w:tcW w:w="506" w:type="dxa"/>
          </w:tcPr>
          <w:p w:rsidR="00C9748B" w:rsidRPr="00546389" w:rsidRDefault="00C9748B" w:rsidP="00FE6B67">
            <w:pPr>
              <w:spacing w:line="276" w:lineRule="auto"/>
              <w:jc w:val="center"/>
              <w:rPr>
                <w:rFonts w:ascii="Charis SIL Literacy" w:hAnsi="Charis SIL Literacy" w:cs="Charis SIL Literacy"/>
                <w:sz w:val="24"/>
                <w:szCs w:val="24"/>
                <w:rtl/>
                <w:lang w:bidi="ar-OM"/>
              </w:rPr>
            </w:pPr>
            <w:r w:rsidRPr="00546389">
              <w:rPr>
                <w:rFonts w:ascii="Charis SIL Literacy" w:hAnsi="Charis SIL Literacy" w:cs="Charis SIL Literacy"/>
                <w:sz w:val="24"/>
                <w:szCs w:val="24"/>
                <w:lang w:bidi="ar-OM"/>
              </w:rPr>
              <w:t>vs.</w:t>
            </w:r>
          </w:p>
        </w:tc>
        <w:tc>
          <w:tcPr>
            <w:tcW w:w="1697" w:type="dxa"/>
          </w:tcPr>
          <w:p w:rsidR="00C9748B" w:rsidRPr="00546389" w:rsidRDefault="00C9748B" w:rsidP="00FE6B67">
            <w:pPr>
              <w:tabs>
                <w:tab w:val="right" w:pos="426"/>
              </w:tabs>
              <w:spacing w:line="276" w:lineRule="auto"/>
              <w:rPr>
                <w:rFonts w:ascii="Charis SIL Literacy" w:hAnsi="Charis SIL Literacy" w:cs="Charis SIL Literacy"/>
                <w:sz w:val="24"/>
                <w:szCs w:val="24"/>
                <w:lang w:bidi="ar-OM"/>
              </w:rPr>
            </w:pPr>
            <w:r w:rsidRPr="00546389">
              <w:rPr>
                <w:rFonts w:ascii="Charis SIL Literacy" w:hAnsi="Charis SIL Literacy" w:cs="Charis SIL Literacy"/>
                <w:sz w:val="24"/>
                <w:szCs w:val="24"/>
                <w:lang w:bidi="ar-OM"/>
              </w:rPr>
              <w:t>no equivalent</w:t>
            </w:r>
          </w:p>
        </w:tc>
      </w:tr>
      <w:tr w:rsidR="00C9748B" w:rsidRPr="00546389" w:rsidTr="00FE6B67">
        <w:tc>
          <w:tcPr>
            <w:tcW w:w="1395" w:type="dxa"/>
          </w:tcPr>
          <w:p w:rsidR="00C9748B" w:rsidRPr="00546389" w:rsidRDefault="00C9748B" w:rsidP="00FE6B67">
            <w:pPr>
              <w:tabs>
                <w:tab w:val="right" w:pos="426"/>
              </w:tabs>
              <w:spacing w:line="276" w:lineRule="auto"/>
              <w:rPr>
                <w:rFonts w:ascii="Charis SIL Literacy" w:hAnsi="Charis SIL Literacy" w:cs="Charis SIL Literacy"/>
                <w:sz w:val="24"/>
                <w:szCs w:val="24"/>
                <w:lang w:bidi="ar-OM"/>
              </w:rPr>
            </w:pPr>
            <w:proofErr w:type="spellStart"/>
            <w:r w:rsidRPr="00546389">
              <w:rPr>
                <w:rFonts w:ascii="Charis SIL Literacy" w:hAnsi="Charis SIL Literacy" w:cs="Charis SIL Literacy"/>
                <w:sz w:val="24"/>
                <w:szCs w:val="24"/>
                <w:lang w:bidi="ar-OM"/>
              </w:rPr>
              <w:t>leisa</w:t>
            </w:r>
            <w:proofErr w:type="spellEnd"/>
          </w:p>
        </w:tc>
        <w:tc>
          <w:tcPr>
            <w:tcW w:w="506" w:type="dxa"/>
          </w:tcPr>
          <w:p w:rsidR="00C9748B" w:rsidRPr="00546389" w:rsidRDefault="00C9748B" w:rsidP="00FE6B67">
            <w:pPr>
              <w:spacing w:line="276" w:lineRule="auto"/>
              <w:jc w:val="center"/>
              <w:rPr>
                <w:rFonts w:ascii="Charis SIL Literacy" w:hAnsi="Charis SIL Literacy" w:cs="Charis SIL Literacy"/>
                <w:sz w:val="24"/>
                <w:szCs w:val="24"/>
              </w:rPr>
            </w:pPr>
            <w:r w:rsidRPr="00546389">
              <w:rPr>
                <w:rFonts w:ascii="Charis SIL Literacy" w:hAnsi="Charis SIL Literacy" w:cs="Charis SIL Literacy"/>
                <w:sz w:val="24"/>
                <w:szCs w:val="24"/>
                <w:lang w:bidi="ar-OM"/>
              </w:rPr>
              <w:t>vs.</w:t>
            </w:r>
          </w:p>
        </w:tc>
        <w:tc>
          <w:tcPr>
            <w:tcW w:w="1697" w:type="dxa"/>
          </w:tcPr>
          <w:p w:rsidR="00C9748B" w:rsidRPr="00546389" w:rsidRDefault="00C9748B" w:rsidP="00FE6B67">
            <w:pPr>
              <w:tabs>
                <w:tab w:val="right" w:pos="426"/>
              </w:tabs>
              <w:spacing w:line="276" w:lineRule="auto"/>
              <w:rPr>
                <w:rFonts w:ascii="Charis SIL Literacy" w:hAnsi="Charis SIL Literacy" w:cs="Charis SIL Literacy"/>
                <w:sz w:val="24"/>
                <w:szCs w:val="24"/>
                <w:lang w:bidi="ar-OM"/>
              </w:rPr>
            </w:pPr>
            <w:r w:rsidRPr="00546389">
              <w:rPr>
                <w:rFonts w:ascii="Charis SIL Literacy" w:hAnsi="Charis SIL Literacy" w:cs="Charis SIL Literacy"/>
                <w:sz w:val="24"/>
                <w:szCs w:val="24"/>
                <w:lang w:bidi="ar-OM"/>
              </w:rPr>
              <w:t>maa</w:t>
            </w:r>
          </w:p>
        </w:tc>
      </w:tr>
      <w:tr w:rsidR="00C9748B" w:rsidRPr="00546389" w:rsidTr="00FE6B67">
        <w:trPr>
          <w:trHeight w:val="244"/>
        </w:trPr>
        <w:tc>
          <w:tcPr>
            <w:tcW w:w="1395" w:type="dxa"/>
          </w:tcPr>
          <w:p w:rsidR="00C9748B" w:rsidRPr="00546389" w:rsidRDefault="00C9748B" w:rsidP="00FE6B67">
            <w:pPr>
              <w:tabs>
                <w:tab w:val="right" w:pos="426"/>
              </w:tabs>
              <w:spacing w:line="276" w:lineRule="auto"/>
              <w:rPr>
                <w:rFonts w:ascii="Charis SIL Literacy" w:hAnsi="Charis SIL Literacy" w:cs="Charis SIL Literacy"/>
                <w:sz w:val="24"/>
                <w:szCs w:val="24"/>
                <w:lang w:bidi="ar-OM"/>
              </w:rPr>
            </w:pPr>
            <w:proofErr w:type="spellStart"/>
            <w:r w:rsidRPr="00546389">
              <w:rPr>
                <w:rFonts w:ascii="Charis SIL Literacy" w:hAnsi="Charis SIL Literacy" w:cs="Charis SIL Literacy"/>
                <w:sz w:val="24"/>
                <w:szCs w:val="24"/>
                <w:lang w:bidi="ar-OM"/>
              </w:rPr>
              <w:t>laa</w:t>
            </w:r>
            <w:proofErr w:type="spellEnd"/>
          </w:p>
        </w:tc>
        <w:tc>
          <w:tcPr>
            <w:tcW w:w="506" w:type="dxa"/>
          </w:tcPr>
          <w:p w:rsidR="00C9748B" w:rsidRPr="00546389" w:rsidRDefault="00C9748B" w:rsidP="00FE6B67">
            <w:pPr>
              <w:spacing w:line="276" w:lineRule="auto"/>
              <w:jc w:val="center"/>
              <w:rPr>
                <w:rFonts w:ascii="Charis SIL Literacy" w:hAnsi="Charis SIL Literacy" w:cs="Charis SIL Literacy"/>
                <w:sz w:val="24"/>
                <w:szCs w:val="24"/>
              </w:rPr>
            </w:pPr>
            <w:r w:rsidRPr="00546389">
              <w:rPr>
                <w:rFonts w:ascii="Charis SIL Literacy" w:hAnsi="Charis SIL Literacy" w:cs="Charis SIL Literacy"/>
                <w:sz w:val="24"/>
                <w:szCs w:val="24"/>
                <w:lang w:bidi="ar-OM"/>
              </w:rPr>
              <w:t>vs.</w:t>
            </w:r>
          </w:p>
        </w:tc>
        <w:tc>
          <w:tcPr>
            <w:tcW w:w="1697" w:type="dxa"/>
          </w:tcPr>
          <w:p w:rsidR="00C9748B" w:rsidRPr="00546389" w:rsidRDefault="00C9748B" w:rsidP="00FE6B67">
            <w:pPr>
              <w:tabs>
                <w:tab w:val="right" w:pos="426"/>
              </w:tabs>
              <w:spacing w:line="276" w:lineRule="auto"/>
              <w:rPr>
                <w:rFonts w:ascii="Charis SIL Literacy" w:hAnsi="Charis SIL Literacy" w:cs="Charis SIL Literacy"/>
                <w:sz w:val="24"/>
                <w:szCs w:val="24"/>
                <w:lang w:bidi="ar-OM"/>
              </w:rPr>
            </w:pPr>
            <w:r w:rsidRPr="00546389">
              <w:rPr>
                <w:rFonts w:ascii="Charis SIL Literacy" w:hAnsi="Charis SIL Literacy" w:cs="Charis SIL Literacy"/>
                <w:sz w:val="24"/>
                <w:szCs w:val="24"/>
                <w:lang w:bidi="ar-OM"/>
              </w:rPr>
              <w:t>lan</w:t>
            </w:r>
          </w:p>
        </w:tc>
      </w:tr>
      <w:tr w:rsidR="00C9748B" w:rsidRPr="00546389" w:rsidTr="00FE6B67">
        <w:trPr>
          <w:trHeight w:val="275"/>
        </w:trPr>
        <w:tc>
          <w:tcPr>
            <w:tcW w:w="1395" w:type="dxa"/>
          </w:tcPr>
          <w:p w:rsidR="00C9748B" w:rsidRPr="00546389" w:rsidRDefault="00C9748B" w:rsidP="00FE6B67">
            <w:pPr>
              <w:tabs>
                <w:tab w:val="right" w:pos="426"/>
              </w:tabs>
              <w:spacing w:line="276" w:lineRule="auto"/>
              <w:rPr>
                <w:rFonts w:ascii="Charis SIL Literacy" w:hAnsi="Charis SIL Literacy" w:cs="Charis SIL Literacy"/>
                <w:sz w:val="24"/>
                <w:szCs w:val="24"/>
                <w:lang w:bidi="ar-OM"/>
              </w:rPr>
            </w:pPr>
            <w:proofErr w:type="spellStart"/>
            <w:r w:rsidRPr="00546389">
              <w:rPr>
                <w:rFonts w:ascii="Charis SIL Literacy" w:hAnsi="Charis SIL Literacy" w:cs="Charis SIL Literacy"/>
                <w:sz w:val="24"/>
                <w:szCs w:val="24"/>
                <w:lang w:bidi="ar-OM"/>
              </w:rPr>
              <w:t>laa</w:t>
            </w:r>
            <w:proofErr w:type="spellEnd"/>
          </w:p>
        </w:tc>
        <w:tc>
          <w:tcPr>
            <w:tcW w:w="506" w:type="dxa"/>
          </w:tcPr>
          <w:p w:rsidR="00C9748B" w:rsidRPr="00546389" w:rsidRDefault="00C9748B" w:rsidP="00FE6B67">
            <w:pPr>
              <w:spacing w:line="276" w:lineRule="auto"/>
              <w:jc w:val="center"/>
              <w:rPr>
                <w:rFonts w:ascii="Charis SIL Literacy" w:hAnsi="Charis SIL Literacy" w:cs="Charis SIL Literacy"/>
                <w:sz w:val="24"/>
                <w:szCs w:val="24"/>
              </w:rPr>
            </w:pPr>
            <w:r w:rsidRPr="00546389">
              <w:rPr>
                <w:rFonts w:ascii="Charis SIL Literacy" w:hAnsi="Charis SIL Literacy" w:cs="Charis SIL Literacy"/>
                <w:sz w:val="24"/>
                <w:szCs w:val="24"/>
                <w:lang w:bidi="ar-OM"/>
              </w:rPr>
              <w:t>vs.</w:t>
            </w:r>
          </w:p>
        </w:tc>
        <w:tc>
          <w:tcPr>
            <w:tcW w:w="1697" w:type="dxa"/>
          </w:tcPr>
          <w:p w:rsidR="00C9748B" w:rsidRPr="00546389" w:rsidRDefault="00C9748B" w:rsidP="00FE6B67">
            <w:pPr>
              <w:tabs>
                <w:tab w:val="right" w:pos="426"/>
              </w:tabs>
              <w:spacing w:line="276" w:lineRule="auto"/>
              <w:rPr>
                <w:rFonts w:ascii="Charis SIL Literacy" w:hAnsi="Charis SIL Literacy" w:cs="Charis SIL Literacy"/>
                <w:sz w:val="24"/>
                <w:szCs w:val="24"/>
                <w:lang w:bidi="ar-OM"/>
              </w:rPr>
            </w:pPr>
            <w:proofErr w:type="spellStart"/>
            <w:r w:rsidRPr="00546389">
              <w:rPr>
                <w:rFonts w:ascii="Charis SIL Literacy" w:hAnsi="Charis SIL Literacy" w:cs="Charis SIL Literacy"/>
                <w:sz w:val="24"/>
                <w:szCs w:val="24"/>
                <w:lang w:bidi="ar-OM"/>
              </w:rPr>
              <w:t>kallaa</w:t>
            </w:r>
            <w:proofErr w:type="spellEnd"/>
          </w:p>
        </w:tc>
      </w:tr>
      <w:tr w:rsidR="00C9748B" w:rsidRPr="00546389" w:rsidTr="00C9748B">
        <w:trPr>
          <w:trHeight w:val="618"/>
        </w:trPr>
        <w:tc>
          <w:tcPr>
            <w:tcW w:w="1395" w:type="dxa"/>
          </w:tcPr>
          <w:p w:rsidR="00C9748B" w:rsidRPr="00546389" w:rsidRDefault="00C9748B" w:rsidP="00FE6B67">
            <w:pPr>
              <w:tabs>
                <w:tab w:val="right" w:pos="426"/>
              </w:tabs>
              <w:spacing w:line="276" w:lineRule="auto"/>
              <w:rPr>
                <w:rFonts w:ascii="Charis SIL Literacy" w:hAnsi="Charis SIL Literacy" w:cs="Charis SIL Literacy"/>
                <w:sz w:val="24"/>
                <w:szCs w:val="24"/>
                <w:lang w:bidi="ar-OM"/>
              </w:rPr>
            </w:pPr>
            <w:proofErr w:type="spellStart"/>
            <w:r w:rsidRPr="00546389">
              <w:rPr>
                <w:rFonts w:ascii="Charis SIL Literacy" w:hAnsi="Charis SIL Literacy" w:cs="Charis SIL Literacy"/>
                <w:sz w:val="24"/>
                <w:szCs w:val="24"/>
                <w:lang w:bidi="ar-OM"/>
              </w:rPr>
              <w:t>leisa</w:t>
            </w:r>
            <w:proofErr w:type="spellEnd"/>
            <w:r w:rsidRPr="00546389">
              <w:rPr>
                <w:rFonts w:ascii="Charis SIL Literacy" w:hAnsi="Charis SIL Literacy" w:cs="Charis SIL Literacy"/>
                <w:sz w:val="24"/>
                <w:szCs w:val="24"/>
                <w:lang w:bidi="ar-OM"/>
              </w:rPr>
              <w:t>…bi…</w:t>
            </w:r>
          </w:p>
        </w:tc>
        <w:tc>
          <w:tcPr>
            <w:tcW w:w="506" w:type="dxa"/>
          </w:tcPr>
          <w:p w:rsidR="00C9748B" w:rsidRPr="00546389" w:rsidRDefault="00C9748B" w:rsidP="00FE6B67">
            <w:pPr>
              <w:spacing w:line="276" w:lineRule="auto"/>
              <w:jc w:val="center"/>
              <w:rPr>
                <w:rFonts w:ascii="Charis SIL Literacy" w:hAnsi="Charis SIL Literacy" w:cs="Charis SIL Literacy"/>
                <w:sz w:val="24"/>
                <w:szCs w:val="24"/>
              </w:rPr>
            </w:pPr>
            <w:r w:rsidRPr="00546389">
              <w:rPr>
                <w:rFonts w:ascii="Charis SIL Literacy" w:hAnsi="Charis SIL Literacy" w:cs="Charis SIL Literacy"/>
                <w:sz w:val="24"/>
                <w:szCs w:val="24"/>
                <w:lang w:bidi="ar-OM"/>
              </w:rPr>
              <w:t>vs.</w:t>
            </w:r>
          </w:p>
        </w:tc>
        <w:tc>
          <w:tcPr>
            <w:tcW w:w="1697" w:type="dxa"/>
          </w:tcPr>
          <w:p w:rsidR="00C9748B" w:rsidRPr="00546389" w:rsidRDefault="00C9748B" w:rsidP="00FE6B67">
            <w:pPr>
              <w:tabs>
                <w:tab w:val="right" w:pos="426"/>
              </w:tabs>
              <w:spacing w:line="276" w:lineRule="auto"/>
              <w:rPr>
                <w:rFonts w:ascii="Charis SIL Literacy" w:hAnsi="Charis SIL Literacy" w:cs="Charis SIL Literacy"/>
                <w:sz w:val="24"/>
                <w:szCs w:val="24"/>
                <w:lang w:bidi="ar-OM"/>
              </w:rPr>
            </w:pPr>
            <w:r w:rsidRPr="00546389">
              <w:rPr>
                <w:rFonts w:ascii="Charis SIL Literacy" w:hAnsi="Charis SIL Literacy" w:cs="Charis SIL Literacy"/>
                <w:sz w:val="24"/>
                <w:szCs w:val="24"/>
                <w:lang w:bidi="ar-OM"/>
              </w:rPr>
              <w:t>maa…bi…</w:t>
            </w:r>
          </w:p>
        </w:tc>
      </w:tr>
    </w:tbl>
    <w:p w:rsidR="00C9748B" w:rsidRPr="00B1635A" w:rsidRDefault="00C9748B" w:rsidP="00C9748B">
      <w:pPr>
        <w:tabs>
          <w:tab w:val="right" w:pos="426"/>
        </w:tabs>
        <w:spacing w:after="0"/>
        <w:rPr>
          <w:rFonts w:ascii="Charis SIL Literacy" w:hAnsi="Charis SIL Literacy" w:cs="Charis SIL Literacy"/>
          <w:lang w:bidi="ar-OM"/>
        </w:rPr>
      </w:pPr>
    </w:p>
    <w:p w:rsidR="00C9748B" w:rsidRPr="00546389" w:rsidRDefault="00C9748B" w:rsidP="00C9748B">
      <w:pPr>
        <w:tabs>
          <w:tab w:val="right" w:pos="426"/>
        </w:tabs>
        <w:spacing w:after="0"/>
        <w:jc w:val="both"/>
        <w:rPr>
          <w:rFonts w:ascii="Charis SIL Literacy" w:hAnsi="Charis SIL Literacy" w:cs="Charis SIL Literacy"/>
          <w:i/>
          <w:iCs/>
          <w:sz w:val="24"/>
          <w:szCs w:val="24"/>
          <w:lang w:bidi="ar-OM"/>
        </w:rPr>
      </w:pPr>
    </w:p>
    <w:p w:rsidR="00C9748B" w:rsidRPr="00546389" w:rsidRDefault="00C9748B" w:rsidP="00C9748B">
      <w:pPr>
        <w:tabs>
          <w:tab w:val="right" w:pos="426"/>
        </w:tabs>
        <w:spacing w:after="0"/>
        <w:jc w:val="both"/>
        <w:rPr>
          <w:rFonts w:ascii="Charis SIL Literacy" w:hAnsi="Charis SIL Literacy" w:cs="Charis SIL Literacy"/>
          <w:i/>
          <w:iCs/>
          <w:sz w:val="24"/>
          <w:szCs w:val="24"/>
          <w:lang w:bidi="ar-OM"/>
        </w:rPr>
      </w:pPr>
    </w:p>
    <w:p w:rsidR="00C9748B" w:rsidRPr="00546389" w:rsidRDefault="00C9748B" w:rsidP="00C9748B">
      <w:pPr>
        <w:tabs>
          <w:tab w:val="right" w:pos="426"/>
        </w:tabs>
        <w:spacing w:after="0"/>
        <w:jc w:val="both"/>
        <w:rPr>
          <w:rFonts w:ascii="Charis SIL Literacy" w:hAnsi="Charis SIL Literacy" w:cs="Charis SIL Literacy"/>
          <w:i/>
          <w:iCs/>
          <w:sz w:val="24"/>
          <w:szCs w:val="24"/>
          <w:lang w:bidi="ar-OM"/>
        </w:rPr>
      </w:pPr>
    </w:p>
    <w:p w:rsidR="00C9748B" w:rsidRPr="00546389" w:rsidRDefault="00C9748B" w:rsidP="00C9748B">
      <w:pPr>
        <w:tabs>
          <w:tab w:val="right" w:pos="426"/>
        </w:tabs>
        <w:spacing w:after="0"/>
        <w:jc w:val="both"/>
        <w:rPr>
          <w:rFonts w:ascii="Charis SIL Literacy" w:hAnsi="Charis SIL Literacy" w:cs="Charis SIL Literacy"/>
          <w:i/>
          <w:iCs/>
          <w:sz w:val="24"/>
          <w:szCs w:val="24"/>
          <w:lang w:bidi="ar-OM"/>
        </w:rPr>
      </w:pPr>
    </w:p>
    <w:p w:rsidR="00C9748B" w:rsidRPr="00546389" w:rsidRDefault="00C9748B" w:rsidP="00C9748B">
      <w:pPr>
        <w:tabs>
          <w:tab w:val="right" w:pos="426"/>
        </w:tabs>
        <w:spacing w:after="0"/>
        <w:rPr>
          <w:rFonts w:ascii="Charis SIL Literacy" w:hAnsi="Charis SIL Literacy" w:cs="Charis SIL Literacy"/>
          <w:b/>
          <w:bCs/>
          <w:i/>
          <w:iCs/>
          <w:sz w:val="24"/>
          <w:szCs w:val="24"/>
          <w:lang w:bidi="ar-OM"/>
        </w:rPr>
      </w:pPr>
    </w:p>
    <w:p w:rsidR="00C9748B" w:rsidRPr="00546389" w:rsidRDefault="00C9748B" w:rsidP="00C9748B">
      <w:pPr>
        <w:tabs>
          <w:tab w:val="right" w:pos="426"/>
        </w:tabs>
        <w:spacing w:after="0"/>
        <w:rPr>
          <w:rFonts w:ascii="Charis SIL Literacy" w:hAnsi="Charis SIL Literacy" w:cs="Charis SIL Literacy"/>
          <w:b/>
          <w:bCs/>
          <w:i/>
          <w:iCs/>
          <w:sz w:val="24"/>
          <w:szCs w:val="24"/>
          <w:lang w:bidi="ar-OM"/>
        </w:rPr>
      </w:pPr>
    </w:p>
    <w:p w:rsidR="00C9748B" w:rsidRPr="00546389" w:rsidRDefault="00C9748B" w:rsidP="00C9748B">
      <w:pPr>
        <w:tabs>
          <w:tab w:val="right" w:pos="426"/>
        </w:tabs>
        <w:spacing w:after="0"/>
        <w:rPr>
          <w:rFonts w:ascii="Charis SIL Literacy" w:hAnsi="Charis SIL Literacy" w:cs="Charis SIL Literacy"/>
          <w:b/>
          <w:bCs/>
          <w:i/>
          <w:iCs/>
          <w:sz w:val="24"/>
          <w:szCs w:val="24"/>
          <w:lang w:bidi="ar-OM"/>
        </w:rPr>
      </w:pPr>
    </w:p>
    <w:p w:rsidR="00C9748B" w:rsidRPr="00546389" w:rsidRDefault="00C9748B" w:rsidP="00C9748B">
      <w:pPr>
        <w:tabs>
          <w:tab w:val="right" w:pos="426"/>
        </w:tabs>
        <w:spacing w:after="0"/>
        <w:rPr>
          <w:rFonts w:ascii="Charis SIL Literacy" w:hAnsi="Charis SIL Literacy" w:cs="Charis SIL Literacy"/>
          <w:b/>
          <w:bCs/>
          <w:i/>
          <w:iCs/>
          <w:sz w:val="24"/>
          <w:szCs w:val="24"/>
          <w:lang w:bidi="ar-OM"/>
        </w:rPr>
      </w:pPr>
    </w:p>
    <w:p w:rsidR="00C9748B" w:rsidRDefault="00C9748B" w:rsidP="00C9748B">
      <w:pPr>
        <w:tabs>
          <w:tab w:val="right" w:pos="426"/>
        </w:tabs>
        <w:spacing w:after="0"/>
        <w:jc w:val="both"/>
        <w:rPr>
          <w:rFonts w:ascii="Charis SIL Literacy" w:hAnsi="Charis SIL Literacy" w:cs="Charis SIL Literacy"/>
          <w:b/>
          <w:bCs/>
          <w:i/>
          <w:iCs/>
          <w:sz w:val="24"/>
          <w:szCs w:val="24"/>
          <w:lang w:bidi="ar-OM"/>
        </w:rPr>
      </w:pPr>
    </w:p>
    <w:p w:rsidR="00C9748B" w:rsidRDefault="00C9748B" w:rsidP="00C9748B">
      <w:pPr>
        <w:jc w:val="both"/>
        <w:rPr>
          <w:rFonts w:ascii="Charis SIL Literacy" w:hAnsi="Charis SIL Literacy" w:cs="Charis SIL Literacy"/>
          <w:b/>
          <w:bCs/>
          <w:i/>
          <w:iCs/>
          <w:sz w:val="24"/>
          <w:szCs w:val="24"/>
          <w:lang w:bidi="ar-OM"/>
        </w:rPr>
      </w:pPr>
    </w:p>
    <w:p w:rsidR="00C9748B" w:rsidRPr="000167E9" w:rsidRDefault="00C9748B" w:rsidP="00C9748B">
      <w:pPr>
        <w:jc w:val="both"/>
        <w:rPr>
          <w:rFonts w:asciiTheme="majorBidi" w:hAnsiTheme="majorBidi" w:cstheme="majorBidi"/>
          <w:sz w:val="24"/>
          <w:szCs w:val="24"/>
        </w:rPr>
      </w:pPr>
      <w:r w:rsidRPr="00C9748B">
        <w:rPr>
          <w:rFonts w:ascii="Charis SIL Literacy" w:hAnsi="Charis SIL Literacy" w:cs="Charis SIL Literacy"/>
          <w:b/>
          <w:bCs/>
          <w:sz w:val="24"/>
          <w:szCs w:val="24"/>
          <w:lang w:bidi="ar-OM"/>
        </w:rPr>
        <w:t>Table (2)</w:t>
      </w:r>
      <w:r w:rsidRPr="00546389">
        <w:rPr>
          <w:rFonts w:ascii="Charis SIL Literacy" w:hAnsi="Charis SIL Literacy" w:cs="Charis SIL Literacy"/>
          <w:b/>
          <w:bCs/>
          <w:sz w:val="24"/>
          <w:szCs w:val="24"/>
          <w:lang w:bidi="ar-OM"/>
        </w:rPr>
        <w:t>:</w:t>
      </w:r>
      <w:r w:rsidRPr="00546389">
        <w:rPr>
          <w:rFonts w:ascii="Charis SIL Literacy" w:hAnsi="Charis SIL Literacy" w:cs="Charis SIL Literacy"/>
          <w:sz w:val="24"/>
          <w:szCs w:val="24"/>
          <w:lang w:bidi="ar-OM"/>
        </w:rPr>
        <w:t xml:space="preserve"> </w:t>
      </w:r>
      <w:r w:rsidRPr="00B1635A">
        <w:rPr>
          <w:rFonts w:ascii="Charis SIL Literacy" w:hAnsi="Charis SIL Literacy" w:cs="Charis SIL Literacy"/>
          <w:lang w:bidi="ar-OM"/>
        </w:rPr>
        <w:t>Intra-operation Contrastivity</w:t>
      </w:r>
      <w:r w:rsidRPr="00546389">
        <w:rPr>
          <w:rFonts w:ascii="Charis SIL Literacy" w:hAnsi="Charis SIL Literacy" w:cs="Charis SIL Literacy"/>
          <w:sz w:val="24"/>
          <w:szCs w:val="24"/>
          <w:lang w:bidi="ar-OM"/>
        </w:rPr>
        <w:t xml:space="preserve">  </w:t>
      </w:r>
      <w:r>
        <w:rPr>
          <w:rFonts w:ascii="Charis SIL Literacy" w:hAnsi="Charis SIL Literacy" w:cs="Charis SIL Literacy"/>
          <w:sz w:val="24"/>
          <w:szCs w:val="24"/>
          <w:lang w:bidi="ar-OM"/>
        </w:rPr>
        <w:t xml:space="preserve">                                  </w:t>
      </w:r>
      <w:r w:rsidRPr="00546389">
        <w:rPr>
          <w:rFonts w:ascii="Charis SIL Literacy" w:hAnsi="Charis SIL Literacy" w:cs="Charis SIL Literacy"/>
          <w:b/>
          <w:bCs/>
          <w:sz w:val="24"/>
          <w:szCs w:val="24"/>
          <w:lang w:bidi="ar-OM"/>
        </w:rPr>
        <w:t xml:space="preserve">Table (3): </w:t>
      </w:r>
      <w:r w:rsidRPr="00B1635A">
        <w:rPr>
          <w:rFonts w:ascii="Charis SIL Literacy" w:hAnsi="Charis SIL Literacy" w:cs="Charis SIL Literacy"/>
          <w:lang w:bidi="ar-OM"/>
        </w:rPr>
        <w:t>Inter-operation Contrastivity</w:t>
      </w:r>
    </w:p>
    <w:p w:rsidR="00C9748B" w:rsidRDefault="00C9748B" w:rsidP="00C9748B">
      <w:pPr>
        <w:jc w:val="both"/>
        <w:rPr>
          <w:rFonts w:asciiTheme="majorBidi" w:hAnsiTheme="majorBidi" w:cstheme="majorBidi"/>
          <w:sz w:val="24"/>
          <w:szCs w:val="24"/>
        </w:rPr>
      </w:pPr>
    </w:p>
    <w:p w:rsidR="00C9748B" w:rsidRDefault="00C9748B" w:rsidP="00C9748B">
      <w:pPr>
        <w:rPr>
          <w:rFonts w:asciiTheme="majorBidi" w:hAnsiTheme="majorBidi" w:cstheme="majorBidi"/>
          <w:b/>
          <w:bCs/>
          <w:sz w:val="24"/>
          <w:szCs w:val="24"/>
        </w:rPr>
      </w:pPr>
      <w:r>
        <w:rPr>
          <w:rFonts w:asciiTheme="majorBidi" w:hAnsiTheme="majorBidi" w:cstheme="majorBidi"/>
          <w:b/>
          <w:bCs/>
          <w:sz w:val="24"/>
          <w:szCs w:val="24"/>
        </w:rPr>
        <w:t xml:space="preserve">A Selection of English </w:t>
      </w:r>
      <w:r w:rsidRPr="0041300D">
        <w:rPr>
          <w:rFonts w:asciiTheme="majorBidi" w:hAnsiTheme="majorBidi" w:cstheme="majorBidi"/>
          <w:b/>
          <w:bCs/>
          <w:sz w:val="24"/>
          <w:szCs w:val="24"/>
        </w:rPr>
        <w:t>References</w:t>
      </w:r>
    </w:p>
    <w:p w:rsidR="00C9748B" w:rsidRPr="00FD7FD8" w:rsidRDefault="00C9748B" w:rsidP="00C9748B">
      <w:pPr>
        <w:tabs>
          <w:tab w:val="right" w:pos="426"/>
        </w:tabs>
        <w:spacing w:after="0" w:line="276" w:lineRule="auto"/>
        <w:rPr>
          <w:rFonts w:asciiTheme="majorBidi" w:hAnsiTheme="majorBidi" w:cstheme="majorBidi"/>
          <w:sz w:val="20"/>
          <w:szCs w:val="20"/>
          <w:lang w:bidi="ar-OM"/>
        </w:rPr>
      </w:pPr>
      <w:r w:rsidRPr="00FD7FD8">
        <w:rPr>
          <w:rFonts w:asciiTheme="majorBidi" w:hAnsiTheme="majorBidi" w:cstheme="majorBidi"/>
          <w:sz w:val="20"/>
          <w:szCs w:val="20"/>
          <w:shd w:val="clear" w:color="auto" w:fill="FFFFFF"/>
        </w:rPr>
        <w:t>Adamczewski, H. (1974)</w:t>
      </w:r>
      <w:r>
        <w:rPr>
          <w:rFonts w:asciiTheme="majorBidi" w:hAnsiTheme="majorBidi" w:cstheme="majorBidi"/>
          <w:sz w:val="20"/>
          <w:szCs w:val="20"/>
          <w:shd w:val="clear" w:color="auto" w:fill="FFFFFF"/>
        </w:rPr>
        <w:t>. Be+ing Revisited</w:t>
      </w:r>
      <w:r w:rsidRPr="00FD7FD8">
        <w:rPr>
          <w:rFonts w:asciiTheme="majorBidi" w:hAnsiTheme="majorBidi" w:cstheme="majorBidi"/>
          <w:sz w:val="20"/>
          <w:szCs w:val="20"/>
          <w:shd w:val="clear" w:color="auto" w:fill="FFFFFF"/>
        </w:rPr>
        <w:t>. </w:t>
      </w:r>
      <w:r w:rsidRPr="00E72EF7">
        <w:rPr>
          <w:rFonts w:asciiTheme="majorBidi" w:hAnsiTheme="majorBidi" w:cstheme="majorBidi"/>
          <w:i/>
          <w:iCs/>
          <w:sz w:val="20"/>
          <w:szCs w:val="20"/>
          <w:shd w:val="clear" w:color="auto" w:fill="FFFFFF"/>
        </w:rPr>
        <w:t>New Insights in Applied Linguistics</w:t>
      </w:r>
      <w:r w:rsidRPr="00FD7FD8">
        <w:rPr>
          <w:rFonts w:asciiTheme="majorBidi" w:hAnsiTheme="majorBidi" w:cstheme="majorBidi"/>
          <w:sz w:val="20"/>
          <w:szCs w:val="20"/>
          <w:shd w:val="clear" w:color="auto" w:fill="FFFFFF"/>
        </w:rPr>
        <w:t xml:space="preserve">. </w:t>
      </w:r>
      <w:r>
        <w:rPr>
          <w:rFonts w:asciiTheme="majorBidi" w:hAnsiTheme="majorBidi" w:cstheme="majorBidi"/>
          <w:sz w:val="20"/>
          <w:szCs w:val="20"/>
          <w:shd w:val="clear" w:color="auto" w:fill="FFFFFF"/>
        </w:rPr>
        <w:t>(pp.</w:t>
      </w:r>
      <w:r w:rsidRPr="00FD7FD8">
        <w:rPr>
          <w:rFonts w:asciiTheme="majorBidi" w:hAnsiTheme="majorBidi" w:cstheme="majorBidi"/>
          <w:sz w:val="20"/>
          <w:szCs w:val="20"/>
          <w:shd w:val="clear" w:color="auto" w:fill="FFFFFF"/>
        </w:rPr>
        <w:t>45-75</w:t>
      </w:r>
      <w:r>
        <w:rPr>
          <w:rFonts w:asciiTheme="majorBidi" w:hAnsiTheme="majorBidi" w:cstheme="majorBidi"/>
          <w:sz w:val="20"/>
          <w:szCs w:val="20"/>
          <w:shd w:val="clear" w:color="auto" w:fill="FFFFFF"/>
        </w:rPr>
        <w:t>).</w:t>
      </w:r>
      <w:r w:rsidRPr="00FD7FD8">
        <w:rPr>
          <w:rFonts w:asciiTheme="majorBidi" w:hAnsiTheme="majorBidi" w:cstheme="majorBidi"/>
          <w:sz w:val="20"/>
          <w:szCs w:val="20"/>
          <w:shd w:val="clear" w:color="auto" w:fill="FFFFFF"/>
        </w:rPr>
        <w:t xml:space="preserve"> </w:t>
      </w:r>
    </w:p>
    <w:p w:rsidR="00C9748B" w:rsidRPr="00FD7FD8" w:rsidRDefault="00C9748B" w:rsidP="00C9748B">
      <w:pPr>
        <w:tabs>
          <w:tab w:val="right" w:pos="426"/>
        </w:tabs>
        <w:spacing w:after="0" w:line="240" w:lineRule="auto"/>
        <w:rPr>
          <w:rFonts w:asciiTheme="majorBidi" w:hAnsiTheme="majorBidi" w:cstheme="majorBidi"/>
          <w:sz w:val="20"/>
          <w:szCs w:val="20"/>
          <w:lang w:bidi="ar-OM"/>
        </w:rPr>
      </w:pPr>
      <w:r w:rsidRPr="00FD7FD8">
        <w:rPr>
          <w:rFonts w:asciiTheme="majorBidi" w:hAnsiTheme="majorBidi" w:cstheme="majorBidi"/>
          <w:sz w:val="20"/>
          <w:szCs w:val="20"/>
          <w:lang w:bidi="ar-OM"/>
        </w:rPr>
        <w:t>Adamczewski, H. (1976)</w:t>
      </w:r>
      <w:r>
        <w:rPr>
          <w:rFonts w:asciiTheme="majorBidi" w:hAnsiTheme="majorBidi" w:cstheme="majorBidi"/>
          <w:sz w:val="20"/>
          <w:szCs w:val="20"/>
          <w:lang w:bidi="ar-OM"/>
        </w:rPr>
        <w:t>.</w:t>
      </w:r>
      <w:r w:rsidRPr="00FD7FD8">
        <w:rPr>
          <w:rFonts w:asciiTheme="majorBidi" w:hAnsiTheme="majorBidi" w:cstheme="majorBidi"/>
          <w:sz w:val="20"/>
          <w:szCs w:val="20"/>
          <w:lang w:bidi="ar-OM"/>
        </w:rPr>
        <w:t xml:space="preserve"> </w:t>
      </w:r>
      <w:r w:rsidRPr="00E72EF7">
        <w:rPr>
          <w:rStyle w:val="Emphasis"/>
          <w:rFonts w:asciiTheme="majorBidi" w:hAnsiTheme="majorBidi" w:cstheme="majorBidi"/>
          <w:sz w:val="20"/>
          <w:szCs w:val="20"/>
        </w:rPr>
        <w:t xml:space="preserve">Be+-ing </w:t>
      </w:r>
      <w:proofErr w:type="spellStart"/>
      <w:r w:rsidRPr="00E72EF7">
        <w:rPr>
          <w:rStyle w:val="Emphasis"/>
          <w:rFonts w:asciiTheme="majorBidi" w:hAnsiTheme="majorBidi" w:cstheme="majorBidi"/>
          <w:sz w:val="20"/>
          <w:szCs w:val="20"/>
        </w:rPr>
        <w:t>dans</w:t>
      </w:r>
      <w:proofErr w:type="spellEnd"/>
      <w:r w:rsidRPr="00E72EF7">
        <w:rPr>
          <w:rStyle w:val="Emphasis"/>
          <w:rFonts w:asciiTheme="majorBidi" w:hAnsiTheme="majorBidi" w:cstheme="majorBidi"/>
          <w:sz w:val="20"/>
          <w:szCs w:val="20"/>
        </w:rPr>
        <w:t xml:space="preserve"> la Grammaire de l'Anglais</w:t>
      </w:r>
      <w:r w:rsidRPr="00FD7FD8">
        <w:rPr>
          <w:rFonts w:asciiTheme="majorBidi" w:hAnsiTheme="majorBidi" w:cstheme="majorBidi"/>
          <w:sz w:val="20"/>
          <w:szCs w:val="20"/>
          <w:lang w:bidi="ar-OM"/>
        </w:rPr>
        <w:t xml:space="preserve">. </w:t>
      </w:r>
      <w:r w:rsidRPr="00FD7FD8">
        <w:rPr>
          <w:rFonts w:asciiTheme="majorBidi" w:eastAsia="Arial Unicode MS" w:hAnsiTheme="majorBidi" w:cstheme="majorBidi"/>
          <w:sz w:val="20"/>
          <w:szCs w:val="20"/>
        </w:rPr>
        <w:t>Lille: ART</w:t>
      </w:r>
      <w:r>
        <w:rPr>
          <w:rFonts w:asciiTheme="majorBidi" w:eastAsia="Arial Unicode MS" w:hAnsiTheme="majorBidi" w:cstheme="majorBidi"/>
          <w:sz w:val="20"/>
          <w:szCs w:val="20"/>
        </w:rPr>
        <w:t>.</w:t>
      </w:r>
    </w:p>
    <w:p w:rsidR="00C9748B" w:rsidRPr="00FD7FD8" w:rsidRDefault="00C9748B" w:rsidP="00C9748B">
      <w:pPr>
        <w:shd w:val="clear" w:color="auto" w:fill="FFFFFF"/>
        <w:spacing w:after="0" w:line="240" w:lineRule="auto"/>
        <w:rPr>
          <w:rFonts w:asciiTheme="majorBidi" w:hAnsiTheme="majorBidi" w:cstheme="majorBidi"/>
          <w:sz w:val="20"/>
          <w:szCs w:val="20"/>
          <w:lang w:bidi="ar-OM"/>
        </w:rPr>
      </w:pPr>
      <w:r w:rsidRPr="00FD7FD8">
        <w:rPr>
          <w:rFonts w:asciiTheme="majorBidi" w:hAnsiTheme="majorBidi" w:cstheme="majorBidi"/>
          <w:sz w:val="20"/>
          <w:szCs w:val="20"/>
          <w:lang w:bidi="ar-OM"/>
        </w:rPr>
        <w:t>Adamczewski, H. &amp; Delmas, C. (1982)</w:t>
      </w:r>
      <w:r w:rsidRPr="00FD7FD8">
        <w:rPr>
          <w:rFonts w:asciiTheme="majorBidi" w:eastAsia="Arial Unicode MS" w:hAnsiTheme="majorBidi" w:cstheme="majorBidi"/>
          <w:sz w:val="20"/>
          <w:szCs w:val="20"/>
        </w:rPr>
        <w:t>.</w:t>
      </w:r>
      <w:r w:rsidRPr="00FD7FD8">
        <w:rPr>
          <w:rFonts w:asciiTheme="majorBidi" w:hAnsiTheme="majorBidi" w:cstheme="majorBidi"/>
          <w:sz w:val="20"/>
          <w:szCs w:val="20"/>
          <w:lang w:bidi="ar-OM"/>
        </w:rPr>
        <w:t xml:space="preserve"> </w:t>
      </w:r>
      <w:r w:rsidRPr="00E72EF7">
        <w:rPr>
          <w:rFonts w:asciiTheme="majorBidi" w:eastAsia="Arial Unicode MS" w:hAnsiTheme="majorBidi" w:cstheme="majorBidi"/>
          <w:i/>
          <w:iCs/>
          <w:sz w:val="20"/>
          <w:szCs w:val="20"/>
        </w:rPr>
        <w:t>Grammaire Linguistique de L'Anglais</w:t>
      </w:r>
      <w:r w:rsidRPr="00FD7FD8">
        <w:rPr>
          <w:rFonts w:asciiTheme="majorBidi" w:eastAsia="Arial Unicode MS" w:hAnsiTheme="majorBidi" w:cstheme="majorBidi"/>
          <w:sz w:val="20"/>
          <w:szCs w:val="20"/>
        </w:rPr>
        <w:t>.</w:t>
      </w:r>
      <w:r>
        <w:rPr>
          <w:rFonts w:asciiTheme="majorBidi" w:eastAsia="Arial Unicode MS" w:hAnsiTheme="majorBidi" w:cstheme="majorBidi"/>
          <w:sz w:val="20"/>
          <w:szCs w:val="20"/>
        </w:rPr>
        <w:t xml:space="preserve"> </w:t>
      </w:r>
      <w:r w:rsidRPr="00FD7FD8">
        <w:rPr>
          <w:rFonts w:asciiTheme="majorBidi" w:hAnsiTheme="majorBidi" w:cstheme="majorBidi"/>
          <w:sz w:val="20"/>
          <w:szCs w:val="20"/>
          <w:lang w:bidi="ar-OM"/>
        </w:rPr>
        <w:t>Paris</w:t>
      </w:r>
      <w:r>
        <w:rPr>
          <w:rFonts w:asciiTheme="majorBidi" w:hAnsiTheme="majorBidi" w:cstheme="majorBidi"/>
          <w:sz w:val="20"/>
          <w:szCs w:val="20"/>
          <w:lang w:bidi="ar-OM"/>
        </w:rPr>
        <w:t>:</w:t>
      </w:r>
      <w:r w:rsidRPr="00FD7FD8">
        <w:rPr>
          <w:rFonts w:asciiTheme="majorBidi" w:eastAsia="Arial Unicode MS" w:hAnsiTheme="majorBidi" w:cstheme="majorBidi"/>
          <w:sz w:val="20"/>
          <w:szCs w:val="20"/>
        </w:rPr>
        <w:t xml:space="preserve"> </w:t>
      </w:r>
      <w:r w:rsidRPr="00FD7FD8">
        <w:rPr>
          <w:rStyle w:val="itempublisher"/>
          <w:rFonts w:asciiTheme="majorBidi" w:eastAsia="Arial Unicode MS" w:hAnsiTheme="majorBidi" w:cstheme="majorBidi"/>
          <w:sz w:val="20"/>
          <w:szCs w:val="20"/>
        </w:rPr>
        <w:t>Armand Colin</w:t>
      </w:r>
      <w:r>
        <w:rPr>
          <w:rFonts w:asciiTheme="majorBidi" w:hAnsiTheme="majorBidi" w:cstheme="majorBidi"/>
          <w:sz w:val="20"/>
          <w:szCs w:val="20"/>
          <w:lang w:bidi="ar-OM"/>
        </w:rPr>
        <w:t>.</w:t>
      </w:r>
    </w:p>
    <w:p w:rsidR="00C9748B" w:rsidRPr="00FD7FD8" w:rsidRDefault="00C9748B" w:rsidP="00C9748B">
      <w:pPr>
        <w:shd w:val="clear" w:color="auto" w:fill="FFFFFF"/>
        <w:spacing w:after="0" w:line="240" w:lineRule="auto"/>
        <w:rPr>
          <w:rFonts w:asciiTheme="majorBidi" w:hAnsiTheme="majorBidi" w:cstheme="majorBidi"/>
          <w:sz w:val="20"/>
          <w:szCs w:val="20"/>
          <w:lang w:bidi="ar-OM"/>
        </w:rPr>
      </w:pPr>
      <w:r w:rsidRPr="00FD7FD8">
        <w:rPr>
          <w:rFonts w:asciiTheme="majorBidi" w:hAnsiTheme="majorBidi" w:cstheme="majorBidi"/>
          <w:sz w:val="20"/>
          <w:szCs w:val="20"/>
          <w:lang w:bidi="ar-OM"/>
        </w:rPr>
        <w:t xml:space="preserve"> Adamczewski, H. (1991)</w:t>
      </w:r>
      <w:r>
        <w:rPr>
          <w:rFonts w:asciiTheme="majorBidi" w:hAnsiTheme="majorBidi" w:cstheme="majorBidi"/>
          <w:sz w:val="20"/>
          <w:szCs w:val="20"/>
          <w:lang w:bidi="ar-OM"/>
        </w:rPr>
        <w:t>.</w:t>
      </w:r>
      <w:r w:rsidRPr="00FD7FD8">
        <w:rPr>
          <w:rFonts w:asciiTheme="majorBidi" w:hAnsiTheme="majorBidi" w:cstheme="majorBidi"/>
          <w:sz w:val="20"/>
          <w:szCs w:val="20"/>
          <w:lang w:bidi="ar-OM"/>
        </w:rPr>
        <w:t xml:space="preserve"> </w:t>
      </w:r>
      <w:r w:rsidRPr="00E72EF7">
        <w:rPr>
          <w:rFonts w:asciiTheme="majorBidi" w:hAnsiTheme="majorBidi" w:cstheme="majorBidi"/>
          <w:i/>
          <w:iCs/>
          <w:sz w:val="20"/>
          <w:szCs w:val="20"/>
          <w:shd w:val="clear" w:color="auto" w:fill="FFFFFF"/>
        </w:rPr>
        <w:t xml:space="preserve">Le </w:t>
      </w:r>
      <w:proofErr w:type="spellStart"/>
      <w:r w:rsidRPr="00E72EF7">
        <w:rPr>
          <w:rFonts w:asciiTheme="majorBidi" w:hAnsiTheme="majorBidi" w:cstheme="majorBidi"/>
          <w:i/>
          <w:iCs/>
          <w:sz w:val="20"/>
          <w:szCs w:val="20"/>
          <w:shd w:val="clear" w:color="auto" w:fill="FFFFFF"/>
        </w:rPr>
        <w:t>Français</w:t>
      </w:r>
      <w:proofErr w:type="spellEnd"/>
      <w:r w:rsidRPr="00E72EF7">
        <w:rPr>
          <w:rFonts w:asciiTheme="majorBidi" w:hAnsiTheme="majorBidi" w:cstheme="majorBidi"/>
          <w:i/>
          <w:iCs/>
          <w:sz w:val="20"/>
          <w:szCs w:val="20"/>
          <w:shd w:val="clear" w:color="auto" w:fill="FFFFFF"/>
        </w:rPr>
        <w:t xml:space="preserve"> </w:t>
      </w:r>
      <w:proofErr w:type="spellStart"/>
      <w:r w:rsidRPr="00E72EF7">
        <w:rPr>
          <w:rFonts w:asciiTheme="majorBidi" w:hAnsiTheme="majorBidi" w:cstheme="majorBidi"/>
          <w:i/>
          <w:iCs/>
          <w:sz w:val="20"/>
          <w:szCs w:val="20"/>
          <w:shd w:val="clear" w:color="auto" w:fill="FFFFFF"/>
        </w:rPr>
        <w:t>déchiffré</w:t>
      </w:r>
      <w:proofErr w:type="spellEnd"/>
      <w:r w:rsidRPr="00E72EF7">
        <w:rPr>
          <w:rFonts w:asciiTheme="majorBidi" w:hAnsiTheme="majorBidi" w:cstheme="majorBidi"/>
          <w:i/>
          <w:iCs/>
          <w:sz w:val="20"/>
          <w:szCs w:val="20"/>
          <w:shd w:val="clear" w:color="auto" w:fill="FFFFFF"/>
        </w:rPr>
        <w:t xml:space="preserve">, </w:t>
      </w:r>
      <w:proofErr w:type="spellStart"/>
      <w:r w:rsidRPr="00E72EF7">
        <w:rPr>
          <w:rFonts w:asciiTheme="majorBidi" w:hAnsiTheme="majorBidi" w:cstheme="majorBidi"/>
          <w:i/>
          <w:iCs/>
          <w:sz w:val="20"/>
          <w:szCs w:val="20"/>
          <w:shd w:val="clear" w:color="auto" w:fill="FFFFFF"/>
        </w:rPr>
        <w:t>Clé</w:t>
      </w:r>
      <w:proofErr w:type="spellEnd"/>
      <w:r w:rsidRPr="00E72EF7">
        <w:rPr>
          <w:rFonts w:asciiTheme="majorBidi" w:hAnsiTheme="majorBidi" w:cstheme="majorBidi"/>
          <w:i/>
          <w:iCs/>
          <w:sz w:val="20"/>
          <w:szCs w:val="20"/>
          <w:shd w:val="clear" w:color="auto" w:fill="FFFFFF"/>
        </w:rPr>
        <w:t xml:space="preserve"> du </w:t>
      </w:r>
      <w:proofErr w:type="spellStart"/>
      <w:r w:rsidRPr="00E72EF7">
        <w:rPr>
          <w:rFonts w:asciiTheme="majorBidi" w:hAnsiTheme="majorBidi" w:cstheme="majorBidi"/>
          <w:i/>
          <w:iCs/>
          <w:sz w:val="20"/>
          <w:szCs w:val="20"/>
          <w:shd w:val="clear" w:color="auto" w:fill="FFFFFF"/>
        </w:rPr>
        <w:t>langage</w:t>
      </w:r>
      <w:proofErr w:type="spellEnd"/>
      <w:r w:rsidRPr="00E72EF7">
        <w:rPr>
          <w:rFonts w:asciiTheme="majorBidi" w:hAnsiTheme="majorBidi" w:cstheme="majorBidi"/>
          <w:i/>
          <w:iCs/>
          <w:sz w:val="20"/>
          <w:szCs w:val="20"/>
          <w:shd w:val="clear" w:color="auto" w:fill="FFFFFF"/>
        </w:rPr>
        <w:t xml:space="preserve"> et des </w:t>
      </w:r>
      <w:proofErr w:type="spellStart"/>
      <w:r w:rsidRPr="00E72EF7">
        <w:rPr>
          <w:rFonts w:asciiTheme="majorBidi" w:hAnsiTheme="majorBidi" w:cstheme="majorBidi"/>
          <w:i/>
          <w:iCs/>
          <w:sz w:val="20"/>
          <w:szCs w:val="20"/>
          <w:shd w:val="clear" w:color="auto" w:fill="FFFFFF"/>
        </w:rPr>
        <w:t>langues</w:t>
      </w:r>
      <w:proofErr w:type="spellEnd"/>
      <w:r w:rsidRPr="00FD7FD8">
        <w:rPr>
          <w:rFonts w:asciiTheme="majorBidi" w:hAnsiTheme="majorBidi" w:cstheme="majorBidi"/>
          <w:sz w:val="20"/>
          <w:szCs w:val="20"/>
          <w:shd w:val="clear" w:color="auto" w:fill="FFFFFF"/>
        </w:rPr>
        <w:t xml:space="preserve">. </w:t>
      </w:r>
      <w:r>
        <w:rPr>
          <w:rFonts w:asciiTheme="majorBidi" w:hAnsiTheme="majorBidi" w:cstheme="majorBidi"/>
          <w:sz w:val="20"/>
          <w:szCs w:val="20"/>
          <w:shd w:val="clear" w:color="auto" w:fill="FFFFFF"/>
        </w:rPr>
        <w:t xml:space="preserve">Paris: </w:t>
      </w:r>
      <w:r w:rsidRPr="00FD7FD8">
        <w:rPr>
          <w:rStyle w:val="itempublisher"/>
          <w:rFonts w:asciiTheme="majorBidi" w:eastAsia="Arial Unicode MS" w:hAnsiTheme="majorBidi" w:cstheme="majorBidi"/>
          <w:sz w:val="20"/>
          <w:szCs w:val="20"/>
        </w:rPr>
        <w:t>Armand Colin</w:t>
      </w:r>
      <w:r>
        <w:rPr>
          <w:rFonts w:asciiTheme="majorBidi" w:hAnsiTheme="majorBidi" w:cstheme="majorBidi"/>
          <w:sz w:val="20"/>
          <w:szCs w:val="20"/>
          <w:lang w:bidi="ar-OM"/>
        </w:rPr>
        <w:t>.</w:t>
      </w:r>
    </w:p>
    <w:p w:rsidR="00C9748B" w:rsidRPr="00FD7FD8" w:rsidRDefault="00C9748B" w:rsidP="00C9748B">
      <w:pPr>
        <w:shd w:val="clear" w:color="auto" w:fill="FFFFFF"/>
        <w:spacing w:after="0" w:line="240" w:lineRule="auto"/>
        <w:rPr>
          <w:rFonts w:asciiTheme="majorBidi" w:hAnsiTheme="majorBidi" w:cstheme="majorBidi"/>
          <w:sz w:val="20"/>
          <w:szCs w:val="20"/>
          <w:lang w:bidi="ar-OM"/>
        </w:rPr>
      </w:pPr>
      <w:r w:rsidRPr="00FD7FD8">
        <w:rPr>
          <w:rFonts w:asciiTheme="majorBidi" w:hAnsiTheme="majorBidi" w:cstheme="majorBidi"/>
          <w:sz w:val="20"/>
          <w:szCs w:val="20"/>
          <w:lang w:bidi="ar-OM"/>
        </w:rPr>
        <w:t>Adamczewski, H. (1996).</w:t>
      </w:r>
      <w:r>
        <w:rPr>
          <w:rFonts w:asciiTheme="majorBidi" w:hAnsiTheme="majorBidi" w:cstheme="majorBidi"/>
          <w:sz w:val="20"/>
          <w:szCs w:val="20"/>
          <w:lang w:bidi="ar-OM"/>
        </w:rPr>
        <w:t xml:space="preserve"> </w:t>
      </w:r>
      <w:proofErr w:type="spellStart"/>
      <w:r w:rsidRPr="00FD7FD8">
        <w:rPr>
          <w:rStyle w:val="Emphasis"/>
          <w:rFonts w:asciiTheme="majorBidi" w:eastAsiaTheme="majorEastAsia" w:hAnsiTheme="majorBidi" w:cstheme="majorBidi"/>
          <w:sz w:val="20"/>
          <w:szCs w:val="20"/>
        </w:rPr>
        <w:t>Genèse</w:t>
      </w:r>
      <w:proofErr w:type="spellEnd"/>
      <w:r w:rsidRPr="00FD7FD8">
        <w:rPr>
          <w:rStyle w:val="Emphasis"/>
          <w:rFonts w:asciiTheme="majorBidi" w:eastAsiaTheme="majorEastAsia" w:hAnsiTheme="majorBidi" w:cstheme="majorBidi"/>
          <w:sz w:val="20"/>
          <w:szCs w:val="20"/>
        </w:rPr>
        <w:t xml:space="preserve"> et </w:t>
      </w:r>
      <w:proofErr w:type="spellStart"/>
      <w:r w:rsidRPr="00FD7FD8">
        <w:rPr>
          <w:rStyle w:val="Emphasis"/>
          <w:rFonts w:asciiTheme="majorBidi" w:eastAsiaTheme="majorEastAsia" w:hAnsiTheme="majorBidi" w:cstheme="majorBidi"/>
          <w:sz w:val="20"/>
          <w:szCs w:val="20"/>
        </w:rPr>
        <w:t>développement</w:t>
      </w:r>
      <w:proofErr w:type="spellEnd"/>
      <w:r w:rsidRPr="00FD7FD8">
        <w:rPr>
          <w:rStyle w:val="Emphasis"/>
          <w:rFonts w:asciiTheme="majorBidi" w:eastAsiaTheme="majorEastAsia" w:hAnsiTheme="majorBidi" w:cstheme="majorBidi"/>
          <w:sz w:val="20"/>
          <w:szCs w:val="20"/>
        </w:rPr>
        <w:t xml:space="preserve"> </w:t>
      </w:r>
      <w:proofErr w:type="spellStart"/>
      <w:r w:rsidRPr="00FD7FD8">
        <w:rPr>
          <w:rStyle w:val="Emphasis"/>
          <w:rFonts w:asciiTheme="majorBidi" w:eastAsiaTheme="majorEastAsia" w:hAnsiTheme="majorBidi" w:cstheme="majorBidi"/>
          <w:sz w:val="20"/>
          <w:szCs w:val="20"/>
        </w:rPr>
        <w:t>d'une</w:t>
      </w:r>
      <w:proofErr w:type="spellEnd"/>
      <w:r w:rsidRPr="00FD7FD8">
        <w:rPr>
          <w:rStyle w:val="Emphasis"/>
          <w:rFonts w:asciiTheme="majorBidi" w:eastAsiaTheme="majorEastAsia" w:hAnsiTheme="majorBidi" w:cstheme="majorBidi"/>
          <w:sz w:val="20"/>
          <w:szCs w:val="20"/>
        </w:rPr>
        <w:t xml:space="preserve"> </w:t>
      </w:r>
      <w:proofErr w:type="spellStart"/>
      <w:r w:rsidRPr="00FD7FD8">
        <w:rPr>
          <w:rStyle w:val="Emphasis"/>
          <w:rFonts w:asciiTheme="majorBidi" w:eastAsiaTheme="majorEastAsia" w:hAnsiTheme="majorBidi" w:cstheme="majorBidi"/>
          <w:sz w:val="20"/>
          <w:szCs w:val="20"/>
        </w:rPr>
        <w:t>théorie</w:t>
      </w:r>
      <w:proofErr w:type="spellEnd"/>
      <w:r w:rsidRPr="00FD7FD8">
        <w:rPr>
          <w:rStyle w:val="Emphasis"/>
          <w:rFonts w:asciiTheme="majorBidi" w:eastAsiaTheme="majorEastAsia" w:hAnsiTheme="majorBidi" w:cstheme="majorBidi"/>
          <w:sz w:val="20"/>
          <w:szCs w:val="20"/>
        </w:rPr>
        <w:t xml:space="preserve"> </w:t>
      </w:r>
      <w:proofErr w:type="spellStart"/>
      <w:r w:rsidRPr="00FD7FD8">
        <w:rPr>
          <w:rStyle w:val="Emphasis"/>
          <w:rFonts w:asciiTheme="majorBidi" w:eastAsiaTheme="majorEastAsia" w:hAnsiTheme="majorBidi" w:cstheme="majorBidi"/>
          <w:sz w:val="20"/>
          <w:szCs w:val="20"/>
        </w:rPr>
        <w:t>linguistique</w:t>
      </w:r>
      <w:proofErr w:type="spellEnd"/>
      <w:r w:rsidRPr="00FD7FD8">
        <w:rPr>
          <w:rFonts w:asciiTheme="majorBidi" w:hAnsiTheme="majorBidi" w:cstheme="majorBidi"/>
          <w:sz w:val="20"/>
          <w:szCs w:val="20"/>
          <w:shd w:val="clear" w:color="auto" w:fill="FFFFFF"/>
        </w:rPr>
        <w:t xml:space="preserve">. </w:t>
      </w:r>
      <w:r w:rsidRPr="00863D4E">
        <w:rPr>
          <w:rFonts w:asciiTheme="majorBidi" w:hAnsiTheme="majorBidi" w:cstheme="majorBidi"/>
          <w:i/>
          <w:iCs/>
          <w:sz w:val="20"/>
          <w:szCs w:val="20"/>
          <w:shd w:val="clear" w:color="auto" w:fill="FFFFFF"/>
        </w:rPr>
        <w:t>La TILV</w:t>
      </w:r>
      <w:r>
        <w:rPr>
          <w:rFonts w:asciiTheme="majorBidi" w:hAnsiTheme="majorBidi" w:cstheme="majorBidi"/>
          <w:sz w:val="20"/>
          <w:szCs w:val="20"/>
          <w:shd w:val="clear" w:color="auto" w:fill="FFFFFF"/>
        </w:rPr>
        <w:t xml:space="preserve">. </w:t>
      </w:r>
      <w:r>
        <w:rPr>
          <w:rFonts w:asciiTheme="majorBidi" w:hAnsiTheme="majorBidi" w:cstheme="majorBidi"/>
          <w:sz w:val="20"/>
          <w:szCs w:val="20"/>
          <w:lang w:bidi="ar-OM"/>
        </w:rPr>
        <w:t xml:space="preserve">Collection </w:t>
      </w:r>
      <w:proofErr w:type="spellStart"/>
      <w:r>
        <w:rPr>
          <w:rFonts w:asciiTheme="majorBidi" w:hAnsiTheme="majorBidi" w:cstheme="majorBidi"/>
          <w:sz w:val="20"/>
          <w:szCs w:val="20"/>
          <w:lang w:bidi="ar-OM"/>
        </w:rPr>
        <w:t>Grammatica</w:t>
      </w:r>
      <w:proofErr w:type="spellEnd"/>
      <w:r>
        <w:rPr>
          <w:rFonts w:asciiTheme="majorBidi" w:hAnsiTheme="majorBidi" w:cstheme="majorBidi"/>
          <w:sz w:val="20"/>
          <w:szCs w:val="20"/>
          <w:lang w:bidi="ar-OM"/>
        </w:rPr>
        <w:t>.</w:t>
      </w:r>
    </w:p>
    <w:p w:rsidR="00C9748B" w:rsidRPr="00FD7FD8" w:rsidRDefault="00C9748B" w:rsidP="00C9748B">
      <w:pPr>
        <w:spacing w:after="0" w:line="240" w:lineRule="auto"/>
        <w:rPr>
          <w:rFonts w:asciiTheme="majorBidi" w:hAnsiTheme="majorBidi" w:cstheme="majorBidi"/>
          <w:sz w:val="20"/>
          <w:szCs w:val="20"/>
          <w:lang w:bidi="ar-OM"/>
        </w:rPr>
      </w:pPr>
      <w:r w:rsidRPr="00FD7FD8">
        <w:rPr>
          <w:rFonts w:asciiTheme="majorBidi" w:hAnsiTheme="majorBidi" w:cstheme="majorBidi"/>
          <w:sz w:val="20"/>
          <w:szCs w:val="20"/>
          <w:lang w:bidi="ar-OM"/>
        </w:rPr>
        <w:t xml:space="preserve"> Adamczewski, H. (2002). </w:t>
      </w:r>
      <w:r w:rsidRPr="00863D4E">
        <w:rPr>
          <w:rFonts w:asciiTheme="majorBidi" w:hAnsiTheme="majorBidi" w:cstheme="majorBidi"/>
          <w:i/>
          <w:iCs/>
          <w:sz w:val="20"/>
          <w:szCs w:val="20"/>
          <w:shd w:val="clear" w:color="auto" w:fill="FFFFFF"/>
        </w:rPr>
        <w:t>The Secret Architecture of English Grammar</w:t>
      </w:r>
      <w:r w:rsidRPr="00FD7FD8">
        <w:rPr>
          <w:rFonts w:asciiTheme="majorBidi" w:hAnsiTheme="majorBidi" w:cstheme="majorBidi"/>
          <w:sz w:val="20"/>
          <w:szCs w:val="20"/>
          <w:shd w:val="clear" w:color="auto" w:fill="FFFFFF"/>
        </w:rPr>
        <w:t xml:space="preserve">. </w:t>
      </w:r>
      <w:proofErr w:type="spellStart"/>
      <w:r w:rsidRPr="00FD7FD8">
        <w:rPr>
          <w:rFonts w:asciiTheme="majorBidi" w:hAnsiTheme="majorBidi" w:cstheme="majorBidi"/>
          <w:sz w:val="20"/>
          <w:szCs w:val="20"/>
          <w:shd w:val="clear" w:color="auto" w:fill="FFFFFF"/>
        </w:rPr>
        <w:t>Précy</w:t>
      </w:r>
      <w:proofErr w:type="spellEnd"/>
      <w:r w:rsidRPr="00FD7FD8">
        <w:rPr>
          <w:rFonts w:asciiTheme="majorBidi" w:hAnsiTheme="majorBidi" w:cstheme="majorBidi"/>
          <w:sz w:val="20"/>
          <w:szCs w:val="20"/>
          <w:shd w:val="clear" w:color="auto" w:fill="FFFFFF"/>
        </w:rPr>
        <w:t>-sur-Oise</w:t>
      </w:r>
      <w:r>
        <w:rPr>
          <w:rFonts w:asciiTheme="majorBidi" w:hAnsiTheme="majorBidi" w:cstheme="majorBidi"/>
          <w:sz w:val="20"/>
          <w:szCs w:val="20"/>
          <w:shd w:val="clear" w:color="auto" w:fill="FFFFFF"/>
        </w:rPr>
        <w:t xml:space="preserve">: </w:t>
      </w:r>
      <w:r w:rsidRPr="00FD7FD8">
        <w:rPr>
          <w:rFonts w:asciiTheme="majorBidi" w:hAnsiTheme="majorBidi" w:cstheme="majorBidi"/>
          <w:sz w:val="20"/>
          <w:szCs w:val="20"/>
          <w:shd w:val="clear" w:color="auto" w:fill="FFFFFF"/>
        </w:rPr>
        <w:t>EMA</w:t>
      </w:r>
      <w:r>
        <w:rPr>
          <w:rFonts w:asciiTheme="majorBidi" w:hAnsiTheme="majorBidi" w:cstheme="majorBidi"/>
          <w:sz w:val="20"/>
          <w:szCs w:val="20"/>
          <w:shd w:val="clear" w:color="auto" w:fill="FFFFFF"/>
        </w:rPr>
        <w:t>.</w:t>
      </w:r>
      <w:r w:rsidRPr="00FD7FD8">
        <w:rPr>
          <w:rFonts w:asciiTheme="majorBidi" w:hAnsiTheme="majorBidi" w:cstheme="majorBidi"/>
          <w:sz w:val="20"/>
          <w:szCs w:val="20"/>
          <w:shd w:val="clear" w:color="auto" w:fill="FFFFFF"/>
        </w:rPr>
        <w:t xml:space="preserve"> </w:t>
      </w:r>
    </w:p>
    <w:p w:rsidR="00C9748B" w:rsidRPr="00863D4E" w:rsidRDefault="00C9748B" w:rsidP="00C9748B">
      <w:pPr>
        <w:spacing w:after="0" w:line="240" w:lineRule="auto"/>
        <w:rPr>
          <w:rFonts w:asciiTheme="majorBidi" w:hAnsiTheme="majorBidi" w:cstheme="majorBidi"/>
          <w:i/>
          <w:iCs/>
          <w:sz w:val="20"/>
          <w:szCs w:val="20"/>
          <w:lang w:bidi="ar-OM"/>
        </w:rPr>
      </w:pPr>
      <w:r w:rsidRPr="00FD7FD8">
        <w:rPr>
          <w:rFonts w:asciiTheme="majorBidi" w:hAnsiTheme="majorBidi" w:cstheme="majorBidi"/>
          <w:sz w:val="20"/>
          <w:szCs w:val="20"/>
          <w:lang w:bidi="ar-OM"/>
        </w:rPr>
        <w:t xml:space="preserve">Al-Horais, N. (2017). </w:t>
      </w:r>
      <w:r w:rsidRPr="00FD7FD8">
        <w:rPr>
          <w:rFonts w:asciiTheme="majorBidi" w:hAnsiTheme="majorBidi" w:cstheme="majorBidi"/>
          <w:sz w:val="20"/>
          <w:szCs w:val="20"/>
        </w:rPr>
        <w:t>On Negation and Focus in Standard Arabic: Interface-</w:t>
      </w:r>
      <w:r w:rsidRPr="00FD7FD8">
        <w:rPr>
          <w:rFonts w:asciiTheme="majorBidi" w:hAnsiTheme="majorBidi" w:cstheme="majorBidi"/>
          <w:sz w:val="20"/>
          <w:szCs w:val="20"/>
          <w:lang w:bidi="ar-OM"/>
        </w:rPr>
        <w:t xml:space="preserve">based Approach. </w:t>
      </w:r>
      <w:r w:rsidRPr="00863D4E">
        <w:rPr>
          <w:rFonts w:asciiTheme="majorBidi" w:hAnsiTheme="majorBidi" w:cstheme="majorBidi"/>
          <w:i/>
          <w:iCs/>
          <w:sz w:val="20"/>
          <w:szCs w:val="20"/>
          <w:lang w:bidi="ar-OM"/>
        </w:rPr>
        <w:t xml:space="preserve">Journal of </w:t>
      </w:r>
    </w:p>
    <w:p w:rsidR="00C9748B" w:rsidRDefault="00C9748B" w:rsidP="00C9748B">
      <w:pPr>
        <w:spacing w:after="0" w:line="240" w:lineRule="auto"/>
        <w:rPr>
          <w:rFonts w:asciiTheme="majorBidi" w:hAnsiTheme="majorBidi" w:cstheme="majorBidi"/>
          <w:sz w:val="20"/>
          <w:szCs w:val="20"/>
          <w:lang w:bidi="ar-OM"/>
        </w:rPr>
      </w:pPr>
      <w:r w:rsidRPr="00863D4E">
        <w:rPr>
          <w:rFonts w:asciiTheme="majorBidi" w:hAnsiTheme="majorBidi" w:cstheme="majorBidi"/>
          <w:i/>
          <w:iCs/>
          <w:sz w:val="20"/>
          <w:szCs w:val="20"/>
          <w:lang w:bidi="ar-OM"/>
        </w:rPr>
        <w:t xml:space="preserve">     Universal language</w:t>
      </w:r>
      <w:r w:rsidRPr="00FD7FD8">
        <w:rPr>
          <w:rFonts w:asciiTheme="majorBidi" w:hAnsiTheme="majorBidi" w:cstheme="majorBidi"/>
          <w:sz w:val="20"/>
          <w:szCs w:val="20"/>
          <w:lang w:bidi="ar-OM"/>
        </w:rPr>
        <w:t>, 18</w:t>
      </w:r>
      <w:r>
        <w:rPr>
          <w:rFonts w:asciiTheme="majorBidi" w:hAnsiTheme="majorBidi" w:cstheme="majorBidi"/>
          <w:sz w:val="20"/>
          <w:szCs w:val="20"/>
          <w:lang w:bidi="ar-OM"/>
        </w:rPr>
        <w:t xml:space="preserve"> </w:t>
      </w:r>
      <w:r w:rsidRPr="00FD7FD8">
        <w:rPr>
          <w:rFonts w:asciiTheme="majorBidi" w:hAnsiTheme="majorBidi" w:cstheme="majorBidi"/>
          <w:sz w:val="20"/>
          <w:szCs w:val="20"/>
          <w:lang w:bidi="ar-OM"/>
        </w:rPr>
        <w:t xml:space="preserve">(1), </w:t>
      </w:r>
      <w:r>
        <w:rPr>
          <w:rFonts w:asciiTheme="majorBidi" w:hAnsiTheme="majorBidi" w:cstheme="majorBidi"/>
          <w:sz w:val="20"/>
          <w:szCs w:val="20"/>
          <w:lang w:bidi="ar-OM"/>
        </w:rPr>
        <w:t>(pp.</w:t>
      </w:r>
      <w:r w:rsidRPr="00FD7FD8">
        <w:rPr>
          <w:rFonts w:asciiTheme="majorBidi" w:hAnsiTheme="majorBidi" w:cstheme="majorBidi"/>
          <w:sz w:val="20"/>
          <w:szCs w:val="20"/>
          <w:lang w:bidi="ar-OM"/>
        </w:rPr>
        <w:t>1-34</w:t>
      </w:r>
      <w:r>
        <w:rPr>
          <w:rFonts w:asciiTheme="majorBidi" w:hAnsiTheme="majorBidi" w:cstheme="majorBidi"/>
          <w:sz w:val="20"/>
          <w:szCs w:val="20"/>
          <w:lang w:bidi="ar-OM"/>
        </w:rPr>
        <w:t>).</w:t>
      </w:r>
      <w:r w:rsidRPr="00FD7FD8">
        <w:rPr>
          <w:rFonts w:asciiTheme="majorBidi" w:hAnsiTheme="majorBidi" w:cstheme="majorBidi"/>
          <w:sz w:val="20"/>
          <w:szCs w:val="20"/>
          <w:lang w:bidi="ar-OM"/>
        </w:rPr>
        <w:t xml:space="preserve"> </w:t>
      </w:r>
    </w:p>
    <w:p w:rsidR="00C9748B" w:rsidRDefault="00C9748B" w:rsidP="00C9748B">
      <w:pPr>
        <w:spacing w:after="0" w:line="240" w:lineRule="auto"/>
        <w:rPr>
          <w:rFonts w:asciiTheme="majorBidi" w:hAnsiTheme="majorBidi" w:cstheme="majorBidi"/>
          <w:sz w:val="20"/>
          <w:szCs w:val="20"/>
        </w:rPr>
      </w:pPr>
      <w:r w:rsidRPr="00473481">
        <w:rPr>
          <w:rFonts w:asciiTheme="majorBidi" w:hAnsiTheme="majorBidi" w:cstheme="majorBidi"/>
          <w:sz w:val="20"/>
          <w:szCs w:val="20"/>
        </w:rPr>
        <w:t>Al-</w:t>
      </w:r>
      <w:proofErr w:type="spellStart"/>
      <w:r w:rsidRPr="00473481">
        <w:rPr>
          <w:rFonts w:asciiTheme="majorBidi" w:hAnsiTheme="majorBidi" w:cstheme="majorBidi"/>
          <w:sz w:val="20"/>
          <w:szCs w:val="20"/>
        </w:rPr>
        <w:t>Mabkhūt</w:t>
      </w:r>
      <w:proofErr w:type="spellEnd"/>
      <w:r w:rsidRPr="00473481">
        <w:rPr>
          <w:rFonts w:asciiTheme="majorBidi" w:hAnsiTheme="majorBidi" w:cstheme="majorBidi"/>
          <w:sz w:val="20"/>
          <w:szCs w:val="20"/>
        </w:rPr>
        <w:t>, Sh</w:t>
      </w:r>
      <w:r>
        <w:rPr>
          <w:rFonts w:asciiTheme="majorBidi" w:hAnsiTheme="majorBidi" w:cstheme="majorBidi"/>
          <w:sz w:val="20"/>
          <w:szCs w:val="20"/>
        </w:rPr>
        <w:t xml:space="preserve">. (2006). </w:t>
      </w:r>
      <w:proofErr w:type="spellStart"/>
      <w:r w:rsidRPr="003D6082">
        <w:rPr>
          <w:rFonts w:asciiTheme="majorBidi" w:hAnsiTheme="majorBidi" w:cstheme="majorBidi"/>
          <w:i/>
          <w:iCs/>
          <w:sz w:val="20"/>
          <w:szCs w:val="20"/>
        </w:rPr>
        <w:t>Inshāʼalnn</w:t>
      </w:r>
      <w:r>
        <w:rPr>
          <w:rFonts w:asciiTheme="majorBidi" w:hAnsiTheme="majorBidi" w:cstheme="majorBidi"/>
          <w:i/>
          <w:iCs/>
          <w:sz w:val="20"/>
          <w:szCs w:val="20"/>
        </w:rPr>
        <w:t>a</w:t>
      </w:r>
      <w:r w:rsidRPr="003D6082">
        <w:rPr>
          <w:rFonts w:asciiTheme="majorBidi" w:hAnsiTheme="majorBidi" w:cstheme="majorBidi"/>
          <w:i/>
          <w:iCs/>
          <w:sz w:val="20"/>
          <w:szCs w:val="20"/>
        </w:rPr>
        <w:t>fy</w:t>
      </w:r>
      <w:proofErr w:type="spellEnd"/>
      <w:r w:rsidRPr="003D6082">
        <w:rPr>
          <w:rFonts w:asciiTheme="majorBidi" w:hAnsiTheme="majorBidi" w:cstheme="majorBidi"/>
          <w:i/>
          <w:iCs/>
          <w:sz w:val="20"/>
          <w:szCs w:val="20"/>
        </w:rPr>
        <w:t xml:space="preserve"> </w:t>
      </w:r>
      <w:proofErr w:type="spellStart"/>
      <w:r w:rsidRPr="003D6082">
        <w:rPr>
          <w:rFonts w:asciiTheme="majorBidi" w:hAnsiTheme="majorBidi" w:cstheme="majorBidi"/>
          <w:i/>
          <w:iCs/>
          <w:sz w:val="20"/>
          <w:szCs w:val="20"/>
        </w:rPr>
        <w:t>wa-shurūṭuh</w:t>
      </w:r>
      <w:proofErr w:type="spellEnd"/>
      <w:r w:rsidRPr="003D6082">
        <w:rPr>
          <w:rFonts w:asciiTheme="majorBidi" w:hAnsiTheme="majorBidi" w:cstheme="majorBidi"/>
          <w:i/>
          <w:iCs/>
          <w:sz w:val="20"/>
          <w:szCs w:val="20"/>
        </w:rPr>
        <w:t xml:space="preserve"> al-</w:t>
      </w:r>
      <w:proofErr w:type="spellStart"/>
      <w:r w:rsidRPr="003D6082">
        <w:rPr>
          <w:rFonts w:asciiTheme="majorBidi" w:hAnsiTheme="majorBidi" w:cstheme="majorBidi"/>
          <w:i/>
          <w:iCs/>
          <w:sz w:val="20"/>
          <w:szCs w:val="20"/>
        </w:rPr>
        <w:t>naḥwīyah</w:t>
      </w:r>
      <w:proofErr w:type="spellEnd"/>
      <w:r w:rsidRPr="003D6082">
        <w:rPr>
          <w:rFonts w:asciiTheme="majorBidi" w:hAnsiTheme="majorBidi" w:cstheme="majorBidi"/>
          <w:i/>
          <w:iCs/>
          <w:sz w:val="20"/>
          <w:szCs w:val="20"/>
        </w:rPr>
        <w:t xml:space="preserve"> al-</w:t>
      </w:r>
      <w:proofErr w:type="spellStart"/>
      <w:r w:rsidRPr="003D6082">
        <w:rPr>
          <w:rFonts w:asciiTheme="majorBidi" w:hAnsiTheme="majorBidi" w:cstheme="majorBidi"/>
          <w:i/>
          <w:iCs/>
          <w:sz w:val="20"/>
          <w:szCs w:val="20"/>
        </w:rPr>
        <w:t>dalālīyah</w:t>
      </w:r>
      <w:proofErr w:type="spellEnd"/>
      <w:r>
        <w:rPr>
          <w:rFonts w:asciiTheme="majorBidi" w:hAnsiTheme="majorBidi" w:cstheme="majorBidi"/>
          <w:sz w:val="20"/>
          <w:szCs w:val="20"/>
        </w:rPr>
        <w:t xml:space="preserve">, </w:t>
      </w:r>
      <w:r>
        <w:rPr>
          <w:rFonts w:asciiTheme="majorBidi" w:hAnsiTheme="majorBidi" w:cstheme="majorBidi"/>
          <w:i/>
          <w:iCs/>
          <w:sz w:val="20"/>
          <w:szCs w:val="20"/>
        </w:rPr>
        <w:t xml:space="preserve">The Construction of Negation and its Grammatical and Semantic Conditions </w:t>
      </w:r>
      <w:r w:rsidRPr="003D6082">
        <w:rPr>
          <w:rFonts w:asciiTheme="majorBidi" w:hAnsiTheme="majorBidi" w:cstheme="majorBidi"/>
          <w:sz w:val="20"/>
          <w:szCs w:val="20"/>
        </w:rPr>
        <w:t>(in Arabic).</w:t>
      </w:r>
      <w:r>
        <w:rPr>
          <w:rFonts w:asciiTheme="majorBidi" w:hAnsiTheme="majorBidi" w:cstheme="majorBidi"/>
          <w:sz w:val="20"/>
          <w:szCs w:val="20"/>
        </w:rPr>
        <w:t xml:space="preserve"> </w:t>
      </w:r>
      <w:proofErr w:type="spellStart"/>
      <w:proofErr w:type="gramStart"/>
      <w:r w:rsidRPr="00473481">
        <w:rPr>
          <w:rFonts w:asciiTheme="majorBidi" w:hAnsiTheme="majorBidi" w:cstheme="majorBidi"/>
          <w:sz w:val="20"/>
          <w:szCs w:val="20"/>
        </w:rPr>
        <w:t>Tūnis</w:t>
      </w:r>
      <w:proofErr w:type="spellEnd"/>
      <w:r w:rsidRPr="00473481">
        <w:rPr>
          <w:rFonts w:asciiTheme="majorBidi" w:hAnsiTheme="majorBidi" w:cstheme="majorBidi"/>
          <w:sz w:val="20"/>
          <w:szCs w:val="20"/>
        </w:rPr>
        <w:t xml:space="preserve"> :</w:t>
      </w:r>
      <w:proofErr w:type="gramEnd"/>
      <w:r w:rsidRPr="00473481">
        <w:rPr>
          <w:rFonts w:asciiTheme="majorBidi" w:hAnsiTheme="majorBidi" w:cstheme="majorBidi"/>
          <w:sz w:val="20"/>
          <w:szCs w:val="20"/>
        </w:rPr>
        <w:t xml:space="preserve"> </w:t>
      </w:r>
      <w:proofErr w:type="spellStart"/>
      <w:r w:rsidRPr="00473481">
        <w:rPr>
          <w:rFonts w:asciiTheme="majorBidi" w:hAnsiTheme="majorBidi" w:cstheme="majorBidi"/>
          <w:sz w:val="20"/>
          <w:szCs w:val="20"/>
        </w:rPr>
        <w:t>Markaz</w:t>
      </w:r>
      <w:proofErr w:type="spellEnd"/>
      <w:r w:rsidRPr="00473481">
        <w:rPr>
          <w:rFonts w:asciiTheme="majorBidi" w:hAnsiTheme="majorBidi" w:cstheme="majorBidi"/>
          <w:sz w:val="20"/>
          <w:szCs w:val="20"/>
        </w:rPr>
        <w:t xml:space="preserve"> al-</w:t>
      </w:r>
      <w:proofErr w:type="spellStart"/>
      <w:r w:rsidRPr="00473481">
        <w:rPr>
          <w:rFonts w:asciiTheme="majorBidi" w:hAnsiTheme="majorBidi" w:cstheme="majorBidi"/>
          <w:sz w:val="20"/>
          <w:szCs w:val="20"/>
        </w:rPr>
        <w:t>Nashr</w:t>
      </w:r>
      <w:proofErr w:type="spellEnd"/>
      <w:r w:rsidRPr="00473481">
        <w:rPr>
          <w:rFonts w:asciiTheme="majorBidi" w:hAnsiTheme="majorBidi" w:cstheme="majorBidi"/>
          <w:sz w:val="20"/>
          <w:szCs w:val="20"/>
        </w:rPr>
        <w:t xml:space="preserve"> al-</w:t>
      </w:r>
      <w:proofErr w:type="spellStart"/>
      <w:r w:rsidRPr="00473481">
        <w:rPr>
          <w:rFonts w:asciiTheme="majorBidi" w:hAnsiTheme="majorBidi" w:cstheme="majorBidi"/>
          <w:sz w:val="20"/>
          <w:szCs w:val="20"/>
        </w:rPr>
        <w:t>Jāmiʻī</w:t>
      </w:r>
      <w:proofErr w:type="spellEnd"/>
      <w:r w:rsidRPr="00473481">
        <w:rPr>
          <w:rFonts w:asciiTheme="majorBidi" w:hAnsiTheme="majorBidi" w:cstheme="majorBidi"/>
          <w:sz w:val="20"/>
          <w:szCs w:val="20"/>
        </w:rPr>
        <w:t>.</w:t>
      </w:r>
    </w:p>
    <w:p w:rsidR="00C9748B" w:rsidRDefault="00C9748B" w:rsidP="00C9748B">
      <w:pPr>
        <w:tabs>
          <w:tab w:val="left" w:pos="1655"/>
        </w:tabs>
        <w:spacing w:after="0" w:line="240" w:lineRule="auto"/>
        <w:rPr>
          <w:rFonts w:asciiTheme="majorBidi" w:hAnsiTheme="majorBidi" w:cstheme="majorBidi"/>
          <w:sz w:val="20"/>
          <w:szCs w:val="20"/>
          <w:lang w:bidi="ar-OM"/>
        </w:rPr>
      </w:pPr>
      <w:r w:rsidRPr="00473481">
        <w:rPr>
          <w:rFonts w:asciiTheme="majorBidi" w:hAnsiTheme="majorBidi" w:cstheme="majorBidi"/>
          <w:sz w:val="20"/>
          <w:szCs w:val="20"/>
          <w:lang w:bidi="ar-OM"/>
        </w:rPr>
        <w:t>Al-</w:t>
      </w:r>
      <w:proofErr w:type="spellStart"/>
      <w:r w:rsidRPr="00473481">
        <w:rPr>
          <w:rFonts w:asciiTheme="majorBidi" w:hAnsiTheme="majorBidi" w:cstheme="majorBidi"/>
          <w:sz w:val="20"/>
          <w:szCs w:val="20"/>
          <w:lang w:bidi="ar-OM"/>
        </w:rPr>
        <w:t>Makhzūmī</w:t>
      </w:r>
      <w:proofErr w:type="spellEnd"/>
      <w:r w:rsidRPr="00473481">
        <w:rPr>
          <w:rFonts w:asciiTheme="majorBidi" w:hAnsiTheme="majorBidi" w:cstheme="majorBidi"/>
          <w:sz w:val="20"/>
          <w:szCs w:val="20"/>
          <w:lang w:bidi="ar-OM"/>
        </w:rPr>
        <w:t xml:space="preserve">, M. (1964). </w:t>
      </w:r>
      <w:proofErr w:type="spellStart"/>
      <w:r w:rsidRPr="008447F2">
        <w:rPr>
          <w:rFonts w:asciiTheme="majorBidi" w:hAnsiTheme="majorBidi" w:cstheme="majorBidi"/>
          <w:i/>
          <w:iCs/>
          <w:sz w:val="20"/>
          <w:szCs w:val="20"/>
          <w:lang w:bidi="ar-OM"/>
        </w:rPr>
        <w:t>fī</w:t>
      </w:r>
      <w:proofErr w:type="spellEnd"/>
      <w:r w:rsidRPr="008447F2">
        <w:rPr>
          <w:rFonts w:asciiTheme="majorBidi" w:hAnsiTheme="majorBidi" w:cstheme="majorBidi"/>
          <w:i/>
          <w:iCs/>
          <w:sz w:val="20"/>
          <w:szCs w:val="20"/>
          <w:lang w:bidi="ar-OM"/>
        </w:rPr>
        <w:t xml:space="preserve"> al-</w:t>
      </w:r>
      <w:proofErr w:type="spellStart"/>
      <w:r w:rsidRPr="008447F2">
        <w:rPr>
          <w:rFonts w:asciiTheme="majorBidi" w:hAnsiTheme="majorBidi" w:cstheme="majorBidi"/>
          <w:i/>
          <w:iCs/>
          <w:sz w:val="20"/>
          <w:szCs w:val="20"/>
          <w:lang w:bidi="ar-OM"/>
        </w:rPr>
        <w:t>naḥw</w:t>
      </w:r>
      <w:proofErr w:type="spellEnd"/>
      <w:r w:rsidRPr="008447F2">
        <w:rPr>
          <w:rFonts w:asciiTheme="majorBidi" w:hAnsiTheme="majorBidi" w:cstheme="majorBidi"/>
          <w:i/>
          <w:iCs/>
          <w:sz w:val="20"/>
          <w:szCs w:val="20"/>
          <w:lang w:bidi="ar-OM"/>
        </w:rPr>
        <w:t xml:space="preserve"> al-</w:t>
      </w:r>
      <w:proofErr w:type="spellStart"/>
      <w:r w:rsidRPr="008447F2">
        <w:rPr>
          <w:rFonts w:asciiTheme="majorBidi" w:hAnsiTheme="majorBidi" w:cstheme="majorBidi"/>
          <w:i/>
          <w:iCs/>
          <w:sz w:val="20"/>
          <w:szCs w:val="20"/>
          <w:lang w:bidi="ar-OM"/>
        </w:rPr>
        <w:t>ʻArabī</w:t>
      </w:r>
      <w:proofErr w:type="spellEnd"/>
      <w:r w:rsidRPr="008447F2">
        <w:rPr>
          <w:rFonts w:asciiTheme="majorBidi" w:hAnsiTheme="majorBidi" w:cstheme="majorBidi"/>
          <w:i/>
          <w:iCs/>
          <w:sz w:val="20"/>
          <w:szCs w:val="20"/>
          <w:lang w:bidi="ar-OM"/>
        </w:rPr>
        <w:t xml:space="preserve"> </w:t>
      </w:r>
      <w:proofErr w:type="spellStart"/>
      <w:r w:rsidRPr="008447F2">
        <w:rPr>
          <w:rFonts w:asciiTheme="majorBidi" w:hAnsiTheme="majorBidi" w:cstheme="majorBidi"/>
          <w:i/>
          <w:iCs/>
          <w:sz w:val="20"/>
          <w:szCs w:val="20"/>
          <w:lang w:bidi="ar-OM"/>
        </w:rPr>
        <w:t>Naqd</w:t>
      </w:r>
      <w:proofErr w:type="spellEnd"/>
      <w:r w:rsidRPr="008447F2">
        <w:rPr>
          <w:rFonts w:asciiTheme="majorBidi" w:hAnsiTheme="majorBidi" w:cstheme="majorBidi"/>
          <w:i/>
          <w:iCs/>
          <w:sz w:val="20"/>
          <w:szCs w:val="20"/>
          <w:lang w:bidi="ar-OM"/>
        </w:rPr>
        <w:t xml:space="preserve"> </w:t>
      </w:r>
      <w:proofErr w:type="spellStart"/>
      <w:r w:rsidRPr="008447F2">
        <w:rPr>
          <w:rFonts w:asciiTheme="majorBidi" w:hAnsiTheme="majorBidi" w:cstheme="majorBidi"/>
          <w:i/>
          <w:iCs/>
          <w:sz w:val="20"/>
          <w:szCs w:val="20"/>
          <w:lang w:bidi="ar-OM"/>
        </w:rPr>
        <w:t>wa-tawjīh</w:t>
      </w:r>
      <w:proofErr w:type="spellEnd"/>
      <w:r w:rsidRPr="00473481">
        <w:rPr>
          <w:rFonts w:asciiTheme="majorBidi" w:hAnsiTheme="majorBidi" w:cstheme="majorBidi"/>
          <w:sz w:val="20"/>
          <w:szCs w:val="20"/>
          <w:lang w:bidi="ar-OM"/>
        </w:rPr>
        <w:t xml:space="preserve">. </w:t>
      </w:r>
      <w:r w:rsidRPr="008447F2">
        <w:rPr>
          <w:rFonts w:asciiTheme="majorBidi" w:hAnsiTheme="majorBidi" w:cstheme="majorBidi"/>
          <w:i/>
          <w:iCs/>
          <w:sz w:val="20"/>
          <w:szCs w:val="20"/>
          <w:lang w:bidi="ar-OM"/>
        </w:rPr>
        <w:t xml:space="preserve">On Arabic Grammar: Criticism and </w:t>
      </w:r>
      <w:r>
        <w:rPr>
          <w:rFonts w:asciiTheme="majorBidi" w:hAnsiTheme="majorBidi" w:cstheme="majorBidi"/>
          <w:i/>
          <w:iCs/>
          <w:sz w:val="20"/>
          <w:szCs w:val="20"/>
          <w:lang w:bidi="ar-OM"/>
        </w:rPr>
        <w:t xml:space="preserve">Directives </w:t>
      </w:r>
      <w:r>
        <w:rPr>
          <w:rFonts w:asciiTheme="majorBidi" w:hAnsiTheme="majorBidi" w:cstheme="majorBidi"/>
          <w:sz w:val="20"/>
          <w:szCs w:val="20"/>
          <w:lang w:bidi="ar-OM"/>
        </w:rPr>
        <w:t xml:space="preserve">(in </w:t>
      </w:r>
    </w:p>
    <w:p w:rsidR="00C9748B" w:rsidRPr="00473481" w:rsidRDefault="00C9748B" w:rsidP="00C9748B">
      <w:pPr>
        <w:tabs>
          <w:tab w:val="left" w:pos="1655"/>
        </w:tabs>
        <w:spacing w:after="0" w:line="240" w:lineRule="auto"/>
        <w:rPr>
          <w:rFonts w:asciiTheme="majorBidi" w:hAnsiTheme="majorBidi" w:cstheme="majorBidi"/>
          <w:sz w:val="20"/>
          <w:szCs w:val="20"/>
          <w:rtl/>
          <w:lang w:bidi="ar-OM"/>
        </w:rPr>
      </w:pPr>
      <w:r>
        <w:rPr>
          <w:rFonts w:asciiTheme="majorBidi" w:hAnsiTheme="majorBidi" w:cstheme="majorBidi"/>
          <w:sz w:val="20"/>
          <w:szCs w:val="20"/>
          <w:lang w:bidi="ar-OM"/>
        </w:rPr>
        <w:t xml:space="preserve">     Arabic). </w:t>
      </w:r>
      <w:proofErr w:type="spellStart"/>
      <w:proofErr w:type="gramStart"/>
      <w:r w:rsidRPr="00473481">
        <w:rPr>
          <w:rFonts w:asciiTheme="majorBidi" w:hAnsiTheme="majorBidi" w:cstheme="majorBidi"/>
          <w:sz w:val="20"/>
          <w:szCs w:val="20"/>
          <w:lang w:bidi="ar-OM"/>
        </w:rPr>
        <w:t>Bayrūt</w:t>
      </w:r>
      <w:proofErr w:type="spellEnd"/>
      <w:r w:rsidRPr="00473481">
        <w:rPr>
          <w:rFonts w:asciiTheme="majorBidi" w:hAnsiTheme="majorBidi" w:cstheme="majorBidi"/>
          <w:sz w:val="20"/>
          <w:szCs w:val="20"/>
          <w:lang w:bidi="ar-OM"/>
        </w:rPr>
        <w:t xml:space="preserve"> :</w:t>
      </w:r>
      <w:proofErr w:type="gramEnd"/>
      <w:r w:rsidRPr="00473481">
        <w:rPr>
          <w:rFonts w:asciiTheme="majorBidi" w:hAnsiTheme="majorBidi" w:cstheme="majorBidi"/>
          <w:sz w:val="20"/>
          <w:szCs w:val="20"/>
          <w:lang w:bidi="ar-OM"/>
        </w:rPr>
        <w:t xml:space="preserve"> </w:t>
      </w:r>
      <w:proofErr w:type="spellStart"/>
      <w:r w:rsidRPr="00473481">
        <w:rPr>
          <w:rFonts w:asciiTheme="majorBidi" w:hAnsiTheme="majorBidi" w:cstheme="majorBidi"/>
          <w:sz w:val="20"/>
          <w:szCs w:val="20"/>
          <w:lang w:bidi="ar-OM"/>
        </w:rPr>
        <w:t>Dār</w:t>
      </w:r>
      <w:proofErr w:type="spellEnd"/>
      <w:r w:rsidRPr="00473481">
        <w:rPr>
          <w:rFonts w:asciiTheme="majorBidi" w:hAnsiTheme="majorBidi" w:cstheme="majorBidi"/>
          <w:sz w:val="20"/>
          <w:szCs w:val="20"/>
          <w:lang w:bidi="ar-OM"/>
        </w:rPr>
        <w:t xml:space="preserve"> </w:t>
      </w:r>
      <w:proofErr w:type="spellStart"/>
      <w:r w:rsidRPr="00473481">
        <w:rPr>
          <w:rFonts w:asciiTheme="majorBidi" w:hAnsiTheme="majorBidi" w:cstheme="majorBidi"/>
          <w:sz w:val="20"/>
          <w:szCs w:val="20"/>
          <w:lang w:bidi="ar-OM"/>
        </w:rPr>
        <w:t>alrrāʼ</w:t>
      </w:r>
      <w:r>
        <w:rPr>
          <w:rFonts w:asciiTheme="majorBidi" w:hAnsiTheme="majorBidi" w:cstheme="majorBidi"/>
          <w:sz w:val="20"/>
          <w:szCs w:val="20"/>
          <w:lang w:bidi="ar-OM"/>
        </w:rPr>
        <w:t>i</w:t>
      </w:r>
      <w:r w:rsidRPr="00473481">
        <w:rPr>
          <w:rFonts w:asciiTheme="majorBidi" w:hAnsiTheme="majorBidi" w:cstheme="majorBidi"/>
          <w:sz w:val="20"/>
          <w:szCs w:val="20"/>
          <w:lang w:bidi="ar-OM"/>
        </w:rPr>
        <w:t>d</w:t>
      </w:r>
      <w:proofErr w:type="spellEnd"/>
      <w:r w:rsidRPr="00473481">
        <w:rPr>
          <w:rFonts w:asciiTheme="majorBidi" w:hAnsiTheme="majorBidi" w:cstheme="majorBidi"/>
          <w:sz w:val="20"/>
          <w:szCs w:val="20"/>
          <w:lang w:bidi="ar-OM"/>
        </w:rPr>
        <w:t xml:space="preserve"> al-</w:t>
      </w:r>
      <w:proofErr w:type="spellStart"/>
      <w:r w:rsidRPr="00473481">
        <w:rPr>
          <w:rFonts w:asciiTheme="majorBidi" w:hAnsiTheme="majorBidi" w:cstheme="majorBidi"/>
          <w:sz w:val="20"/>
          <w:szCs w:val="20"/>
          <w:lang w:bidi="ar-OM"/>
        </w:rPr>
        <w:t>ʻArabī</w:t>
      </w:r>
      <w:proofErr w:type="spellEnd"/>
      <w:r w:rsidRPr="00473481">
        <w:rPr>
          <w:rFonts w:asciiTheme="majorBidi" w:hAnsiTheme="majorBidi" w:cstheme="majorBidi"/>
          <w:sz w:val="20"/>
          <w:szCs w:val="20"/>
          <w:lang w:bidi="ar-OM"/>
        </w:rPr>
        <w:t>.</w:t>
      </w:r>
    </w:p>
    <w:p w:rsidR="00C9748B" w:rsidRDefault="00C9748B" w:rsidP="00C9748B">
      <w:pPr>
        <w:shd w:val="clear" w:color="auto" w:fill="FFFFFF"/>
        <w:spacing w:after="0" w:line="240" w:lineRule="auto"/>
        <w:rPr>
          <w:rFonts w:asciiTheme="majorBidi" w:eastAsia="Times New Roman" w:hAnsiTheme="majorBidi" w:cstheme="majorBidi"/>
          <w:color w:val="202122"/>
          <w:sz w:val="20"/>
          <w:szCs w:val="20"/>
        </w:rPr>
      </w:pPr>
      <w:r w:rsidRPr="00473481">
        <w:rPr>
          <w:rFonts w:asciiTheme="majorBidi" w:eastAsia="Times New Roman" w:hAnsiTheme="majorBidi" w:cstheme="majorBidi"/>
          <w:color w:val="202122"/>
          <w:sz w:val="20"/>
          <w:szCs w:val="20"/>
        </w:rPr>
        <w:t>Al-</w:t>
      </w:r>
      <w:proofErr w:type="spellStart"/>
      <w:r w:rsidRPr="00473481">
        <w:rPr>
          <w:rFonts w:asciiTheme="majorBidi" w:eastAsia="Times New Roman" w:hAnsiTheme="majorBidi" w:cstheme="majorBidi"/>
          <w:color w:val="202122"/>
          <w:sz w:val="20"/>
          <w:szCs w:val="20"/>
        </w:rPr>
        <w:t>Mutawakkil</w:t>
      </w:r>
      <w:proofErr w:type="spellEnd"/>
      <w:r w:rsidRPr="00473481">
        <w:rPr>
          <w:rFonts w:asciiTheme="majorBidi" w:eastAsia="Times New Roman" w:hAnsiTheme="majorBidi" w:cstheme="majorBidi"/>
          <w:color w:val="202122"/>
          <w:sz w:val="20"/>
          <w:szCs w:val="20"/>
        </w:rPr>
        <w:t xml:space="preserve">, A. (1993). </w:t>
      </w:r>
      <w:r>
        <w:rPr>
          <w:rFonts w:asciiTheme="majorBidi" w:eastAsia="Times New Roman" w:hAnsiTheme="majorBidi" w:cstheme="majorBidi"/>
          <w:color w:val="202122"/>
          <w:sz w:val="20"/>
          <w:szCs w:val="20"/>
        </w:rPr>
        <w:t>A</w:t>
      </w:r>
      <w:r w:rsidRPr="00473481">
        <w:rPr>
          <w:rFonts w:asciiTheme="majorBidi" w:eastAsia="Times New Roman" w:hAnsiTheme="majorBidi" w:cstheme="majorBidi"/>
          <w:color w:val="202122"/>
          <w:sz w:val="20"/>
          <w:szCs w:val="20"/>
        </w:rPr>
        <w:t>l-</w:t>
      </w:r>
      <w:proofErr w:type="spellStart"/>
      <w:r w:rsidRPr="00473481">
        <w:rPr>
          <w:rFonts w:asciiTheme="majorBidi" w:eastAsia="Times New Roman" w:hAnsiTheme="majorBidi" w:cstheme="majorBidi"/>
          <w:color w:val="202122"/>
          <w:sz w:val="20"/>
          <w:szCs w:val="20"/>
        </w:rPr>
        <w:t>waẓīfah</w:t>
      </w:r>
      <w:proofErr w:type="spellEnd"/>
      <w:r w:rsidRPr="00473481">
        <w:rPr>
          <w:rFonts w:asciiTheme="majorBidi" w:eastAsia="Times New Roman" w:hAnsiTheme="majorBidi" w:cstheme="majorBidi"/>
          <w:color w:val="202122"/>
          <w:sz w:val="20"/>
          <w:szCs w:val="20"/>
        </w:rPr>
        <w:t xml:space="preserve"> </w:t>
      </w:r>
      <w:proofErr w:type="spellStart"/>
      <w:r w:rsidRPr="00473481">
        <w:rPr>
          <w:rFonts w:asciiTheme="majorBidi" w:eastAsia="Times New Roman" w:hAnsiTheme="majorBidi" w:cstheme="majorBidi"/>
          <w:color w:val="202122"/>
          <w:sz w:val="20"/>
          <w:szCs w:val="20"/>
        </w:rPr>
        <w:t>wa</w:t>
      </w:r>
      <w:proofErr w:type="spellEnd"/>
      <w:r w:rsidRPr="00473481">
        <w:rPr>
          <w:rFonts w:asciiTheme="majorBidi" w:eastAsia="Times New Roman" w:hAnsiTheme="majorBidi" w:cstheme="majorBidi"/>
          <w:color w:val="202122"/>
          <w:sz w:val="20"/>
          <w:szCs w:val="20"/>
        </w:rPr>
        <w:t>-al-</w:t>
      </w:r>
      <w:proofErr w:type="spellStart"/>
      <w:r w:rsidRPr="00473481">
        <w:rPr>
          <w:rFonts w:asciiTheme="majorBidi" w:eastAsia="Times New Roman" w:hAnsiTheme="majorBidi" w:cstheme="majorBidi"/>
          <w:color w:val="202122"/>
          <w:sz w:val="20"/>
          <w:szCs w:val="20"/>
        </w:rPr>
        <w:t>binyah</w:t>
      </w:r>
      <w:proofErr w:type="spellEnd"/>
      <w:r w:rsidRPr="00473481">
        <w:rPr>
          <w:rFonts w:asciiTheme="majorBidi" w:eastAsia="Times New Roman" w:hAnsiTheme="majorBidi" w:cstheme="majorBidi"/>
          <w:color w:val="202122"/>
          <w:sz w:val="20"/>
          <w:szCs w:val="20"/>
        </w:rPr>
        <w:t>.</w:t>
      </w:r>
      <w:r>
        <w:rPr>
          <w:rFonts w:asciiTheme="majorBidi" w:eastAsia="Times New Roman" w:hAnsiTheme="majorBidi" w:cstheme="majorBidi"/>
          <w:color w:val="202122"/>
          <w:sz w:val="20"/>
          <w:szCs w:val="20"/>
        </w:rPr>
        <w:t xml:space="preserve"> </w:t>
      </w:r>
      <w:r w:rsidRPr="008447F2">
        <w:rPr>
          <w:rFonts w:asciiTheme="majorBidi" w:eastAsia="Times New Roman" w:hAnsiTheme="majorBidi" w:cstheme="majorBidi"/>
          <w:i/>
          <w:iCs/>
          <w:color w:val="202122"/>
          <w:sz w:val="20"/>
          <w:szCs w:val="20"/>
        </w:rPr>
        <w:t>Function</w:t>
      </w:r>
      <w:r>
        <w:rPr>
          <w:rFonts w:asciiTheme="majorBidi" w:eastAsia="Times New Roman" w:hAnsiTheme="majorBidi" w:cstheme="majorBidi"/>
          <w:i/>
          <w:iCs/>
          <w:color w:val="202122"/>
          <w:sz w:val="20"/>
          <w:szCs w:val="20"/>
        </w:rPr>
        <w:t>s</w:t>
      </w:r>
      <w:r w:rsidRPr="008447F2">
        <w:rPr>
          <w:rFonts w:asciiTheme="majorBidi" w:eastAsia="Times New Roman" w:hAnsiTheme="majorBidi" w:cstheme="majorBidi"/>
          <w:i/>
          <w:iCs/>
          <w:color w:val="202122"/>
          <w:sz w:val="20"/>
          <w:szCs w:val="20"/>
        </w:rPr>
        <w:t xml:space="preserve"> and Structure</w:t>
      </w:r>
      <w:r>
        <w:rPr>
          <w:rFonts w:asciiTheme="majorBidi" w:eastAsia="Times New Roman" w:hAnsiTheme="majorBidi" w:cstheme="majorBidi"/>
          <w:i/>
          <w:iCs/>
          <w:color w:val="202122"/>
          <w:sz w:val="20"/>
          <w:szCs w:val="20"/>
        </w:rPr>
        <w:t>s</w:t>
      </w:r>
      <w:r>
        <w:rPr>
          <w:rFonts w:asciiTheme="majorBidi" w:eastAsia="Times New Roman" w:hAnsiTheme="majorBidi" w:cstheme="majorBidi"/>
          <w:color w:val="202122"/>
          <w:sz w:val="20"/>
          <w:szCs w:val="20"/>
        </w:rPr>
        <w:t xml:space="preserve"> (in Arabic).</w:t>
      </w:r>
      <w:r w:rsidRPr="00473481">
        <w:rPr>
          <w:rFonts w:asciiTheme="majorBidi" w:eastAsia="Times New Roman" w:hAnsiTheme="majorBidi" w:cstheme="majorBidi"/>
          <w:color w:val="202122"/>
          <w:sz w:val="20"/>
          <w:szCs w:val="20"/>
        </w:rPr>
        <w:t xml:space="preserve"> </w:t>
      </w:r>
      <w:r>
        <w:rPr>
          <w:rFonts w:asciiTheme="majorBidi" w:eastAsia="Times New Roman" w:hAnsiTheme="majorBidi" w:cstheme="majorBidi"/>
          <w:color w:val="202122"/>
          <w:sz w:val="20"/>
          <w:szCs w:val="20"/>
        </w:rPr>
        <w:t>A</w:t>
      </w:r>
      <w:r w:rsidRPr="00473481">
        <w:rPr>
          <w:rFonts w:asciiTheme="majorBidi" w:eastAsia="Times New Roman" w:hAnsiTheme="majorBidi" w:cstheme="majorBidi"/>
          <w:color w:val="202122"/>
          <w:sz w:val="20"/>
          <w:szCs w:val="20"/>
        </w:rPr>
        <w:t>l</w:t>
      </w:r>
      <w:r>
        <w:rPr>
          <w:rFonts w:asciiTheme="majorBidi" w:eastAsia="Times New Roman" w:hAnsiTheme="majorBidi" w:cstheme="majorBidi"/>
          <w:color w:val="202122"/>
          <w:sz w:val="20"/>
          <w:szCs w:val="20"/>
        </w:rPr>
        <w:t>-</w:t>
      </w:r>
      <w:proofErr w:type="spellStart"/>
      <w:proofErr w:type="gramStart"/>
      <w:r>
        <w:rPr>
          <w:rFonts w:asciiTheme="majorBidi" w:eastAsia="Times New Roman" w:hAnsiTheme="majorBidi" w:cstheme="majorBidi"/>
          <w:color w:val="202122"/>
          <w:sz w:val="20"/>
          <w:szCs w:val="20"/>
        </w:rPr>
        <w:t>Ri</w:t>
      </w:r>
      <w:r w:rsidRPr="00473481">
        <w:rPr>
          <w:rFonts w:asciiTheme="majorBidi" w:eastAsia="Times New Roman" w:hAnsiTheme="majorBidi" w:cstheme="majorBidi"/>
          <w:color w:val="202122"/>
          <w:sz w:val="20"/>
          <w:szCs w:val="20"/>
        </w:rPr>
        <w:t>bāṭ</w:t>
      </w:r>
      <w:proofErr w:type="spellEnd"/>
      <w:r w:rsidRPr="00473481">
        <w:rPr>
          <w:rFonts w:asciiTheme="majorBidi" w:eastAsia="Times New Roman" w:hAnsiTheme="majorBidi" w:cstheme="majorBidi"/>
          <w:color w:val="202122"/>
          <w:sz w:val="20"/>
          <w:szCs w:val="20"/>
        </w:rPr>
        <w:t xml:space="preserve"> :</w:t>
      </w:r>
      <w:proofErr w:type="gramEnd"/>
      <w:r w:rsidRPr="00473481">
        <w:rPr>
          <w:rFonts w:asciiTheme="majorBidi" w:eastAsia="Times New Roman" w:hAnsiTheme="majorBidi" w:cstheme="majorBidi"/>
          <w:color w:val="202122"/>
          <w:sz w:val="20"/>
          <w:szCs w:val="20"/>
        </w:rPr>
        <w:t xml:space="preserve"> </w:t>
      </w:r>
    </w:p>
    <w:p w:rsidR="00C9748B" w:rsidRPr="00473481" w:rsidRDefault="00C9748B" w:rsidP="00C9748B">
      <w:pPr>
        <w:shd w:val="clear" w:color="auto" w:fill="FFFFFF"/>
        <w:spacing w:after="0" w:line="240" w:lineRule="auto"/>
        <w:rPr>
          <w:rFonts w:asciiTheme="majorBidi" w:eastAsia="Times New Roman" w:hAnsiTheme="majorBidi" w:cstheme="majorBidi"/>
          <w:color w:val="202122"/>
          <w:sz w:val="20"/>
          <w:szCs w:val="20"/>
        </w:rPr>
      </w:pPr>
      <w:r>
        <w:rPr>
          <w:rFonts w:asciiTheme="majorBidi" w:eastAsia="Times New Roman" w:hAnsiTheme="majorBidi" w:cstheme="majorBidi"/>
          <w:color w:val="202122"/>
          <w:sz w:val="20"/>
          <w:szCs w:val="20"/>
        </w:rPr>
        <w:t xml:space="preserve">     </w:t>
      </w:r>
      <w:proofErr w:type="spellStart"/>
      <w:r w:rsidRPr="00473481">
        <w:rPr>
          <w:rFonts w:asciiTheme="majorBidi" w:eastAsia="Times New Roman" w:hAnsiTheme="majorBidi" w:cstheme="majorBidi"/>
          <w:color w:val="202122"/>
          <w:sz w:val="20"/>
          <w:szCs w:val="20"/>
        </w:rPr>
        <w:t>Manshūrāt</w:t>
      </w:r>
      <w:proofErr w:type="spellEnd"/>
      <w:r w:rsidRPr="00473481">
        <w:rPr>
          <w:rFonts w:asciiTheme="majorBidi" w:eastAsia="Times New Roman" w:hAnsiTheme="majorBidi" w:cstheme="majorBidi"/>
          <w:color w:val="202122"/>
          <w:sz w:val="20"/>
          <w:szCs w:val="20"/>
        </w:rPr>
        <w:t xml:space="preserve"> </w:t>
      </w:r>
      <w:proofErr w:type="spellStart"/>
      <w:r w:rsidRPr="00473481">
        <w:rPr>
          <w:rFonts w:asciiTheme="majorBidi" w:eastAsia="Times New Roman" w:hAnsiTheme="majorBidi" w:cstheme="majorBidi"/>
          <w:color w:val="202122"/>
          <w:sz w:val="20"/>
          <w:szCs w:val="20"/>
        </w:rPr>
        <w:t>ʻUkāẓ</w:t>
      </w:r>
      <w:proofErr w:type="spellEnd"/>
      <w:r w:rsidRPr="00473481">
        <w:rPr>
          <w:rFonts w:asciiTheme="majorBidi" w:eastAsia="Times New Roman" w:hAnsiTheme="majorBidi" w:cstheme="majorBidi"/>
          <w:color w:val="202122"/>
          <w:sz w:val="20"/>
          <w:szCs w:val="20"/>
        </w:rPr>
        <w:t>.</w:t>
      </w:r>
    </w:p>
    <w:p w:rsidR="00C9748B" w:rsidRDefault="00C9748B" w:rsidP="00C9748B">
      <w:pPr>
        <w:spacing w:after="0" w:line="240" w:lineRule="auto"/>
        <w:rPr>
          <w:rFonts w:asciiTheme="majorBidi" w:hAnsiTheme="majorBidi" w:cstheme="majorBidi"/>
          <w:sz w:val="20"/>
          <w:szCs w:val="20"/>
          <w:lang w:bidi="ar-OM"/>
        </w:rPr>
      </w:pPr>
      <w:proofErr w:type="spellStart"/>
      <w:r w:rsidRPr="00473481">
        <w:rPr>
          <w:rFonts w:asciiTheme="majorBidi" w:hAnsiTheme="majorBidi" w:cstheme="majorBidi"/>
          <w:sz w:val="20"/>
          <w:szCs w:val="20"/>
          <w:lang w:bidi="ar-OM"/>
        </w:rPr>
        <w:t>ʻAmāyirah</w:t>
      </w:r>
      <w:proofErr w:type="spellEnd"/>
      <w:r w:rsidRPr="00473481">
        <w:rPr>
          <w:rFonts w:asciiTheme="majorBidi" w:hAnsiTheme="majorBidi" w:cstheme="majorBidi"/>
          <w:sz w:val="20"/>
          <w:szCs w:val="20"/>
          <w:lang w:bidi="ar-OM"/>
        </w:rPr>
        <w:t>, K</w:t>
      </w:r>
      <w:r>
        <w:rPr>
          <w:rFonts w:asciiTheme="majorBidi" w:hAnsiTheme="majorBidi" w:cstheme="majorBidi"/>
          <w:sz w:val="20"/>
          <w:szCs w:val="20"/>
          <w:lang w:bidi="ar-OM"/>
        </w:rPr>
        <w:t xml:space="preserve">. </w:t>
      </w:r>
      <w:r w:rsidRPr="00473481">
        <w:rPr>
          <w:rFonts w:asciiTheme="majorBidi" w:hAnsiTheme="majorBidi" w:cstheme="majorBidi"/>
          <w:sz w:val="20"/>
          <w:szCs w:val="20"/>
          <w:lang w:bidi="ar-OM"/>
        </w:rPr>
        <w:t>A</w:t>
      </w:r>
      <w:r>
        <w:rPr>
          <w:rFonts w:asciiTheme="majorBidi" w:hAnsiTheme="majorBidi" w:cstheme="majorBidi"/>
          <w:sz w:val="20"/>
          <w:szCs w:val="20"/>
          <w:lang w:bidi="ar-OM"/>
        </w:rPr>
        <w:t xml:space="preserve">. (1987). </w:t>
      </w:r>
      <w:proofErr w:type="spellStart"/>
      <w:r w:rsidRPr="003D6082">
        <w:rPr>
          <w:rFonts w:asciiTheme="majorBidi" w:hAnsiTheme="majorBidi" w:cstheme="majorBidi"/>
          <w:i/>
          <w:iCs/>
          <w:sz w:val="20"/>
          <w:szCs w:val="20"/>
          <w:lang w:bidi="ar-OM"/>
        </w:rPr>
        <w:t>Fī</w:t>
      </w:r>
      <w:proofErr w:type="spellEnd"/>
      <w:r w:rsidRPr="003D6082">
        <w:rPr>
          <w:rFonts w:asciiTheme="majorBidi" w:hAnsiTheme="majorBidi" w:cstheme="majorBidi"/>
          <w:i/>
          <w:iCs/>
          <w:sz w:val="20"/>
          <w:szCs w:val="20"/>
          <w:lang w:bidi="ar-OM"/>
        </w:rPr>
        <w:t xml:space="preserve"> al-</w:t>
      </w:r>
      <w:proofErr w:type="spellStart"/>
      <w:r w:rsidRPr="003D6082">
        <w:rPr>
          <w:rFonts w:asciiTheme="majorBidi" w:hAnsiTheme="majorBidi" w:cstheme="majorBidi"/>
          <w:i/>
          <w:iCs/>
          <w:sz w:val="20"/>
          <w:szCs w:val="20"/>
          <w:lang w:bidi="ar-OM"/>
        </w:rPr>
        <w:t>Taḥlīl</w:t>
      </w:r>
      <w:proofErr w:type="spellEnd"/>
      <w:r w:rsidRPr="003D6082">
        <w:rPr>
          <w:rFonts w:asciiTheme="majorBidi" w:hAnsiTheme="majorBidi" w:cstheme="majorBidi"/>
          <w:i/>
          <w:iCs/>
          <w:sz w:val="20"/>
          <w:szCs w:val="20"/>
          <w:lang w:bidi="ar-OM"/>
        </w:rPr>
        <w:t xml:space="preserve"> al-</w:t>
      </w:r>
      <w:proofErr w:type="spellStart"/>
      <w:r w:rsidRPr="003D6082">
        <w:rPr>
          <w:rFonts w:asciiTheme="majorBidi" w:hAnsiTheme="majorBidi" w:cstheme="majorBidi"/>
          <w:i/>
          <w:iCs/>
          <w:sz w:val="20"/>
          <w:szCs w:val="20"/>
          <w:lang w:bidi="ar-OM"/>
        </w:rPr>
        <w:t>lughawī</w:t>
      </w:r>
      <w:proofErr w:type="spellEnd"/>
      <w:r>
        <w:rPr>
          <w:rFonts w:asciiTheme="majorBidi" w:hAnsiTheme="majorBidi" w:cstheme="majorBidi"/>
          <w:sz w:val="20"/>
          <w:szCs w:val="20"/>
          <w:lang w:bidi="ar-OM"/>
        </w:rPr>
        <w:t xml:space="preserve">, </w:t>
      </w:r>
      <w:r>
        <w:rPr>
          <w:rFonts w:asciiTheme="majorBidi" w:hAnsiTheme="majorBidi" w:cstheme="majorBidi"/>
          <w:i/>
          <w:iCs/>
          <w:sz w:val="20"/>
          <w:szCs w:val="20"/>
          <w:lang w:bidi="ar-OM"/>
        </w:rPr>
        <w:t>On Linguistic Analysis</w:t>
      </w:r>
      <w:r>
        <w:rPr>
          <w:rFonts w:asciiTheme="majorBidi" w:hAnsiTheme="majorBidi" w:cstheme="majorBidi"/>
          <w:sz w:val="20"/>
          <w:szCs w:val="20"/>
          <w:lang w:bidi="ar-OM"/>
        </w:rPr>
        <w:t xml:space="preserve"> (in Arabic).</w:t>
      </w:r>
      <w:r w:rsidRPr="00473481">
        <w:rPr>
          <w:rFonts w:asciiTheme="majorBidi" w:hAnsiTheme="majorBidi" w:cstheme="majorBidi"/>
          <w:sz w:val="20"/>
          <w:szCs w:val="20"/>
          <w:lang w:bidi="ar-OM"/>
        </w:rPr>
        <w:t xml:space="preserve"> al-</w:t>
      </w:r>
      <w:proofErr w:type="spellStart"/>
      <w:proofErr w:type="gramStart"/>
      <w:r w:rsidRPr="00473481">
        <w:rPr>
          <w:rFonts w:asciiTheme="majorBidi" w:hAnsiTheme="majorBidi" w:cstheme="majorBidi"/>
          <w:sz w:val="20"/>
          <w:szCs w:val="20"/>
          <w:lang w:bidi="ar-OM"/>
        </w:rPr>
        <w:t>Zarqāʼ</w:t>
      </w:r>
      <w:proofErr w:type="spellEnd"/>
      <w:r w:rsidRPr="00473481">
        <w:rPr>
          <w:rFonts w:asciiTheme="majorBidi" w:hAnsiTheme="majorBidi" w:cstheme="majorBidi"/>
          <w:sz w:val="20"/>
          <w:szCs w:val="20"/>
          <w:lang w:bidi="ar-OM"/>
        </w:rPr>
        <w:t xml:space="preserve"> :</w:t>
      </w:r>
      <w:proofErr w:type="gramEnd"/>
      <w:r w:rsidRPr="00473481">
        <w:rPr>
          <w:rFonts w:asciiTheme="majorBidi" w:hAnsiTheme="majorBidi" w:cstheme="majorBidi"/>
          <w:sz w:val="20"/>
          <w:szCs w:val="20"/>
          <w:lang w:bidi="ar-OM"/>
        </w:rPr>
        <w:t xml:space="preserve"> </w:t>
      </w:r>
      <w:proofErr w:type="spellStart"/>
      <w:r w:rsidRPr="00473481">
        <w:rPr>
          <w:rFonts w:asciiTheme="majorBidi" w:hAnsiTheme="majorBidi" w:cstheme="majorBidi"/>
          <w:sz w:val="20"/>
          <w:szCs w:val="20"/>
          <w:lang w:bidi="ar-OM"/>
        </w:rPr>
        <w:t>Maktabat</w:t>
      </w:r>
      <w:proofErr w:type="spellEnd"/>
      <w:r w:rsidRPr="00473481">
        <w:rPr>
          <w:rFonts w:asciiTheme="majorBidi" w:hAnsiTheme="majorBidi" w:cstheme="majorBidi"/>
          <w:sz w:val="20"/>
          <w:szCs w:val="20"/>
          <w:lang w:bidi="ar-OM"/>
        </w:rPr>
        <w:t xml:space="preserve"> </w:t>
      </w:r>
    </w:p>
    <w:p w:rsidR="00C9748B" w:rsidRPr="00473481" w:rsidRDefault="00C9748B" w:rsidP="00C9748B">
      <w:pPr>
        <w:spacing w:after="0" w:line="240" w:lineRule="auto"/>
        <w:rPr>
          <w:rFonts w:asciiTheme="majorBidi" w:hAnsiTheme="majorBidi" w:cstheme="majorBidi"/>
          <w:sz w:val="20"/>
          <w:szCs w:val="20"/>
          <w:rtl/>
          <w:lang w:bidi="ar-OM"/>
        </w:rPr>
      </w:pPr>
      <w:r>
        <w:rPr>
          <w:rFonts w:asciiTheme="majorBidi" w:hAnsiTheme="majorBidi" w:cstheme="majorBidi"/>
          <w:sz w:val="20"/>
          <w:szCs w:val="20"/>
          <w:lang w:bidi="ar-OM"/>
        </w:rPr>
        <w:t xml:space="preserve">     </w:t>
      </w:r>
      <w:r w:rsidRPr="00473481">
        <w:rPr>
          <w:rFonts w:asciiTheme="majorBidi" w:hAnsiTheme="majorBidi" w:cstheme="majorBidi"/>
          <w:sz w:val="20"/>
          <w:szCs w:val="20"/>
          <w:lang w:bidi="ar-OM"/>
        </w:rPr>
        <w:t>al-</w:t>
      </w:r>
      <w:proofErr w:type="spellStart"/>
      <w:r w:rsidRPr="00473481">
        <w:rPr>
          <w:rFonts w:asciiTheme="majorBidi" w:hAnsiTheme="majorBidi" w:cstheme="majorBidi"/>
          <w:sz w:val="20"/>
          <w:szCs w:val="20"/>
          <w:lang w:bidi="ar-OM"/>
        </w:rPr>
        <w:t>Manār</w:t>
      </w:r>
      <w:proofErr w:type="spellEnd"/>
      <w:r w:rsidRPr="00473481">
        <w:rPr>
          <w:rFonts w:asciiTheme="majorBidi" w:hAnsiTheme="majorBidi" w:cstheme="majorBidi"/>
          <w:sz w:val="20"/>
          <w:szCs w:val="20"/>
          <w:lang w:bidi="ar-OM"/>
        </w:rPr>
        <w:t>.</w:t>
      </w:r>
    </w:p>
    <w:p w:rsidR="00C9748B" w:rsidRPr="00FD7FD8" w:rsidRDefault="00C9748B" w:rsidP="00C9748B">
      <w:pPr>
        <w:tabs>
          <w:tab w:val="left" w:pos="360"/>
        </w:tabs>
        <w:spacing w:after="0" w:line="240" w:lineRule="auto"/>
        <w:rPr>
          <w:rFonts w:asciiTheme="majorBidi" w:hAnsiTheme="majorBidi" w:cstheme="majorBidi"/>
          <w:color w:val="000000"/>
          <w:sz w:val="20"/>
          <w:szCs w:val="20"/>
          <w:shd w:val="clear" w:color="auto" w:fill="FFFFFF"/>
        </w:rPr>
      </w:pPr>
      <w:proofErr w:type="spellStart"/>
      <w:r w:rsidRPr="00FD7FD8">
        <w:rPr>
          <w:rFonts w:asciiTheme="majorBidi" w:hAnsiTheme="majorBidi" w:cstheme="majorBidi"/>
          <w:color w:val="000000"/>
          <w:sz w:val="20"/>
          <w:szCs w:val="20"/>
          <w:shd w:val="clear" w:color="auto" w:fill="FFFFFF"/>
        </w:rPr>
        <w:t>Benmamoun</w:t>
      </w:r>
      <w:proofErr w:type="spellEnd"/>
      <w:r w:rsidRPr="00FD7FD8">
        <w:rPr>
          <w:rFonts w:asciiTheme="majorBidi" w:hAnsiTheme="majorBidi" w:cstheme="majorBidi"/>
          <w:color w:val="000000"/>
          <w:sz w:val="20"/>
          <w:szCs w:val="20"/>
          <w:shd w:val="clear" w:color="auto" w:fill="FFFFFF"/>
        </w:rPr>
        <w:t>, E. (1991).</w:t>
      </w:r>
      <w:r>
        <w:rPr>
          <w:rFonts w:asciiTheme="majorBidi" w:hAnsiTheme="majorBidi" w:cstheme="majorBidi"/>
          <w:color w:val="000000"/>
          <w:sz w:val="20"/>
          <w:szCs w:val="20"/>
          <w:shd w:val="clear" w:color="auto" w:fill="FFFFFF"/>
        </w:rPr>
        <w:t xml:space="preserve"> Negation and Verb Movement.</w:t>
      </w:r>
      <w:r w:rsidRPr="00FD7FD8">
        <w:rPr>
          <w:rFonts w:asciiTheme="majorBidi" w:hAnsiTheme="majorBidi" w:cstheme="majorBidi"/>
          <w:color w:val="000000"/>
          <w:sz w:val="20"/>
          <w:szCs w:val="20"/>
          <w:shd w:val="clear" w:color="auto" w:fill="FFFFFF"/>
        </w:rPr>
        <w:t> </w:t>
      </w:r>
      <w:r w:rsidRPr="00863D4E">
        <w:rPr>
          <w:rStyle w:val="Emphasis"/>
          <w:rFonts w:asciiTheme="majorBidi" w:hAnsiTheme="majorBidi" w:cstheme="majorBidi"/>
          <w:color w:val="000000"/>
          <w:sz w:val="20"/>
          <w:szCs w:val="20"/>
          <w:bdr w:val="none" w:sz="0" w:space="0" w:color="auto" w:frame="1"/>
          <w:shd w:val="clear" w:color="auto" w:fill="FFFFFF"/>
        </w:rPr>
        <w:t>North East Linguistics Society</w:t>
      </w:r>
      <w:r>
        <w:rPr>
          <w:rFonts w:asciiTheme="majorBidi" w:hAnsiTheme="majorBidi" w:cstheme="majorBidi"/>
          <w:color w:val="000000"/>
          <w:sz w:val="20"/>
          <w:szCs w:val="20"/>
          <w:shd w:val="clear" w:color="auto" w:fill="FFFFFF"/>
        </w:rPr>
        <w:t>.</w:t>
      </w:r>
      <w:r w:rsidRPr="00FD7FD8">
        <w:rPr>
          <w:rFonts w:asciiTheme="majorBidi" w:hAnsiTheme="majorBidi" w:cstheme="majorBidi"/>
          <w:color w:val="000000"/>
          <w:sz w:val="20"/>
          <w:szCs w:val="20"/>
          <w:shd w:val="clear" w:color="auto" w:fill="FFFFFF"/>
        </w:rPr>
        <w:t xml:space="preserve"> Vol.</w:t>
      </w:r>
      <w:r w:rsidRPr="00FD7FD8">
        <w:rPr>
          <w:rFonts w:asciiTheme="majorBidi" w:hAnsiTheme="majorBidi" w:cstheme="majorBidi"/>
          <w:color w:val="000000"/>
          <w:sz w:val="20"/>
          <w:szCs w:val="20"/>
          <w:shd w:val="clear" w:color="auto" w:fill="FFFFFF"/>
          <w:rtl/>
        </w:rPr>
        <w:t xml:space="preserve"> </w:t>
      </w:r>
      <w:r w:rsidRPr="00FD7FD8">
        <w:rPr>
          <w:rFonts w:asciiTheme="majorBidi" w:hAnsiTheme="majorBidi" w:cstheme="majorBidi"/>
          <w:color w:val="000000"/>
          <w:sz w:val="20"/>
          <w:szCs w:val="20"/>
          <w:shd w:val="clear" w:color="auto" w:fill="FFFFFF"/>
        </w:rPr>
        <w:t>21: 1</w:t>
      </w:r>
      <w:r>
        <w:rPr>
          <w:rFonts w:asciiTheme="majorBidi" w:hAnsiTheme="majorBidi" w:cstheme="majorBidi"/>
          <w:color w:val="000000"/>
          <w:sz w:val="20"/>
          <w:szCs w:val="20"/>
          <w:shd w:val="clear" w:color="auto" w:fill="FFFFFF"/>
        </w:rPr>
        <w:t>.</w:t>
      </w:r>
      <w:r w:rsidRPr="00FD7FD8">
        <w:rPr>
          <w:rFonts w:asciiTheme="majorBidi" w:hAnsiTheme="majorBidi" w:cstheme="majorBidi"/>
          <w:color w:val="000000"/>
          <w:sz w:val="20"/>
          <w:szCs w:val="20"/>
          <w:shd w:val="clear" w:color="auto" w:fill="FFFFFF"/>
        </w:rPr>
        <w:t xml:space="preserve"> </w:t>
      </w:r>
    </w:p>
    <w:p w:rsidR="00C9748B" w:rsidRPr="00FD7FD8" w:rsidRDefault="00C9748B" w:rsidP="00C9748B">
      <w:pPr>
        <w:tabs>
          <w:tab w:val="left" w:pos="360"/>
        </w:tabs>
        <w:spacing w:after="0" w:line="240" w:lineRule="auto"/>
        <w:rPr>
          <w:rFonts w:asciiTheme="majorBidi" w:hAnsiTheme="majorBidi" w:cstheme="majorBidi"/>
          <w:sz w:val="20"/>
          <w:szCs w:val="20"/>
          <w:lang w:bidi="ar-OM"/>
        </w:rPr>
      </w:pPr>
      <w:r w:rsidRPr="00FD7FD8">
        <w:rPr>
          <w:rFonts w:asciiTheme="majorBidi" w:hAnsiTheme="majorBidi" w:cstheme="majorBidi"/>
          <w:sz w:val="20"/>
          <w:szCs w:val="20"/>
          <w:lang w:bidi="ar-OM"/>
        </w:rPr>
        <w:t xml:space="preserve">Benveniste, E. (1966).  </w:t>
      </w:r>
      <w:proofErr w:type="spellStart"/>
      <w:r w:rsidRPr="00863D4E">
        <w:rPr>
          <w:rFonts w:asciiTheme="majorBidi" w:hAnsiTheme="majorBidi" w:cstheme="majorBidi"/>
          <w:i/>
          <w:iCs/>
          <w:sz w:val="20"/>
          <w:szCs w:val="20"/>
          <w:lang w:bidi="ar-OM"/>
        </w:rPr>
        <w:t>Problèmes</w:t>
      </w:r>
      <w:proofErr w:type="spellEnd"/>
      <w:r w:rsidRPr="00863D4E">
        <w:rPr>
          <w:rFonts w:asciiTheme="majorBidi" w:hAnsiTheme="majorBidi" w:cstheme="majorBidi"/>
          <w:i/>
          <w:iCs/>
          <w:sz w:val="20"/>
          <w:szCs w:val="20"/>
          <w:lang w:bidi="ar-OM"/>
        </w:rPr>
        <w:t xml:space="preserve"> de </w:t>
      </w:r>
      <w:proofErr w:type="spellStart"/>
      <w:r w:rsidRPr="00863D4E">
        <w:rPr>
          <w:rFonts w:asciiTheme="majorBidi" w:hAnsiTheme="majorBidi" w:cstheme="majorBidi"/>
          <w:i/>
          <w:iCs/>
          <w:sz w:val="20"/>
          <w:szCs w:val="20"/>
          <w:lang w:bidi="ar-OM"/>
        </w:rPr>
        <w:t>linguistique</w:t>
      </w:r>
      <w:proofErr w:type="spellEnd"/>
      <w:r w:rsidRPr="00863D4E">
        <w:rPr>
          <w:rFonts w:asciiTheme="majorBidi" w:hAnsiTheme="majorBidi" w:cstheme="majorBidi"/>
          <w:i/>
          <w:iCs/>
          <w:sz w:val="20"/>
          <w:szCs w:val="20"/>
          <w:lang w:bidi="ar-OM"/>
        </w:rPr>
        <w:t xml:space="preserve"> </w:t>
      </w:r>
      <w:proofErr w:type="spellStart"/>
      <w:r w:rsidRPr="00863D4E">
        <w:rPr>
          <w:rFonts w:asciiTheme="majorBidi" w:hAnsiTheme="majorBidi" w:cstheme="majorBidi"/>
          <w:i/>
          <w:iCs/>
          <w:sz w:val="20"/>
          <w:szCs w:val="20"/>
          <w:lang w:bidi="ar-OM"/>
        </w:rPr>
        <w:t>générale</w:t>
      </w:r>
      <w:proofErr w:type="spellEnd"/>
      <w:r>
        <w:rPr>
          <w:rFonts w:asciiTheme="majorBidi" w:hAnsiTheme="majorBidi" w:cstheme="majorBidi"/>
          <w:i/>
          <w:iCs/>
          <w:sz w:val="20"/>
          <w:szCs w:val="20"/>
          <w:lang w:bidi="ar-OM"/>
        </w:rPr>
        <w:t xml:space="preserve"> I</w:t>
      </w:r>
      <w:r w:rsidRPr="00FD7FD8">
        <w:rPr>
          <w:rFonts w:asciiTheme="majorBidi" w:hAnsiTheme="majorBidi" w:cstheme="majorBidi"/>
          <w:sz w:val="20"/>
          <w:szCs w:val="20"/>
          <w:lang w:bidi="ar-OM"/>
        </w:rPr>
        <w:t xml:space="preserve">. </w:t>
      </w:r>
      <w:r>
        <w:rPr>
          <w:rFonts w:asciiTheme="majorBidi" w:hAnsiTheme="majorBidi" w:cstheme="majorBidi"/>
          <w:sz w:val="20"/>
          <w:szCs w:val="20"/>
          <w:lang w:bidi="ar-OM"/>
        </w:rPr>
        <w:t xml:space="preserve">Paris: </w:t>
      </w:r>
      <w:proofErr w:type="spellStart"/>
      <w:r w:rsidRPr="00FD7FD8">
        <w:rPr>
          <w:rFonts w:asciiTheme="majorBidi" w:hAnsiTheme="majorBidi" w:cstheme="majorBidi"/>
          <w:sz w:val="20"/>
          <w:szCs w:val="20"/>
          <w:lang w:bidi="ar-OM"/>
        </w:rPr>
        <w:t>Gallimard</w:t>
      </w:r>
      <w:proofErr w:type="spellEnd"/>
      <w:r w:rsidRPr="00FD7FD8">
        <w:rPr>
          <w:rFonts w:asciiTheme="majorBidi" w:hAnsiTheme="majorBidi" w:cstheme="majorBidi"/>
          <w:sz w:val="20"/>
          <w:szCs w:val="20"/>
          <w:lang w:bidi="ar-OM"/>
        </w:rPr>
        <w:t xml:space="preserve">. </w:t>
      </w:r>
    </w:p>
    <w:p w:rsidR="00C9748B" w:rsidRPr="00FD7FD8" w:rsidRDefault="00C9748B" w:rsidP="00C9748B">
      <w:pPr>
        <w:tabs>
          <w:tab w:val="left" w:pos="360"/>
        </w:tabs>
        <w:spacing w:after="0" w:line="240" w:lineRule="auto"/>
        <w:rPr>
          <w:rFonts w:asciiTheme="majorBidi" w:hAnsiTheme="majorBidi" w:cstheme="majorBidi"/>
          <w:sz w:val="20"/>
          <w:szCs w:val="20"/>
          <w:lang w:bidi="ar-OM"/>
        </w:rPr>
      </w:pPr>
      <w:r w:rsidRPr="00FD7FD8">
        <w:rPr>
          <w:rFonts w:asciiTheme="majorBidi" w:hAnsiTheme="majorBidi" w:cstheme="majorBidi"/>
          <w:color w:val="000000" w:themeColor="text1"/>
          <w:sz w:val="20"/>
          <w:szCs w:val="20"/>
          <w:lang w:bidi="ar-OM"/>
        </w:rPr>
        <w:t xml:space="preserve">Benveniste, E. (1974).  </w:t>
      </w:r>
      <w:proofErr w:type="spellStart"/>
      <w:r w:rsidRPr="008277C3">
        <w:rPr>
          <w:rFonts w:asciiTheme="majorBidi" w:hAnsiTheme="majorBidi" w:cstheme="majorBidi"/>
          <w:i/>
          <w:iCs/>
          <w:color w:val="000000" w:themeColor="text1"/>
          <w:sz w:val="20"/>
          <w:szCs w:val="20"/>
          <w:lang w:bidi="ar-OM"/>
        </w:rPr>
        <w:t>Problèmes</w:t>
      </w:r>
      <w:proofErr w:type="spellEnd"/>
      <w:r w:rsidRPr="008277C3">
        <w:rPr>
          <w:rFonts w:asciiTheme="majorBidi" w:hAnsiTheme="majorBidi" w:cstheme="majorBidi"/>
          <w:i/>
          <w:iCs/>
          <w:color w:val="000000" w:themeColor="text1"/>
          <w:sz w:val="20"/>
          <w:szCs w:val="20"/>
          <w:lang w:bidi="ar-OM"/>
        </w:rPr>
        <w:t xml:space="preserve"> de </w:t>
      </w:r>
      <w:proofErr w:type="spellStart"/>
      <w:r w:rsidRPr="008277C3">
        <w:rPr>
          <w:rFonts w:asciiTheme="majorBidi" w:hAnsiTheme="majorBidi" w:cstheme="majorBidi"/>
          <w:i/>
          <w:iCs/>
          <w:color w:val="000000" w:themeColor="text1"/>
          <w:sz w:val="20"/>
          <w:szCs w:val="20"/>
          <w:lang w:bidi="ar-OM"/>
        </w:rPr>
        <w:t>linguistique</w:t>
      </w:r>
      <w:proofErr w:type="spellEnd"/>
      <w:r w:rsidRPr="008277C3">
        <w:rPr>
          <w:rFonts w:asciiTheme="majorBidi" w:hAnsiTheme="majorBidi" w:cstheme="majorBidi"/>
          <w:i/>
          <w:iCs/>
          <w:color w:val="000000" w:themeColor="text1"/>
          <w:sz w:val="20"/>
          <w:szCs w:val="20"/>
          <w:lang w:bidi="ar-OM"/>
        </w:rPr>
        <w:t xml:space="preserve"> </w:t>
      </w:r>
      <w:proofErr w:type="spellStart"/>
      <w:r w:rsidRPr="008277C3">
        <w:rPr>
          <w:rFonts w:asciiTheme="majorBidi" w:hAnsiTheme="majorBidi" w:cstheme="majorBidi"/>
          <w:i/>
          <w:iCs/>
          <w:color w:val="000000" w:themeColor="text1"/>
          <w:sz w:val="20"/>
          <w:szCs w:val="20"/>
          <w:lang w:bidi="ar-OM"/>
        </w:rPr>
        <w:t>générale</w:t>
      </w:r>
      <w:proofErr w:type="spellEnd"/>
      <w:r w:rsidRPr="008277C3">
        <w:rPr>
          <w:rFonts w:asciiTheme="majorBidi" w:hAnsiTheme="majorBidi" w:cstheme="majorBidi"/>
          <w:i/>
          <w:iCs/>
          <w:color w:val="000000" w:themeColor="text1"/>
          <w:sz w:val="20"/>
          <w:szCs w:val="20"/>
          <w:lang w:bidi="ar-OM"/>
        </w:rPr>
        <w:t xml:space="preserve"> II</w:t>
      </w:r>
      <w:r w:rsidRPr="00FD7FD8">
        <w:rPr>
          <w:rFonts w:asciiTheme="majorBidi" w:hAnsiTheme="majorBidi" w:cstheme="majorBidi"/>
          <w:color w:val="000000" w:themeColor="text1"/>
          <w:sz w:val="20"/>
          <w:szCs w:val="20"/>
          <w:lang w:bidi="ar-OM"/>
        </w:rPr>
        <w:t xml:space="preserve">. </w:t>
      </w:r>
      <w:r>
        <w:rPr>
          <w:rFonts w:asciiTheme="majorBidi" w:hAnsiTheme="majorBidi" w:cstheme="majorBidi"/>
          <w:sz w:val="20"/>
          <w:szCs w:val="20"/>
          <w:lang w:bidi="ar-OM"/>
        </w:rPr>
        <w:t xml:space="preserve">Paris: </w:t>
      </w:r>
      <w:proofErr w:type="spellStart"/>
      <w:r w:rsidRPr="00FD7FD8">
        <w:rPr>
          <w:rFonts w:asciiTheme="majorBidi" w:hAnsiTheme="majorBidi" w:cstheme="majorBidi"/>
          <w:sz w:val="20"/>
          <w:szCs w:val="20"/>
          <w:lang w:bidi="ar-OM"/>
        </w:rPr>
        <w:t>Gallimard</w:t>
      </w:r>
      <w:proofErr w:type="spellEnd"/>
      <w:r w:rsidRPr="00FD7FD8">
        <w:rPr>
          <w:rFonts w:asciiTheme="majorBidi" w:hAnsiTheme="majorBidi" w:cstheme="majorBidi"/>
          <w:sz w:val="20"/>
          <w:szCs w:val="20"/>
          <w:lang w:bidi="ar-OM"/>
        </w:rPr>
        <w:t xml:space="preserve">. </w:t>
      </w:r>
    </w:p>
    <w:p w:rsidR="00C9748B" w:rsidRPr="00FD7FD8" w:rsidRDefault="00C9748B" w:rsidP="00C9748B">
      <w:pPr>
        <w:tabs>
          <w:tab w:val="left" w:pos="360"/>
        </w:tabs>
        <w:spacing w:after="0" w:line="240" w:lineRule="auto"/>
        <w:rPr>
          <w:rFonts w:asciiTheme="majorBidi" w:eastAsia="Times New Roman" w:hAnsiTheme="majorBidi" w:cstheme="majorBidi"/>
          <w:color w:val="000000" w:themeColor="text1"/>
          <w:sz w:val="20"/>
          <w:szCs w:val="20"/>
        </w:rPr>
      </w:pPr>
      <w:r w:rsidRPr="00FD7FD8">
        <w:rPr>
          <w:rFonts w:asciiTheme="majorBidi" w:eastAsia="Times New Roman" w:hAnsiTheme="majorBidi" w:cstheme="majorBidi"/>
          <w:color w:val="000000" w:themeColor="text1"/>
          <w:sz w:val="20"/>
          <w:szCs w:val="20"/>
        </w:rPr>
        <w:t>Chomsky, N. (1981). </w:t>
      </w:r>
      <w:hyperlink r:id="rId5" w:tooltip="Lectures on Government and Binding" w:history="1">
        <w:r w:rsidRPr="008277C3">
          <w:rPr>
            <w:rFonts w:asciiTheme="majorBidi" w:eastAsia="Times New Roman" w:hAnsiTheme="majorBidi" w:cstheme="majorBidi"/>
            <w:i/>
            <w:iCs/>
            <w:color w:val="000000" w:themeColor="text1"/>
            <w:sz w:val="20"/>
            <w:szCs w:val="20"/>
          </w:rPr>
          <w:t>Lectures on Government and Binding</w:t>
        </w:r>
      </w:hyperlink>
      <w:r w:rsidRPr="00FD7FD8">
        <w:rPr>
          <w:rFonts w:asciiTheme="majorBidi" w:eastAsia="Times New Roman" w:hAnsiTheme="majorBidi" w:cstheme="majorBidi"/>
          <w:color w:val="000000" w:themeColor="text1"/>
          <w:sz w:val="20"/>
          <w:szCs w:val="20"/>
        </w:rPr>
        <w:t xml:space="preserve">. Mouton de </w:t>
      </w:r>
      <w:proofErr w:type="spellStart"/>
      <w:r w:rsidRPr="00FD7FD8">
        <w:rPr>
          <w:rFonts w:asciiTheme="majorBidi" w:eastAsia="Times New Roman" w:hAnsiTheme="majorBidi" w:cstheme="majorBidi"/>
          <w:color w:val="000000" w:themeColor="text1"/>
          <w:sz w:val="20"/>
          <w:szCs w:val="20"/>
        </w:rPr>
        <w:t>Gruyter</w:t>
      </w:r>
      <w:proofErr w:type="spellEnd"/>
      <w:r w:rsidRPr="00FD7FD8">
        <w:rPr>
          <w:rFonts w:asciiTheme="majorBidi" w:eastAsia="Times New Roman" w:hAnsiTheme="majorBidi" w:cstheme="majorBidi"/>
          <w:color w:val="000000" w:themeColor="text1"/>
          <w:sz w:val="20"/>
          <w:szCs w:val="20"/>
        </w:rPr>
        <w:t>.</w:t>
      </w:r>
    </w:p>
    <w:p w:rsidR="00C9748B" w:rsidRPr="00FD7FD8" w:rsidRDefault="00C9748B" w:rsidP="00C9748B">
      <w:pPr>
        <w:shd w:val="clear" w:color="auto" w:fill="FFFFFF"/>
        <w:spacing w:after="0" w:line="240" w:lineRule="auto"/>
        <w:rPr>
          <w:rFonts w:asciiTheme="majorBidi" w:eastAsia="Times New Roman" w:hAnsiTheme="majorBidi" w:cstheme="majorBidi"/>
          <w:color w:val="000000" w:themeColor="text1"/>
          <w:sz w:val="20"/>
          <w:szCs w:val="20"/>
        </w:rPr>
      </w:pPr>
      <w:r w:rsidRPr="00FD7FD8">
        <w:rPr>
          <w:rFonts w:asciiTheme="majorBidi" w:eastAsia="Times New Roman" w:hAnsiTheme="majorBidi" w:cstheme="majorBidi"/>
          <w:color w:val="000000" w:themeColor="text1"/>
          <w:sz w:val="20"/>
          <w:szCs w:val="20"/>
        </w:rPr>
        <w:t>Chomsky, N. (1995)</w:t>
      </w:r>
      <w:r>
        <w:rPr>
          <w:rFonts w:asciiTheme="majorBidi" w:eastAsia="Times New Roman" w:hAnsiTheme="majorBidi" w:cstheme="majorBidi"/>
          <w:color w:val="000000" w:themeColor="text1"/>
          <w:sz w:val="20"/>
          <w:szCs w:val="20"/>
        </w:rPr>
        <w:t>.</w:t>
      </w:r>
      <w:r w:rsidRPr="00FD7FD8">
        <w:rPr>
          <w:rFonts w:asciiTheme="majorBidi" w:eastAsia="Times New Roman" w:hAnsiTheme="majorBidi" w:cstheme="majorBidi"/>
          <w:color w:val="000000" w:themeColor="text1"/>
          <w:sz w:val="20"/>
          <w:szCs w:val="20"/>
        </w:rPr>
        <w:t> </w:t>
      </w:r>
      <w:r w:rsidRPr="008277C3">
        <w:rPr>
          <w:rFonts w:asciiTheme="majorBidi" w:eastAsia="Times New Roman" w:hAnsiTheme="majorBidi" w:cstheme="majorBidi"/>
          <w:i/>
          <w:iCs/>
          <w:color w:val="000000" w:themeColor="text1"/>
          <w:sz w:val="20"/>
          <w:szCs w:val="20"/>
        </w:rPr>
        <w:t>The Minimalist Program</w:t>
      </w:r>
      <w:r w:rsidRPr="00FD7FD8">
        <w:rPr>
          <w:rFonts w:asciiTheme="majorBidi" w:eastAsia="Times New Roman" w:hAnsiTheme="majorBidi" w:cstheme="majorBidi"/>
          <w:color w:val="000000" w:themeColor="text1"/>
          <w:sz w:val="20"/>
          <w:szCs w:val="20"/>
        </w:rPr>
        <w:t>. MIT Press.</w:t>
      </w:r>
    </w:p>
    <w:p w:rsidR="00C9748B" w:rsidRPr="00FD7FD8" w:rsidRDefault="00C9748B" w:rsidP="00C9748B">
      <w:pPr>
        <w:shd w:val="clear" w:color="auto" w:fill="FFFFFF"/>
        <w:spacing w:after="0" w:line="240" w:lineRule="auto"/>
        <w:rPr>
          <w:rFonts w:asciiTheme="majorBidi" w:eastAsia="Times New Roman" w:hAnsiTheme="majorBidi" w:cstheme="majorBidi"/>
          <w:color w:val="000000" w:themeColor="text1"/>
          <w:sz w:val="20"/>
          <w:szCs w:val="20"/>
        </w:rPr>
      </w:pPr>
      <w:r w:rsidRPr="00FD7FD8">
        <w:rPr>
          <w:rFonts w:asciiTheme="majorBidi" w:hAnsiTheme="majorBidi" w:cstheme="majorBidi"/>
          <w:color w:val="000000" w:themeColor="text1"/>
          <w:sz w:val="20"/>
          <w:szCs w:val="20"/>
        </w:rPr>
        <w:t xml:space="preserve">Chomsky, N. (2005). </w:t>
      </w:r>
      <w:r w:rsidRPr="008277C3">
        <w:rPr>
          <w:rFonts w:asciiTheme="majorBidi" w:hAnsiTheme="majorBidi" w:cstheme="majorBidi"/>
          <w:i/>
          <w:iCs/>
          <w:color w:val="000000" w:themeColor="text1"/>
          <w:sz w:val="20"/>
          <w:szCs w:val="20"/>
        </w:rPr>
        <w:t>On phases</w:t>
      </w:r>
      <w:r w:rsidRPr="00FD7FD8">
        <w:rPr>
          <w:rFonts w:asciiTheme="majorBidi" w:hAnsiTheme="majorBidi" w:cstheme="majorBidi"/>
          <w:color w:val="000000" w:themeColor="text1"/>
          <w:sz w:val="20"/>
          <w:szCs w:val="20"/>
        </w:rPr>
        <w:t>. [Manuscript, MIT, Cambridge, MA.]</w:t>
      </w:r>
    </w:p>
    <w:p w:rsidR="00C9748B" w:rsidRPr="00FD7FD8" w:rsidRDefault="00C9748B" w:rsidP="00C9748B">
      <w:pPr>
        <w:shd w:val="clear" w:color="auto" w:fill="FFFFFF"/>
        <w:spacing w:after="0" w:line="240" w:lineRule="auto"/>
        <w:rPr>
          <w:rFonts w:asciiTheme="majorBidi" w:eastAsia="Times New Roman" w:hAnsiTheme="majorBidi" w:cstheme="majorBidi"/>
          <w:color w:val="000000" w:themeColor="text1"/>
          <w:sz w:val="20"/>
          <w:szCs w:val="20"/>
        </w:rPr>
      </w:pPr>
      <w:r w:rsidRPr="00FD7FD8">
        <w:rPr>
          <w:rFonts w:asciiTheme="majorBidi" w:hAnsiTheme="majorBidi" w:cstheme="majorBidi"/>
          <w:color w:val="000000" w:themeColor="text1"/>
          <w:sz w:val="20"/>
          <w:szCs w:val="20"/>
        </w:rPr>
        <w:t xml:space="preserve">Chomsky, N. (2006). </w:t>
      </w:r>
      <w:r w:rsidRPr="008277C3">
        <w:rPr>
          <w:rFonts w:asciiTheme="majorBidi" w:hAnsiTheme="majorBidi" w:cstheme="majorBidi"/>
          <w:i/>
          <w:iCs/>
          <w:color w:val="000000" w:themeColor="text1"/>
          <w:sz w:val="20"/>
          <w:szCs w:val="20"/>
        </w:rPr>
        <w:t>Approaching UG from below</w:t>
      </w:r>
      <w:r w:rsidRPr="00FD7FD8">
        <w:rPr>
          <w:rFonts w:asciiTheme="majorBidi" w:hAnsiTheme="majorBidi" w:cstheme="majorBidi"/>
          <w:color w:val="000000" w:themeColor="text1"/>
          <w:sz w:val="20"/>
          <w:szCs w:val="20"/>
        </w:rPr>
        <w:t>. [Manuscript, MIT, Cambridge, MA.]</w:t>
      </w:r>
    </w:p>
    <w:p w:rsidR="00C9748B" w:rsidRPr="00FD7FD8" w:rsidRDefault="00C9748B" w:rsidP="00C9748B">
      <w:pPr>
        <w:tabs>
          <w:tab w:val="left" w:pos="360"/>
        </w:tabs>
        <w:spacing w:after="0" w:line="240" w:lineRule="auto"/>
        <w:rPr>
          <w:rFonts w:asciiTheme="majorBidi" w:hAnsiTheme="majorBidi" w:cstheme="majorBidi"/>
          <w:color w:val="000000" w:themeColor="text1"/>
          <w:sz w:val="20"/>
          <w:szCs w:val="20"/>
          <w:lang w:bidi="ar-OM"/>
        </w:rPr>
      </w:pPr>
      <w:proofErr w:type="spellStart"/>
      <w:r w:rsidRPr="00FD7FD8">
        <w:rPr>
          <w:rFonts w:asciiTheme="majorBidi" w:hAnsiTheme="majorBidi" w:cstheme="majorBidi"/>
          <w:color w:val="000000" w:themeColor="text1"/>
          <w:sz w:val="20"/>
          <w:szCs w:val="20"/>
          <w:lang w:bidi="ar-OM"/>
        </w:rPr>
        <w:t>Culioli</w:t>
      </w:r>
      <w:proofErr w:type="spellEnd"/>
      <w:r w:rsidRPr="00FD7FD8">
        <w:rPr>
          <w:rFonts w:asciiTheme="majorBidi" w:hAnsiTheme="majorBidi" w:cstheme="majorBidi"/>
          <w:color w:val="000000" w:themeColor="text1"/>
          <w:sz w:val="20"/>
          <w:szCs w:val="20"/>
          <w:lang w:bidi="ar-OM"/>
        </w:rPr>
        <w:t xml:space="preserve">, A. (1990). </w:t>
      </w:r>
      <w:r w:rsidRPr="008277C3">
        <w:rPr>
          <w:rFonts w:asciiTheme="majorBidi" w:hAnsiTheme="majorBidi" w:cstheme="majorBidi"/>
          <w:i/>
          <w:iCs/>
          <w:color w:val="000000" w:themeColor="text1"/>
          <w:sz w:val="20"/>
          <w:szCs w:val="20"/>
          <w:lang w:bidi="ar-OM"/>
        </w:rPr>
        <w:t xml:space="preserve">Pour </w:t>
      </w:r>
      <w:proofErr w:type="spellStart"/>
      <w:r w:rsidRPr="008277C3">
        <w:rPr>
          <w:rFonts w:asciiTheme="majorBidi" w:hAnsiTheme="majorBidi" w:cstheme="majorBidi"/>
          <w:i/>
          <w:iCs/>
          <w:color w:val="000000" w:themeColor="text1"/>
          <w:sz w:val="20"/>
          <w:szCs w:val="20"/>
          <w:lang w:bidi="ar-OM"/>
        </w:rPr>
        <w:t>une</w:t>
      </w:r>
      <w:proofErr w:type="spellEnd"/>
      <w:r w:rsidRPr="008277C3">
        <w:rPr>
          <w:rFonts w:asciiTheme="majorBidi" w:hAnsiTheme="majorBidi" w:cstheme="majorBidi"/>
          <w:i/>
          <w:iCs/>
          <w:color w:val="000000" w:themeColor="text1"/>
          <w:sz w:val="20"/>
          <w:szCs w:val="20"/>
          <w:lang w:bidi="ar-OM"/>
        </w:rPr>
        <w:t xml:space="preserve"> Linguistique de </w:t>
      </w:r>
      <w:proofErr w:type="spellStart"/>
      <w:r w:rsidRPr="008277C3">
        <w:rPr>
          <w:rFonts w:asciiTheme="majorBidi" w:hAnsiTheme="majorBidi" w:cstheme="majorBidi"/>
          <w:i/>
          <w:iCs/>
          <w:color w:val="000000" w:themeColor="text1"/>
          <w:sz w:val="20"/>
          <w:szCs w:val="20"/>
          <w:lang w:bidi="ar-OM"/>
        </w:rPr>
        <w:t>L'énonciation</w:t>
      </w:r>
      <w:proofErr w:type="spellEnd"/>
      <w:r>
        <w:rPr>
          <w:rFonts w:asciiTheme="majorBidi" w:hAnsiTheme="majorBidi" w:cstheme="majorBidi"/>
          <w:color w:val="000000" w:themeColor="text1"/>
          <w:sz w:val="20"/>
          <w:szCs w:val="20"/>
          <w:lang w:bidi="ar-OM"/>
        </w:rPr>
        <w:t xml:space="preserve">. Paris: </w:t>
      </w:r>
      <w:proofErr w:type="spellStart"/>
      <w:r>
        <w:rPr>
          <w:rFonts w:asciiTheme="majorBidi" w:hAnsiTheme="majorBidi" w:cstheme="majorBidi"/>
          <w:color w:val="000000" w:themeColor="text1"/>
          <w:sz w:val="20"/>
          <w:szCs w:val="20"/>
          <w:lang w:bidi="ar-OM"/>
        </w:rPr>
        <w:t>Ophrys</w:t>
      </w:r>
      <w:proofErr w:type="spellEnd"/>
      <w:r>
        <w:rPr>
          <w:rFonts w:asciiTheme="majorBidi" w:hAnsiTheme="majorBidi" w:cstheme="majorBidi"/>
          <w:color w:val="000000" w:themeColor="text1"/>
          <w:sz w:val="20"/>
          <w:szCs w:val="20"/>
          <w:lang w:bidi="ar-OM"/>
        </w:rPr>
        <w:t>.</w:t>
      </w:r>
    </w:p>
    <w:p w:rsidR="00C9748B" w:rsidRDefault="00C9748B" w:rsidP="00C9748B">
      <w:pPr>
        <w:pStyle w:val="Heading1"/>
        <w:shd w:val="clear" w:color="auto" w:fill="FFFFFF"/>
        <w:tabs>
          <w:tab w:val="left" w:pos="360"/>
        </w:tabs>
        <w:bidi w:val="0"/>
        <w:spacing w:before="0" w:line="240" w:lineRule="auto"/>
        <w:rPr>
          <w:rFonts w:asciiTheme="majorBidi" w:hAnsiTheme="majorBidi"/>
          <w:b w:val="0"/>
          <w:bCs w:val="0"/>
          <w:i/>
          <w:iCs/>
          <w:color w:val="auto"/>
          <w:sz w:val="20"/>
          <w:szCs w:val="20"/>
        </w:rPr>
      </w:pPr>
      <w:r w:rsidRPr="00FD7FD8">
        <w:rPr>
          <w:rFonts w:asciiTheme="majorBidi" w:hAnsiTheme="majorBidi"/>
          <w:b w:val="0"/>
          <w:bCs w:val="0"/>
          <w:color w:val="auto"/>
          <w:sz w:val="20"/>
          <w:szCs w:val="20"/>
          <w:lang w:bidi="ar-OM"/>
        </w:rPr>
        <w:t>Delechelle, G. (1989).</w:t>
      </w:r>
      <w:r w:rsidRPr="00FD7FD8">
        <w:rPr>
          <w:rFonts w:asciiTheme="majorBidi" w:hAnsiTheme="majorBidi"/>
          <w:b w:val="0"/>
          <w:bCs w:val="0"/>
          <w:color w:val="auto"/>
          <w:sz w:val="20"/>
          <w:szCs w:val="20"/>
        </w:rPr>
        <w:t xml:space="preserve"> </w:t>
      </w:r>
      <w:r w:rsidRPr="00D8062C">
        <w:rPr>
          <w:rFonts w:asciiTheme="majorBidi" w:hAnsiTheme="majorBidi"/>
          <w:b w:val="0"/>
          <w:bCs w:val="0"/>
          <w:i/>
          <w:iCs/>
          <w:color w:val="auto"/>
          <w:sz w:val="20"/>
          <w:szCs w:val="20"/>
        </w:rPr>
        <w:t xml:space="preserve">L’ expression de la cause en </w:t>
      </w:r>
      <w:proofErr w:type="spellStart"/>
      <w:r w:rsidRPr="00D8062C">
        <w:rPr>
          <w:rFonts w:asciiTheme="majorBidi" w:hAnsiTheme="majorBidi"/>
          <w:b w:val="0"/>
          <w:bCs w:val="0"/>
          <w:i/>
          <w:iCs/>
          <w:color w:val="auto"/>
          <w:sz w:val="20"/>
          <w:szCs w:val="20"/>
        </w:rPr>
        <w:t>anglais</w:t>
      </w:r>
      <w:proofErr w:type="spellEnd"/>
      <w:r w:rsidRPr="00D8062C">
        <w:rPr>
          <w:rFonts w:asciiTheme="majorBidi" w:hAnsiTheme="majorBidi"/>
          <w:b w:val="0"/>
          <w:bCs w:val="0"/>
          <w:i/>
          <w:iCs/>
          <w:color w:val="auto"/>
          <w:sz w:val="20"/>
          <w:szCs w:val="20"/>
        </w:rPr>
        <w:t xml:space="preserve"> </w:t>
      </w:r>
      <w:proofErr w:type="spellStart"/>
      <w:proofErr w:type="gramStart"/>
      <w:r w:rsidRPr="00D8062C">
        <w:rPr>
          <w:rFonts w:asciiTheme="majorBidi" w:hAnsiTheme="majorBidi"/>
          <w:b w:val="0"/>
          <w:bCs w:val="0"/>
          <w:i/>
          <w:iCs/>
          <w:color w:val="auto"/>
          <w:sz w:val="20"/>
          <w:szCs w:val="20"/>
        </w:rPr>
        <w:t>contemporain</w:t>
      </w:r>
      <w:proofErr w:type="spellEnd"/>
      <w:r w:rsidRPr="00D8062C">
        <w:rPr>
          <w:rFonts w:asciiTheme="majorBidi" w:hAnsiTheme="majorBidi"/>
          <w:b w:val="0"/>
          <w:bCs w:val="0"/>
          <w:i/>
          <w:iCs/>
          <w:color w:val="auto"/>
          <w:sz w:val="20"/>
          <w:szCs w:val="20"/>
        </w:rPr>
        <w:t xml:space="preserve"> :</w:t>
      </w:r>
      <w:proofErr w:type="gramEnd"/>
      <w:r w:rsidRPr="00D8062C">
        <w:rPr>
          <w:rFonts w:asciiTheme="majorBidi" w:hAnsiTheme="majorBidi"/>
          <w:b w:val="0"/>
          <w:bCs w:val="0"/>
          <w:i/>
          <w:iCs/>
          <w:color w:val="auto"/>
          <w:sz w:val="20"/>
          <w:szCs w:val="20"/>
        </w:rPr>
        <w:t xml:space="preserve"> </w:t>
      </w:r>
      <w:proofErr w:type="spellStart"/>
      <w:r w:rsidRPr="00D8062C">
        <w:rPr>
          <w:rFonts w:asciiTheme="majorBidi" w:hAnsiTheme="majorBidi"/>
          <w:b w:val="0"/>
          <w:bCs w:val="0"/>
          <w:i/>
          <w:iCs/>
          <w:color w:val="auto"/>
          <w:sz w:val="20"/>
          <w:szCs w:val="20"/>
        </w:rPr>
        <w:t>étude</w:t>
      </w:r>
      <w:proofErr w:type="spellEnd"/>
      <w:r w:rsidRPr="00D8062C">
        <w:rPr>
          <w:rFonts w:asciiTheme="majorBidi" w:hAnsiTheme="majorBidi"/>
          <w:b w:val="0"/>
          <w:bCs w:val="0"/>
          <w:i/>
          <w:iCs/>
          <w:color w:val="auto"/>
          <w:sz w:val="20"/>
          <w:szCs w:val="20"/>
        </w:rPr>
        <w:t xml:space="preserve"> de </w:t>
      </w:r>
      <w:proofErr w:type="spellStart"/>
      <w:r w:rsidRPr="00D8062C">
        <w:rPr>
          <w:rFonts w:asciiTheme="majorBidi" w:hAnsiTheme="majorBidi"/>
          <w:b w:val="0"/>
          <w:bCs w:val="0"/>
          <w:i/>
          <w:iCs/>
          <w:color w:val="auto"/>
          <w:sz w:val="20"/>
          <w:szCs w:val="20"/>
        </w:rPr>
        <w:t>quelques</w:t>
      </w:r>
      <w:proofErr w:type="spellEnd"/>
      <w:r w:rsidRPr="00D8062C">
        <w:rPr>
          <w:rFonts w:asciiTheme="majorBidi" w:hAnsiTheme="majorBidi"/>
          <w:b w:val="0"/>
          <w:bCs w:val="0"/>
          <w:i/>
          <w:iCs/>
          <w:color w:val="auto"/>
          <w:sz w:val="20"/>
          <w:szCs w:val="20"/>
        </w:rPr>
        <w:t xml:space="preserve"> </w:t>
      </w:r>
      <w:proofErr w:type="spellStart"/>
      <w:r w:rsidRPr="00D8062C">
        <w:rPr>
          <w:rFonts w:asciiTheme="majorBidi" w:hAnsiTheme="majorBidi"/>
          <w:b w:val="0"/>
          <w:bCs w:val="0"/>
          <w:i/>
          <w:iCs/>
          <w:color w:val="auto"/>
          <w:sz w:val="20"/>
          <w:szCs w:val="20"/>
        </w:rPr>
        <w:t>connecteurs</w:t>
      </w:r>
      <w:proofErr w:type="spellEnd"/>
      <w:r w:rsidRPr="00D8062C">
        <w:rPr>
          <w:rFonts w:asciiTheme="majorBidi" w:hAnsiTheme="majorBidi"/>
          <w:b w:val="0"/>
          <w:bCs w:val="0"/>
          <w:i/>
          <w:iCs/>
          <w:color w:val="auto"/>
          <w:sz w:val="20"/>
          <w:szCs w:val="20"/>
        </w:rPr>
        <w:t xml:space="preserve"> et </w:t>
      </w:r>
      <w:r>
        <w:rPr>
          <w:rFonts w:asciiTheme="majorBidi" w:hAnsiTheme="majorBidi"/>
          <w:b w:val="0"/>
          <w:bCs w:val="0"/>
          <w:i/>
          <w:iCs/>
          <w:color w:val="auto"/>
          <w:sz w:val="20"/>
          <w:szCs w:val="20"/>
        </w:rPr>
        <w:t xml:space="preserve"> </w:t>
      </w:r>
    </w:p>
    <w:p w:rsidR="00C9748B" w:rsidRPr="00FD7FD8" w:rsidRDefault="00C9748B" w:rsidP="00C9748B">
      <w:pPr>
        <w:pStyle w:val="Heading1"/>
        <w:shd w:val="clear" w:color="auto" w:fill="FFFFFF"/>
        <w:tabs>
          <w:tab w:val="left" w:pos="360"/>
        </w:tabs>
        <w:bidi w:val="0"/>
        <w:spacing w:before="0" w:line="240" w:lineRule="auto"/>
        <w:rPr>
          <w:rFonts w:asciiTheme="majorBidi" w:hAnsiTheme="majorBidi"/>
          <w:b w:val="0"/>
          <w:bCs w:val="0"/>
          <w:color w:val="auto"/>
          <w:sz w:val="20"/>
          <w:szCs w:val="20"/>
        </w:rPr>
      </w:pPr>
      <w:r>
        <w:rPr>
          <w:rFonts w:asciiTheme="majorBidi" w:hAnsiTheme="majorBidi"/>
          <w:b w:val="0"/>
          <w:bCs w:val="0"/>
          <w:i/>
          <w:iCs/>
          <w:color w:val="auto"/>
          <w:sz w:val="20"/>
          <w:szCs w:val="20"/>
        </w:rPr>
        <w:t xml:space="preserve">     </w:t>
      </w:r>
      <w:r w:rsidRPr="00D8062C">
        <w:rPr>
          <w:rFonts w:asciiTheme="majorBidi" w:hAnsiTheme="majorBidi"/>
          <w:b w:val="0"/>
          <w:bCs w:val="0"/>
          <w:i/>
          <w:iCs/>
          <w:color w:val="auto"/>
          <w:sz w:val="20"/>
          <w:szCs w:val="20"/>
        </w:rPr>
        <w:t>operations.</w:t>
      </w:r>
      <w:r>
        <w:rPr>
          <w:rFonts w:asciiTheme="majorBidi" w:hAnsiTheme="majorBidi"/>
          <w:b w:val="0"/>
          <w:bCs w:val="0"/>
          <w:i/>
          <w:iCs/>
          <w:color w:val="auto"/>
          <w:sz w:val="20"/>
          <w:szCs w:val="20"/>
        </w:rPr>
        <w:t xml:space="preserve"> </w:t>
      </w:r>
      <w:r w:rsidRPr="00D8062C">
        <w:rPr>
          <w:rFonts w:asciiTheme="majorBidi" w:hAnsiTheme="majorBidi"/>
          <w:b w:val="0"/>
          <w:bCs w:val="0"/>
          <w:color w:val="auto"/>
          <w:sz w:val="20"/>
          <w:szCs w:val="20"/>
          <w:lang w:bidi="ar-OM"/>
        </w:rPr>
        <w:t xml:space="preserve">Lille: </w:t>
      </w:r>
      <w:r w:rsidRPr="00D8062C">
        <w:rPr>
          <w:rFonts w:asciiTheme="majorBidi" w:eastAsia="Arial Unicode MS" w:hAnsiTheme="majorBidi"/>
          <w:b w:val="0"/>
          <w:bCs w:val="0"/>
          <w:color w:val="auto"/>
          <w:sz w:val="20"/>
          <w:szCs w:val="20"/>
          <w:shd w:val="clear" w:color="auto" w:fill="FFFFFF"/>
        </w:rPr>
        <w:t>A.N.R.T.</w:t>
      </w:r>
      <w:r w:rsidRPr="00D8062C">
        <w:rPr>
          <w:rFonts w:asciiTheme="majorBidi" w:hAnsiTheme="majorBidi"/>
          <w:b w:val="0"/>
          <w:bCs w:val="0"/>
          <w:color w:val="auto"/>
          <w:sz w:val="20"/>
          <w:szCs w:val="20"/>
        </w:rPr>
        <w:t xml:space="preserve"> </w:t>
      </w:r>
    </w:p>
    <w:p w:rsidR="00C9748B" w:rsidRPr="00FD7FD8" w:rsidRDefault="00C9748B" w:rsidP="00C9748B">
      <w:pPr>
        <w:tabs>
          <w:tab w:val="left" w:pos="360"/>
        </w:tabs>
        <w:spacing w:after="0" w:line="240" w:lineRule="auto"/>
        <w:rPr>
          <w:rFonts w:asciiTheme="majorBidi" w:hAnsiTheme="majorBidi" w:cstheme="majorBidi"/>
          <w:sz w:val="20"/>
          <w:szCs w:val="20"/>
          <w:lang w:bidi="ar-OM"/>
        </w:rPr>
      </w:pPr>
      <w:r w:rsidRPr="00FD7FD8">
        <w:rPr>
          <w:rFonts w:asciiTheme="majorBidi" w:hAnsiTheme="majorBidi" w:cstheme="majorBidi"/>
          <w:sz w:val="20"/>
          <w:szCs w:val="20"/>
          <w:lang w:bidi="ar-OM"/>
        </w:rPr>
        <w:t xml:space="preserve">Delmas, C. (1980).  </w:t>
      </w:r>
      <w:proofErr w:type="spellStart"/>
      <w:r w:rsidRPr="00D8062C">
        <w:rPr>
          <w:rStyle w:val="Emphasis"/>
          <w:rFonts w:asciiTheme="majorBidi" w:hAnsiTheme="majorBidi" w:cstheme="majorBidi"/>
          <w:sz w:val="20"/>
          <w:szCs w:val="20"/>
        </w:rPr>
        <w:t>Quelques</w:t>
      </w:r>
      <w:proofErr w:type="spellEnd"/>
      <w:r w:rsidRPr="00D8062C">
        <w:rPr>
          <w:rStyle w:val="Emphasis"/>
          <w:rFonts w:asciiTheme="majorBidi" w:hAnsiTheme="majorBidi" w:cstheme="majorBidi"/>
          <w:sz w:val="20"/>
          <w:szCs w:val="20"/>
        </w:rPr>
        <w:t xml:space="preserve"> </w:t>
      </w:r>
      <w:proofErr w:type="spellStart"/>
      <w:r w:rsidRPr="00D8062C">
        <w:rPr>
          <w:rStyle w:val="Emphasis"/>
          <w:rFonts w:asciiTheme="majorBidi" w:hAnsiTheme="majorBidi" w:cstheme="majorBidi"/>
          <w:sz w:val="20"/>
          <w:szCs w:val="20"/>
        </w:rPr>
        <w:t>éléments</w:t>
      </w:r>
      <w:proofErr w:type="spellEnd"/>
      <w:r w:rsidRPr="00D8062C">
        <w:rPr>
          <w:rStyle w:val="Emphasis"/>
          <w:rFonts w:asciiTheme="majorBidi" w:hAnsiTheme="majorBidi" w:cstheme="majorBidi"/>
          <w:sz w:val="20"/>
          <w:szCs w:val="20"/>
        </w:rPr>
        <w:t xml:space="preserve"> de la </w:t>
      </w:r>
      <w:proofErr w:type="spellStart"/>
      <w:r w:rsidRPr="00D8062C">
        <w:rPr>
          <w:rStyle w:val="Emphasis"/>
          <w:rFonts w:asciiTheme="majorBidi" w:hAnsiTheme="majorBidi" w:cstheme="majorBidi"/>
          <w:sz w:val="20"/>
          <w:szCs w:val="20"/>
        </w:rPr>
        <w:t>métalangue</w:t>
      </w:r>
      <w:proofErr w:type="spellEnd"/>
      <w:r w:rsidRPr="00D8062C">
        <w:rPr>
          <w:rStyle w:val="Emphasis"/>
          <w:rFonts w:asciiTheme="majorBidi" w:hAnsiTheme="majorBidi" w:cstheme="majorBidi"/>
          <w:sz w:val="20"/>
          <w:szCs w:val="20"/>
        </w:rPr>
        <w:t xml:space="preserve"> </w:t>
      </w:r>
      <w:proofErr w:type="spellStart"/>
      <w:r w:rsidRPr="00D8062C">
        <w:rPr>
          <w:rStyle w:val="Emphasis"/>
          <w:rFonts w:asciiTheme="majorBidi" w:hAnsiTheme="majorBidi" w:cstheme="majorBidi"/>
          <w:sz w:val="20"/>
          <w:szCs w:val="20"/>
        </w:rPr>
        <w:t>naturelle</w:t>
      </w:r>
      <w:proofErr w:type="spellEnd"/>
      <w:r w:rsidRPr="00D8062C">
        <w:rPr>
          <w:rFonts w:asciiTheme="majorBidi" w:hAnsiTheme="majorBidi" w:cstheme="majorBidi"/>
          <w:sz w:val="20"/>
          <w:szCs w:val="20"/>
        </w:rPr>
        <w:t>.</w:t>
      </w:r>
      <w:r w:rsidRPr="00FD7FD8">
        <w:rPr>
          <w:rFonts w:asciiTheme="majorBidi" w:hAnsiTheme="majorBidi" w:cstheme="majorBidi"/>
          <w:sz w:val="20"/>
          <w:szCs w:val="20"/>
        </w:rPr>
        <w:t xml:space="preserve"> </w:t>
      </w:r>
      <w:r>
        <w:rPr>
          <w:rFonts w:asciiTheme="majorBidi" w:hAnsiTheme="majorBidi" w:cstheme="majorBidi"/>
          <w:sz w:val="20"/>
          <w:szCs w:val="20"/>
        </w:rPr>
        <w:t xml:space="preserve">Paris: </w:t>
      </w:r>
      <w:proofErr w:type="spellStart"/>
      <w:r w:rsidRPr="00FD7FD8">
        <w:rPr>
          <w:rFonts w:asciiTheme="majorBidi" w:hAnsiTheme="majorBidi" w:cstheme="majorBidi"/>
          <w:sz w:val="20"/>
          <w:szCs w:val="20"/>
        </w:rPr>
        <w:t>Université</w:t>
      </w:r>
      <w:proofErr w:type="spellEnd"/>
      <w:r w:rsidRPr="00FD7FD8">
        <w:rPr>
          <w:rFonts w:asciiTheme="majorBidi" w:hAnsiTheme="majorBidi" w:cstheme="majorBidi"/>
          <w:sz w:val="20"/>
          <w:szCs w:val="20"/>
        </w:rPr>
        <w:t xml:space="preserve"> de Paris III</w:t>
      </w:r>
      <w:r w:rsidRPr="00FD7FD8">
        <w:rPr>
          <w:rFonts w:asciiTheme="majorBidi" w:hAnsiTheme="majorBidi" w:cstheme="majorBidi"/>
          <w:sz w:val="20"/>
          <w:szCs w:val="20"/>
          <w:lang w:bidi="ar-OM"/>
        </w:rPr>
        <w:t xml:space="preserve">. </w:t>
      </w:r>
    </w:p>
    <w:p w:rsidR="00C9748B" w:rsidRPr="00FD7FD8" w:rsidRDefault="00C9748B" w:rsidP="00C9748B">
      <w:pPr>
        <w:pStyle w:val="bibliographie"/>
        <w:tabs>
          <w:tab w:val="left" w:pos="360"/>
        </w:tabs>
        <w:spacing w:before="0" w:beforeAutospacing="0" w:after="0" w:afterAutospacing="0"/>
        <w:jc w:val="both"/>
        <w:rPr>
          <w:rStyle w:val="Emphasis"/>
          <w:rFonts w:asciiTheme="majorBidi" w:hAnsiTheme="majorBidi" w:cstheme="majorBidi"/>
          <w:i w:val="0"/>
          <w:iCs w:val="0"/>
          <w:sz w:val="20"/>
          <w:szCs w:val="20"/>
        </w:rPr>
      </w:pPr>
      <w:r w:rsidRPr="00FD7FD8">
        <w:rPr>
          <w:rFonts w:asciiTheme="majorBidi" w:hAnsiTheme="majorBidi" w:cstheme="majorBidi"/>
          <w:sz w:val="20"/>
          <w:szCs w:val="20"/>
          <w:lang w:bidi="ar-OM"/>
        </w:rPr>
        <w:t xml:space="preserve">Delmas, C. &amp; Girard, G. </w:t>
      </w:r>
      <w:r w:rsidRPr="00FD7FD8">
        <w:rPr>
          <w:rFonts w:asciiTheme="majorBidi" w:hAnsiTheme="majorBidi" w:cstheme="majorBidi"/>
          <w:sz w:val="20"/>
          <w:szCs w:val="20"/>
        </w:rPr>
        <w:t>(1993).</w:t>
      </w:r>
      <w:r w:rsidRPr="00FD7FD8">
        <w:rPr>
          <w:rFonts w:asciiTheme="majorBidi" w:hAnsiTheme="majorBidi" w:cstheme="majorBidi"/>
          <w:sz w:val="20"/>
          <w:szCs w:val="20"/>
          <w:lang w:bidi="ar-OM"/>
        </w:rPr>
        <w:t xml:space="preserve"> </w:t>
      </w:r>
      <w:r w:rsidRPr="00FD7FD8">
        <w:rPr>
          <w:rFonts w:asciiTheme="majorBidi" w:hAnsiTheme="majorBidi" w:cstheme="majorBidi"/>
          <w:sz w:val="20"/>
          <w:szCs w:val="20"/>
        </w:rPr>
        <w:t xml:space="preserve">Grammaire </w:t>
      </w:r>
      <w:proofErr w:type="spellStart"/>
      <w:r w:rsidRPr="00FD7FD8">
        <w:rPr>
          <w:rFonts w:asciiTheme="majorBidi" w:hAnsiTheme="majorBidi" w:cstheme="majorBidi"/>
          <w:sz w:val="20"/>
          <w:szCs w:val="20"/>
        </w:rPr>
        <w:t>métaopérationnelle</w:t>
      </w:r>
      <w:proofErr w:type="spellEnd"/>
      <w:r w:rsidRPr="00FD7FD8">
        <w:rPr>
          <w:rFonts w:asciiTheme="majorBidi" w:hAnsiTheme="majorBidi" w:cstheme="majorBidi"/>
          <w:sz w:val="20"/>
          <w:szCs w:val="20"/>
        </w:rPr>
        <w:t xml:space="preserve"> et </w:t>
      </w:r>
      <w:proofErr w:type="spellStart"/>
      <w:r w:rsidRPr="00FD7FD8">
        <w:rPr>
          <w:rFonts w:asciiTheme="majorBidi" w:hAnsiTheme="majorBidi" w:cstheme="majorBidi"/>
          <w:sz w:val="20"/>
          <w:szCs w:val="20"/>
        </w:rPr>
        <w:t>théorie</w:t>
      </w:r>
      <w:proofErr w:type="spellEnd"/>
      <w:r w:rsidRPr="00FD7FD8">
        <w:rPr>
          <w:rFonts w:asciiTheme="majorBidi" w:hAnsiTheme="majorBidi" w:cstheme="majorBidi"/>
          <w:sz w:val="20"/>
          <w:szCs w:val="20"/>
        </w:rPr>
        <w:t xml:space="preserve"> des phases. Pierre </w:t>
      </w:r>
      <w:proofErr w:type="spellStart"/>
      <w:r w:rsidRPr="00FD7FD8">
        <w:rPr>
          <w:rFonts w:asciiTheme="majorBidi" w:hAnsiTheme="majorBidi" w:cstheme="majorBidi"/>
          <w:sz w:val="20"/>
          <w:szCs w:val="20"/>
        </w:rPr>
        <w:t>Cotte</w:t>
      </w:r>
      <w:proofErr w:type="spellEnd"/>
      <w:r w:rsidRPr="00FD7FD8">
        <w:rPr>
          <w:rFonts w:asciiTheme="majorBidi" w:hAnsiTheme="majorBidi" w:cstheme="majorBidi"/>
          <w:sz w:val="20"/>
          <w:szCs w:val="20"/>
        </w:rPr>
        <w:t> </w:t>
      </w:r>
      <w:r w:rsidRPr="00FD7FD8">
        <w:rPr>
          <w:rStyle w:val="Emphasis"/>
          <w:rFonts w:asciiTheme="majorBidi" w:hAnsiTheme="majorBidi" w:cstheme="majorBidi"/>
          <w:sz w:val="20"/>
          <w:szCs w:val="20"/>
        </w:rPr>
        <w:t xml:space="preserve">et </w:t>
      </w:r>
    </w:p>
    <w:p w:rsidR="00C9748B" w:rsidRPr="00FD7FD8" w:rsidRDefault="00C9748B" w:rsidP="00C9748B">
      <w:pPr>
        <w:pStyle w:val="bibliographie"/>
        <w:tabs>
          <w:tab w:val="left" w:pos="360"/>
        </w:tabs>
        <w:spacing w:before="0" w:beforeAutospacing="0" w:after="0" w:afterAutospacing="0"/>
        <w:jc w:val="both"/>
        <w:rPr>
          <w:rFonts w:asciiTheme="majorBidi" w:hAnsiTheme="majorBidi" w:cstheme="majorBidi"/>
          <w:sz w:val="20"/>
          <w:szCs w:val="20"/>
          <w:rtl/>
        </w:rPr>
      </w:pPr>
      <w:r w:rsidRPr="00FD7FD8">
        <w:rPr>
          <w:rStyle w:val="Emphasis"/>
          <w:rFonts w:asciiTheme="majorBidi" w:hAnsiTheme="majorBidi" w:cstheme="majorBidi"/>
          <w:sz w:val="20"/>
          <w:szCs w:val="20"/>
        </w:rPr>
        <w:t xml:space="preserve">     al.</w:t>
      </w:r>
      <w:r w:rsidRPr="00FD7FD8">
        <w:rPr>
          <w:rFonts w:asciiTheme="majorBidi" w:hAnsiTheme="majorBidi" w:cstheme="majorBidi"/>
          <w:sz w:val="20"/>
          <w:szCs w:val="20"/>
        </w:rPr>
        <w:t>, </w:t>
      </w:r>
      <w:r w:rsidRPr="00D8062C">
        <w:rPr>
          <w:rStyle w:val="Emphasis"/>
          <w:rFonts w:asciiTheme="majorBidi" w:hAnsiTheme="majorBidi" w:cstheme="majorBidi"/>
          <w:sz w:val="20"/>
          <w:szCs w:val="20"/>
        </w:rPr>
        <w:t xml:space="preserve">Les </w:t>
      </w:r>
      <w:proofErr w:type="spellStart"/>
      <w:r w:rsidRPr="00D8062C">
        <w:rPr>
          <w:rStyle w:val="Emphasis"/>
          <w:rFonts w:asciiTheme="majorBidi" w:hAnsiTheme="majorBidi" w:cstheme="majorBidi"/>
          <w:sz w:val="20"/>
          <w:szCs w:val="20"/>
        </w:rPr>
        <w:t>Théories</w:t>
      </w:r>
      <w:proofErr w:type="spellEnd"/>
      <w:r w:rsidRPr="00D8062C">
        <w:rPr>
          <w:rStyle w:val="Emphasis"/>
          <w:rFonts w:asciiTheme="majorBidi" w:hAnsiTheme="majorBidi" w:cstheme="majorBidi"/>
          <w:sz w:val="20"/>
          <w:szCs w:val="20"/>
        </w:rPr>
        <w:t xml:space="preserve"> de la </w:t>
      </w:r>
      <w:proofErr w:type="spellStart"/>
      <w:r w:rsidRPr="00D8062C">
        <w:rPr>
          <w:rStyle w:val="Emphasis"/>
          <w:rFonts w:asciiTheme="majorBidi" w:hAnsiTheme="majorBidi" w:cstheme="majorBidi"/>
          <w:sz w:val="20"/>
          <w:szCs w:val="20"/>
        </w:rPr>
        <w:t>grammaire</w:t>
      </w:r>
      <w:proofErr w:type="spellEnd"/>
      <w:r w:rsidRPr="00D8062C">
        <w:rPr>
          <w:rStyle w:val="Emphasis"/>
          <w:rFonts w:asciiTheme="majorBidi" w:hAnsiTheme="majorBidi" w:cstheme="majorBidi"/>
          <w:sz w:val="20"/>
          <w:szCs w:val="20"/>
        </w:rPr>
        <w:t xml:space="preserve"> </w:t>
      </w:r>
      <w:proofErr w:type="spellStart"/>
      <w:r w:rsidRPr="00D8062C">
        <w:rPr>
          <w:rStyle w:val="Emphasis"/>
          <w:rFonts w:asciiTheme="majorBidi" w:hAnsiTheme="majorBidi" w:cstheme="majorBidi"/>
          <w:sz w:val="20"/>
          <w:szCs w:val="20"/>
        </w:rPr>
        <w:t>anglaise</w:t>
      </w:r>
      <w:proofErr w:type="spellEnd"/>
      <w:r w:rsidRPr="00D8062C">
        <w:rPr>
          <w:rStyle w:val="Emphasis"/>
          <w:rFonts w:asciiTheme="majorBidi" w:hAnsiTheme="majorBidi" w:cstheme="majorBidi"/>
          <w:sz w:val="20"/>
          <w:szCs w:val="20"/>
        </w:rPr>
        <w:t xml:space="preserve"> en France</w:t>
      </w:r>
      <w:r>
        <w:rPr>
          <w:rFonts w:asciiTheme="majorBidi" w:hAnsiTheme="majorBidi" w:cstheme="majorBidi"/>
          <w:sz w:val="20"/>
          <w:szCs w:val="20"/>
        </w:rPr>
        <w:t>. (pp.</w:t>
      </w:r>
      <w:r w:rsidRPr="00FD7FD8">
        <w:rPr>
          <w:rFonts w:asciiTheme="majorBidi" w:hAnsiTheme="majorBidi" w:cstheme="majorBidi"/>
          <w:sz w:val="20"/>
          <w:szCs w:val="20"/>
        </w:rPr>
        <w:t xml:space="preserve"> 97-124</w:t>
      </w:r>
      <w:r>
        <w:rPr>
          <w:rFonts w:asciiTheme="majorBidi" w:hAnsiTheme="majorBidi" w:cstheme="majorBidi"/>
          <w:sz w:val="20"/>
          <w:szCs w:val="20"/>
        </w:rPr>
        <w:t>)</w:t>
      </w:r>
      <w:r w:rsidRPr="00FD7FD8">
        <w:rPr>
          <w:rFonts w:asciiTheme="majorBidi" w:hAnsiTheme="majorBidi" w:cstheme="majorBidi"/>
          <w:sz w:val="20"/>
          <w:szCs w:val="20"/>
        </w:rPr>
        <w:t xml:space="preserve">. </w:t>
      </w:r>
      <w:r>
        <w:rPr>
          <w:rFonts w:asciiTheme="majorBidi" w:hAnsiTheme="majorBidi" w:cstheme="majorBidi"/>
          <w:sz w:val="20"/>
          <w:szCs w:val="20"/>
        </w:rPr>
        <w:t>Paris: Hachette</w:t>
      </w:r>
      <w:r w:rsidRPr="00FD7FD8">
        <w:rPr>
          <w:rFonts w:asciiTheme="majorBidi" w:hAnsiTheme="majorBidi" w:cstheme="majorBidi"/>
          <w:sz w:val="20"/>
          <w:szCs w:val="20"/>
        </w:rPr>
        <w:t xml:space="preserve"> </w:t>
      </w:r>
    </w:p>
    <w:p w:rsidR="00C9748B" w:rsidRPr="00FD7FD8" w:rsidRDefault="00C9748B" w:rsidP="00C9748B">
      <w:pPr>
        <w:shd w:val="clear" w:color="auto" w:fill="FFFFFF"/>
        <w:spacing w:after="0" w:line="240" w:lineRule="auto"/>
        <w:rPr>
          <w:rFonts w:asciiTheme="majorBidi" w:eastAsia="Times New Roman" w:hAnsiTheme="majorBidi" w:cstheme="majorBidi"/>
          <w:sz w:val="20"/>
          <w:szCs w:val="20"/>
        </w:rPr>
      </w:pPr>
      <w:r w:rsidRPr="00FD7FD8">
        <w:rPr>
          <w:rFonts w:asciiTheme="majorBidi" w:eastAsia="Times New Roman" w:hAnsiTheme="majorBidi" w:cstheme="majorBidi"/>
          <w:sz w:val="20"/>
          <w:szCs w:val="20"/>
        </w:rPr>
        <w:t>Dick, Simon, C., (1978)</w:t>
      </w:r>
      <w:r>
        <w:rPr>
          <w:rFonts w:asciiTheme="majorBidi" w:eastAsia="Times New Roman" w:hAnsiTheme="majorBidi" w:cstheme="majorBidi"/>
          <w:sz w:val="20"/>
          <w:szCs w:val="20"/>
        </w:rPr>
        <w:t>.</w:t>
      </w:r>
      <w:r w:rsidRPr="00FD7FD8">
        <w:rPr>
          <w:rFonts w:asciiTheme="majorBidi" w:eastAsia="Times New Roman" w:hAnsiTheme="majorBidi" w:cstheme="majorBidi"/>
          <w:sz w:val="20"/>
          <w:szCs w:val="20"/>
        </w:rPr>
        <w:t xml:space="preserve"> </w:t>
      </w:r>
      <w:r w:rsidRPr="00D8062C">
        <w:rPr>
          <w:rFonts w:asciiTheme="majorBidi" w:eastAsia="Times New Roman" w:hAnsiTheme="majorBidi" w:cstheme="majorBidi"/>
          <w:i/>
          <w:iCs/>
          <w:sz w:val="20"/>
          <w:szCs w:val="20"/>
        </w:rPr>
        <w:t>Functional Grammar</w:t>
      </w:r>
      <w:r w:rsidRPr="00FD7FD8">
        <w:rPr>
          <w:rFonts w:asciiTheme="majorBidi" w:eastAsia="Times New Roman" w:hAnsiTheme="majorBidi" w:cstheme="majorBidi"/>
          <w:sz w:val="20"/>
          <w:szCs w:val="20"/>
        </w:rPr>
        <w:t xml:space="preserve">. </w:t>
      </w:r>
      <w:proofErr w:type="spellStart"/>
      <w:r w:rsidRPr="00FD7FD8">
        <w:rPr>
          <w:rFonts w:asciiTheme="majorBidi" w:eastAsia="Times New Roman" w:hAnsiTheme="majorBidi" w:cstheme="majorBidi"/>
          <w:sz w:val="20"/>
          <w:szCs w:val="20"/>
        </w:rPr>
        <w:t>Amesterdam</w:t>
      </w:r>
      <w:proofErr w:type="spellEnd"/>
      <w:r w:rsidRPr="00FD7FD8">
        <w:rPr>
          <w:rFonts w:asciiTheme="majorBidi" w:eastAsia="Times New Roman" w:hAnsiTheme="majorBidi" w:cstheme="majorBidi"/>
          <w:sz w:val="20"/>
          <w:szCs w:val="20"/>
        </w:rPr>
        <w:t>: North Holland.</w:t>
      </w:r>
    </w:p>
    <w:p w:rsidR="00C9748B" w:rsidRPr="00FD7FD8" w:rsidRDefault="00C9748B" w:rsidP="00C9748B">
      <w:pPr>
        <w:shd w:val="clear" w:color="auto" w:fill="FFFFFF"/>
        <w:spacing w:after="0" w:line="240" w:lineRule="auto"/>
        <w:rPr>
          <w:rFonts w:asciiTheme="majorBidi" w:hAnsiTheme="majorBidi" w:cstheme="majorBidi"/>
          <w:color w:val="000000" w:themeColor="text1"/>
          <w:sz w:val="20"/>
          <w:szCs w:val="20"/>
          <w:rtl/>
        </w:rPr>
      </w:pPr>
      <w:r w:rsidRPr="00FD7FD8">
        <w:rPr>
          <w:rFonts w:asciiTheme="majorBidi" w:eastAsia="Times New Roman" w:hAnsiTheme="majorBidi" w:cstheme="majorBidi"/>
          <w:color w:val="000000" w:themeColor="text1"/>
          <w:sz w:val="20"/>
          <w:szCs w:val="20"/>
        </w:rPr>
        <w:t xml:space="preserve">Dick, Simon, C., (1989 and 1997). </w:t>
      </w:r>
      <w:r w:rsidRPr="00D8062C">
        <w:rPr>
          <w:rFonts w:asciiTheme="majorBidi" w:hAnsiTheme="majorBidi" w:cstheme="majorBidi"/>
          <w:i/>
          <w:iCs/>
          <w:color w:val="000000" w:themeColor="text1"/>
          <w:sz w:val="20"/>
          <w:szCs w:val="20"/>
        </w:rPr>
        <w:t>The Theory of Functional Grammar Part 2</w:t>
      </w:r>
      <w:r w:rsidRPr="00FD7FD8">
        <w:rPr>
          <w:rFonts w:asciiTheme="majorBidi" w:hAnsiTheme="majorBidi" w:cstheme="majorBidi"/>
          <w:color w:val="000000" w:themeColor="text1"/>
          <w:sz w:val="20"/>
          <w:szCs w:val="20"/>
        </w:rPr>
        <w:t xml:space="preserve">. Ed. </w:t>
      </w:r>
      <w:proofErr w:type="spellStart"/>
      <w:r w:rsidRPr="00FD7FD8">
        <w:rPr>
          <w:rFonts w:asciiTheme="majorBidi" w:hAnsiTheme="majorBidi" w:cstheme="majorBidi"/>
          <w:color w:val="000000" w:themeColor="text1"/>
          <w:sz w:val="20"/>
          <w:szCs w:val="20"/>
        </w:rPr>
        <w:t>Kees</w:t>
      </w:r>
      <w:proofErr w:type="spellEnd"/>
      <w:r w:rsidRPr="00FD7FD8">
        <w:rPr>
          <w:rFonts w:asciiTheme="majorBidi" w:hAnsiTheme="majorBidi" w:cstheme="majorBidi"/>
          <w:color w:val="000000" w:themeColor="text1"/>
          <w:sz w:val="20"/>
          <w:szCs w:val="20"/>
        </w:rPr>
        <w:t xml:space="preserve"> </w:t>
      </w:r>
      <w:proofErr w:type="spellStart"/>
      <w:r w:rsidRPr="00FD7FD8">
        <w:rPr>
          <w:rFonts w:asciiTheme="majorBidi" w:hAnsiTheme="majorBidi" w:cstheme="majorBidi"/>
          <w:color w:val="000000" w:themeColor="text1"/>
          <w:sz w:val="20"/>
          <w:szCs w:val="20"/>
        </w:rPr>
        <w:t>Hengeveld</w:t>
      </w:r>
      <w:proofErr w:type="spellEnd"/>
      <w:r w:rsidRPr="00FD7FD8">
        <w:rPr>
          <w:rFonts w:asciiTheme="majorBidi" w:hAnsiTheme="majorBidi" w:cstheme="majorBidi"/>
          <w:color w:val="000000" w:themeColor="text1"/>
          <w:sz w:val="20"/>
          <w:szCs w:val="20"/>
        </w:rPr>
        <w:t xml:space="preserve">. </w:t>
      </w:r>
    </w:p>
    <w:p w:rsidR="00C9748B" w:rsidRPr="00FD7FD8" w:rsidRDefault="00C9748B" w:rsidP="00C9748B">
      <w:pPr>
        <w:shd w:val="clear" w:color="auto" w:fill="FFFFFF"/>
        <w:spacing w:after="0" w:line="240" w:lineRule="auto"/>
        <w:rPr>
          <w:rFonts w:asciiTheme="majorBidi" w:hAnsiTheme="majorBidi" w:cstheme="majorBidi"/>
          <w:color w:val="000000" w:themeColor="text1"/>
          <w:sz w:val="20"/>
          <w:szCs w:val="20"/>
        </w:rPr>
      </w:pPr>
      <w:r w:rsidRPr="00FD7FD8">
        <w:rPr>
          <w:rFonts w:asciiTheme="majorBidi" w:hAnsiTheme="majorBidi" w:cstheme="majorBidi"/>
          <w:color w:val="000000" w:themeColor="text1"/>
          <w:sz w:val="20"/>
          <w:szCs w:val="20"/>
          <w:rtl/>
        </w:rPr>
        <w:t xml:space="preserve">     </w:t>
      </w:r>
      <w:r w:rsidRPr="00FD7FD8">
        <w:rPr>
          <w:rFonts w:asciiTheme="majorBidi" w:hAnsiTheme="majorBidi" w:cstheme="majorBidi"/>
          <w:color w:val="000000" w:themeColor="text1"/>
          <w:sz w:val="20"/>
          <w:szCs w:val="20"/>
        </w:rPr>
        <w:t xml:space="preserve">Berlin and New York: Mouton de </w:t>
      </w:r>
      <w:proofErr w:type="spellStart"/>
      <w:r w:rsidRPr="00FD7FD8">
        <w:rPr>
          <w:rFonts w:asciiTheme="majorBidi" w:hAnsiTheme="majorBidi" w:cstheme="majorBidi"/>
          <w:color w:val="000000" w:themeColor="text1"/>
          <w:sz w:val="20"/>
          <w:szCs w:val="20"/>
        </w:rPr>
        <w:t>Gruyter</w:t>
      </w:r>
      <w:proofErr w:type="spellEnd"/>
    </w:p>
    <w:p w:rsidR="00C9748B" w:rsidRDefault="00C9748B" w:rsidP="00C9748B">
      <w:pPr>
        <w:tabs>
          <w:tab w:val="left" w:pos="360"/>
        </w:tabs>
        <w:spacing w:after="0" w:line="240" w:lineRule="auto"/>
        <w:rPr>
          <w:rFonts w:asciiTheme="majorBidi" w:hAnsiTheme="majorBidi" w:cstheme="majorBidi"/>
          <w:sz w:val="20"/>
          <w:szCs w:val="20"/>
          <w:lang w:bidi="ar-OM"/>
        </w:rPr>
      </w:pPr>
      <w:proofErr w:type="spellStart"/>
      <w:r w:rsidRPr="00FD7FD8">
        <w:rPr>
          <w:rFonts w:asciiTheme="majorBidi" w:hAnsiTheme="majorBidi" w:cstheme="majorBidi"/>
          <w:sz w:val="20"/>
          <w:szCs w:val="20"/>
          <w:lang w:bidi="ar-OM"/>
        </w:rPr>
        <w:lastRenderedPageBreak/>
        <w:t>Fassi</w:t>
      </w:r>
      <w:proofErr w:type="spellEnd"/>
      <w:r>
        <w:rPr>
          <w:rFonts w:asciiTheme="majorBidi" w:hAnsiTheme="majorBidi" w:cstheme="majorBidi"/>
          <w:sz w:val="20"/>
          <w:szCs w:val="20"/>
          <w:lang w:bidi="ar-OM"/>
        </w:rPr>
        <w:t xml:space="preserve"> </w:t>
      </w:r>
      <w:r w:rsidRPr="00FD7FD8">
        <w:rPr>
          <w:rFonts w:asciiTheme="majorBidi" w:hAnsiTheme="majorBidi" w:cstheme="majorBidi"/>
          <w:sz w:val="20"/>
          <w:szCs w:val="20"/>
          <w:lang w:bidi="ar-OM"/>
        </w:rPr>
        <w:t>Fehri, A. (1993</w:t>
      </w:r>
      <w:r>
        <w:rPr>
          <w:rFonts w:asciiTheme="majorBidi" w:hAnsiTheme="majorBidi" w:cstheme="majorBidi"/>
          <w:sz w:val="20"/>
          <w:szCs w:val="20"/>
          <w:lang w:bidi="ar-OM"/>
        </w:rPr>
        <w:t>.</w:t>
      </w:r>
      <w:r w:rsidRPr="00FD7FD8">
        <w:rPr>
          <w:rFonts w:asciiTheme="majorBidi" w:hAnsiTheme="majorBidi" w:cstheme="majorBidi"/>
          <w:sz w:val="20"/>
          <w:szCs w:val="20"/>
          <w:lang w:bidi="ar-OM"/>
        </w:rPr>
        <w:t xml:space="preserve">) </w:t>
      </w:r>
      <w:r w:rsidRPr="00D8062C">
        <w:rPr>
          <w:rFonts w:asciiTheme="majorBidi" w:hAnsiTheme="majorBidi" w:cstheme="majorBidi"/>
          <w:i/>
          <w:iCs/>
          <w:sz w:val="20"/>
          <w:szCs w:val="20"/>
          <w:lang w:bidi="ar-OM"/>
        </w:rPr>
        <w:t>Issues in the Structure of Arabic Clauses and Words</w:t>
      </w:r>
      <w:r w:rsidRPr="00FD7FD8">
        <w:rPr>
          <w:rFonts w:asciiTheme="majorBidi" w:hAnsiTheme="majorBidi" w:cstheme="majorBidi"/>
          <w:sz w:val="20"/>
          <w:szCs w:val="20"/>
          <w:lang w:bidi="ar-OM"/>
        </w:rPr>
        <w:t>. Dordrecht</w:t>
      </w:r>
      <w:r>
        <w:rPr>
          <w:rFonts w:asciiTheme="majorBidi" w:hAnsiTheme="majorBidi" w:cstheme="majorBidi"/>
          <w:sz w:val="20"/>
          <w:szCs w:val="20"/>
          <w:lang w:bidi="ar-OM"/>
        </w:rPr>
        <w:t>/ Boston/ London:</w:t>
      </w:r>
      <w:r w:rsidRPr="00FD7FD8">
        <w:rPr>
          <w:rFonts w:asciiTheme="majorBidi" w:hAnsiTheme="majorBidi" w:cstheme="majorBidi"/>
          <w:sz w:val="20"/>
          <w:szCs w:val="20"/>
          <w:lang w:bidi="ar-OM"/>
        </w:rPr>
        <w:t xml:space="preserve"> </w:t>
      </w:r>
    </w:p>
    <w:p w:rsidR="00C9748B" w:rsidRPr="00FD7FD8" w:rsidRDefault="00C9748B" w:rsidP="00C9748B">
      <w:pPr>
        <w:tabs>
          <w:tab w:val="left" w:pos="360"/>
        </w:tabs>
        <w:spacing w:after="0" w:line="240" w:lineRule="auto"/>
        <w:rPr>
          <w:rFonts w:asciiTheme="majorBidi" w:hAnsiTheme="majorBidi" w:cstheme="majorBidi"/>
          <w:sz w:val="20"/>
          <w:szCs w:val="20"/>
          <w:lang w:bidi="ar-OM"/>
        </w:rPr>
      </w:pPr>
      <w:r>
        <w:rPr>
          <w:rFonts w:asciiTheme="majorBidi" w:hAnsiTheme="majorBidi" w:cstheme="majorBidi"/>
          <w:sz w:val="20"/>
          <w:szCs w:val="20"/>
          <w:lang w:bidi="ar-OM"/>
        </w:rPr>
        <w:t xml:space="preserve">     </w:t>
      </w:r>
      <w:r w:rsidRPr="00FD7FD8">
        <w:rPr>
          <w:rFonts w:asciiTheme="majorBidi" w:hAnsiTheme="majorBidi" w:cstheme="majorBidi"/>
          <w:sz w:val="20"/>
          <w:szCs w:val="20"/>
          <w:lang w:bidi="ar-OM"/>
        </w:rPr>
        <w:t>Kluwer</w:t>
      </w:r>
      <w:r>
        <w:rPr>
          <w:rFonts w:asciiTheme="majorBidi" w:hAnsiTheme="majorBidi" w:cstheme="majorBidi"/>
          <w:sz w:val="20"/>
          <w:szCs w:val="20"/>
          <w:lang w:bidi="ar-OM"/>
        </w:rPr>
        <w:t xml:space="preserve"> Academic Publishers</w:t>
      </w:r>
    </w:p>
    <w:p w:rsidR="00C9748B" w:rsidRDefault="00C9748B" w:rsidP="00C9748B">
      <w:pPr>
        <w:shd w:val="clear" w:color="auto" w:fill="FFFFFF"/>
        <w:tabs>
          <w:tab w:val="left" w:pos="360"/>
          <w:tab w:val="right" w:pos="426"/>
        </w:tabs>
        <w:spacing w:after="0" w:line="240" w:lineRule="auto"/>
        <w:rPr>
          <w:rFonts w:asciiTheme="majorBidi" w:hAnsiTheme="majorBidi" w:cstheme="majorBidi"/>
          <w:color w:val="0070C0"/>
          <w:sz w:val="20"/>
          <w:szCs w:val="20"/>
          <w:rtl/>
        </w:rPr>
      </w:pPr>
      <w:r w:rsidRPr="00FD7FD8">
        <w:rPr>
          <w:rFonts w:asciiTheme="majorBidi" w:hAnsiTheme="majorBidi" w:cstheme="majorBidi"/>
          <w:color w:val="000000"/>
          <w:spacing w:val="-1"/>
          <w:sz w:val="20"/>
          <w:szCs w:val="20"/>
          <w:shd w:val="clear" w:color="auto" w:fill="FFFFFF"/>
        </w:rPr>
        <w:t>Guillaume, G. (1969). </w:t>
      </w:r>
      <w:proofErr w:type="spellStart"/>
      <w:r w:rsidRPr="00D8062C">
        <w:rPr>
          <w:rStyle w:val="Emphasis"/>
          <w:rFonts w:asciiTheme="majorBidi" w:hAnsiTheme="majorBidi" w:cstheme="majorBidi"/>
          <w:color w:val="000000"/>
          <w:spacing w:val="-1"/>
          <w:sz w:val="20"/>
          <w:szCs w:val="20"/>
          <w:shd w:val="clear" w:color="auto" w:fill="FFFFFF"/>
        </w:rPr>
        <w:t>Langage</w:t>
      </w:r>
      <w:proofErr w:type="spellEnd"/>
      <w:r w:rsidRPr="00FD7FD8">
        <w:rPr>
          <w:rStyle w:val="Emphasis"/>
          <w:rFonts w:asciiTheme="majorBidi" w:hAnsiTheme="majorBidi" w:cstheme="majorBidi"/>
          <w:color w:val="000000"/>
          <w:spacing w:val="-1"/>
          <w:sz w:val="20"/>
          <w:szCs w:val="20"/>
          <w:shd w:val="clear" w:color="auto" w:fill="FFFFFF"/>
        </w:rPr>
        <w:t xml:space="preserve"> </w:t>
      </w:r>
      <w:r w:rsidRPr="00D8062C">
        <w:rPr>
          <w:rStyle w:val="Emphasis"/>
          <w:rFonts w:asciiTheme="majorBidi" w:hAnsiTheme="majorBidi" w:cstheme="majorBidi"/>
          <w:color w:val="000000"/>
          <w:spacing w:val="-1"/>
          <w:sz w:val="20"/>
          <w:szCs w:val="20"/>
          <w:shd w:val="clear" w:color="auto" w:fill="FFFFFF"/>
        </w:rPr>
        <w:t xml:space="preserve">et science du </w:t>
      </w:r>
      <w:proofErr w:type="spellStart"/>
      <w:r w:rsidRPr="00D8062C">
        <w:rPr>
          <w:rStyle w:val="Emphasis"/>
          <w:rFonts w:asciiTheme="majorBidi" w:hAnsiTheme="majorBidi" w:cstheme="majorBidi"/>
          <w:color w:val="000000"/>
          <w:spacing w:val="-1"/>
          <w:sz w:val="20"/>
          <w:szCs w:val="20"/>
          <w:shd w:val="clear" w:color="auto" w:fill="FFFFFF"/>
        </w:rPr>
        <w:t>langage</w:t>
      </w:r>
      <w:proofErr w:type="spellEnd"/>
      <w:r w:rsidRPr="00FD7FD8">
        <w:rPr>
          <w:rFonts w:asciiTheme="majorBidi" w:hAnsiTheme="majorBidi" w:cstheme="majorBidi"/>
          <w:color w:val="000000"/>
          <w:spacing w:val="-1"/>
          <w:sz w:val="20"/>
          <w:szCs w:val="20"/>
          <w:shd w:val="clear" w:color="auto" w:fill="FFFFFF"/>
        </w:rPr>
        <w:t xml:space="preserve">. Paris: </w:t>
      </w:r>
      <w:proofErr w:type="spellStart"/>
      <w:r w:rsidRPr="00FD7FD8">
        <w:rPr>
          <w:rFonts w:asciiTheme="majorBidi" w:hAnsiTheme="majorBidi" w:cstheme="majorBidi"/>
          <w:color w:val="000000"/>
          <w:spacing w:val="-1"/>
          <w:sz w:val="20"/>
          <w:szCs w:val="20"/>
          <w:shd w:val="clear" w:color="auto" w:fill="FFFFFF"/>
        </w:rPr>
        <w:t>Nizet</w:t>
      </w:r>
      <w:proofErr w:type="spellEnd"/>
      <w:r w:rsidRPr="00FD7FD8">
        <w:rPr>
          <w:rFonts w:asciiTheme="majorBidi" w:hAnsiTheme="majorBidi" w:cstheme="majorBidi"/>
          <w:color w:val="000000"/>
          <w:spacing w:val="-1"/>
          <w:sz w:val="20"/>
          <w:szCs w:val="20"/>
          <w:shd w:val="clear" w:color="auto" w:fill="FFFFFF"/>
        </w:rPr>
        <w:t>.</w:t>
      </w:r>
      <w:r w:rsidRPr="00FD7FD8">
        <w:rPr>
          <w:rFonts w:asciiTheme="majorBidi" w:hAnsiTheme="majorBidi" w:cstheme="majorBidi"/>
          <w:color w:val="0070C0"/>
          <w:sz w:val="20"/>
          <w:szCs w:val="20"/>
        </w:rPr>
        <w:t xml:space="preserve"> </w:t>
      </w:r>
    </w:p>
    <w:p w:rsidR="00C9748B" w:rsidRDefault="00C9748B" w:rsidP="00C9748B">
      <w:pPr>
        <w:shd w:val="clear" w:color="auto" w:fill="FFFFFF"/>
        <w:tabs>
          <w:tab w:val="left" w:pos="360"/>
          <w:tab w:val="right" w:pos="426"/>
        </w:tabs>
        <w:spacing w:after="0" w:line="240" w:lineRule="auto"/>
        <w:rPr>
          <w:rFonts w:asciiTheme="majorBidi" w:hAnsiTheme="majorBidi" w:cstheme="majorBidi"/>
          <w:sz w:val="20"/>
          <w:szCs w:val="20"/>
        </w:rPr>
      </w:pPr>
      <w:proofErr w:type="spellStart"/>
      <w:r w:rsidRPr="004F5CD0">
        <w:rPr>
          <w:rFonts w:asciiTheme="majorBidi" w:hAnsiTheme="majorBidi" w:cstheme="majorBidi"/>
          <w:sz w:val="20"/>
          <w:szCs w:val="20"/>
        </w:rPr>
        <w:t>Ḥamāsah</w:t>
      </w:r>
      <w:proofErr w:type="spellEnd"/>
      <w:r w:rsidRPr="004F5CD0">
        <w:rPr>
          <w:rFonts w:asciiTheme="majorBidi" w:hAnsiTheme="majorBidi" w:cstheme="majorBidi"/>
          <w:sz w:val="20"/>
          <w:szCs w:val="20"/>
        </w:rPr>
        <w:t xml:space="preserve">, </w:t>
      </w:r>
      <w:proofErr w:type="spellStart"/>
      <w:r w:rsidRPr="004F5CD0">
        <w:rPr>
          <w:rFonts w:asciiTheme="majorBidi" w:hAnsiTheme="majorBidi" w:cstheme="majorBidi"/>
          <w:sz w:val="20"/>
          <w:szCs w:val="20"/>
        </w:rPr>
        <w:t>ʻA</w:t>
      </w:r>
      <w:proofErr w:type="spellEnd"/>
      <w:r>
        <w:rPr>
          <w:rFonts w:asciiTheme="majorBidi" w:hAnsiTheme="majorBidi" w:cstheme="majorBidi"/>
          <w:sz w:val="20"/>
          <w:szCs w:val="20"/>
        </w:rPr>
        <w:t>.</w:t>
      </w:r>
      <w:r w:rsidRPr="004F5CD0">
        <w:rPr>
          <w:rFonts w:asciiTheme="majorBidi" w:hAnsiTheme="majorBidi" w:cstheme="majorBidi"/>
          <w:sz w:val="20"/>
          <w:szCs w:val="20"/>
        </w:rPr>
        <w:t xml:space="preserve"> (2003). </w:t>
      </w:r>
      <w:proofErr w:type="spellStart"/>
      <w:r w:rsidRPr="004F5CD0">
        <w:rPr>
          <w:rFonts w:asciiTheme="majorBidi" w:hAnsiTheme="majorBidi" w:cstheme="majorBidi"/>
          <w:sz w:val="20"/>
          <w:szCs w:val="20"/>
        </w:rPr>
        <w:t>Binyat</w:t>
      </w:r>
      <w:proofErr w:type="spellEnd"/>
      <w:r w:rsidRPr="004F5CD0">
        <w:rPr>
          <w:rFonts w:asciiTheme="majorBidi" w:hAnsiTheme="majorBidi" w:cstheme="majorBidi"/>
          <w:sz w:val="20"/>
          <w:szCs w:val="20"/>
        </w:rPr>
        <w:t xml:space="preserve"> al-</w:t>
      </w:r>
      <w:proofErr w:type="spellStart"/>
      <w:r w:rsidRPr="004F5CD0">
        <w:rPr>
          <w:rFonts w:asciiTheme="majorBidi" w:hAnsiTheme="majorBidi" w:cstheme="majorBidi"/>
          <w:sz w:val="20"/>
          <w:szCs w:val="20"/>
        </w:rPr>
        <w:t>jumlah</w:t>
      </w:r>
      <w:proofErr w:type="spellEnd"/>
      <w:r w:rsidRPr="004F5CD0">
        <w:rPr>
          <w:rFonts w:asciiTheme="majorBidi" w:hAnsiTheme="majorBidi" w:cstheme="majorBidi"/>
          <w:sz w:val="20"/>
          <w:szCs w:val="20"/>
        </w:rPr>
        <w:t xml:space="preserve"> al-</w:t>
      </w:r>
      <w:proofErr w:type="spellStart"/>
      <w:r w:rsidRPr="004F5CD0">
        <w:rPr>
          <w:rFonts w:asciiTheme="majorBidi" w:hAnsiTheme="majorBidi" w:cstheme="majorBidi"/>
          <w:sz w:val="20"/>
          <w:szCs w:val="20"/>
        </w:rPr>
        <w:t>ʻArabīyah</w:t>
      </w:r>
      <w:proofErr w:type="spellEnd"/>
      <w:r w:rsidRPr="004F5CD0">
        <w:rPr>
          <w:rFonts w:asciiTheme="majorBidi" w:hAnsiTheme="majorBidi" w:cstheme="majorBidi"/>
          <w:sz w:val="20"/>
          <w:szCs w:val="20"/>
        </w:rPr>
        <w:t>.</w:t>
      </w:r>
      <w:r>
        <w:rPr>
          <w:rFonts w:asciiTheme="majorBidi" w:hAnsiTheme="majorBidi" w:cstheme="majorBidi"/>
          <w:sz w:val="20"/>
          <w:szCs w:val="20"/>
        </w:rPr>
        <w:t xml:space="preserve"> </w:t>
      </w:r>
      <w:r>
        <w:rPr>
          <w:rFonts w:asciiTheme="majorBidi" w:hAnsiTheme="majorBidi" w:cstheme="majorBidi"/>
          <w:i/>
          <w:iCs/>
          <w:sz w:val="20"/>
          <w:szCs w:val="20"/>
        </w:rPr>
        <w:t xml:space="preserve">The Structure of Arabic Language </w:t>
      </w:r>
      <w:r w:rsidRPr="001562B8">
        <w:rPr>
          <w:rFonts w:asciiTheme="majorBidi" w:hAnsiTheme="majorBidi" w:cstheme="majorBidi"/>
          <w:sz w:val="20"/>
          <w:szCs w:val="20"/>
        </w:rPr>
        <w:t xml:space="preserve">(in Arabic). </w:t>
      </w:r>
      <w:r>
        <w:rPr>
          <w:rFonts w:asciiTheme="majorBidi" w:hAnsiTheme="majorBidi" w:cstheme="majorBidi"/>
          <w:sz w:val="20"/>
          <w:szCs w:val="20"/>
        </w:rPr>
        <w:t xml:space="preserve">Cairo: </w:t>
      </w:r>
      <w:proofErr w:type="spellStart"/>
      <w:r>
        <w:rPr>
          <w:rFonts w:asciiTheme="majorBidi" w:hAnsiTheme="majorBidi" w:cstheme="majorBidi"/>
          <w:sz w:val="20"/>
          <w:szCs w:val="20"/>
        </w:rPr>
        <w:t>Dār</w:t>
      </w:r>
      <w:proofErr w:type="spellEnd"/>
      <w:r w:rsidRPr="004F5CD0">
        <w:rPr>
          <w:rFonts w:asciiTheme="majorBidi" w:hAnsiTheme="majorBidi" w:cstheme="majorBidi"/>
          <w:sz w:val="20"/>
          <w:szCs w:val="20"/>
        </w:rPr>
        <w:t xml:space="preserve"> </w:t>
      </w:r>
    </w:p>
    <w:p w:rsidR="00C9748B" w:rsidRDefault="00C9748B" w:rsidP="00C9748B">
      <w:pPr>
        <w:shd w:val="clear" w:color="auto" w:fill="FFFFFF"/>
        <w:tabs>
          <w:tab w:val="left" w:pos="360"/>
          <w:tab w:val="right" w:pos="426"/>
        </w:tabs>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proofErr w:type="spellStart"/>
      <w:r>
        <w:rPr>
          <w:rFonts w:asciiTheme="majorBidi" w:hAnsiTheme="majorBidi" w:cstheme="majorBidi"/>
          <w:sz w:val="20"/>
          <w:szCs w:val="20"/>
        </w:rPr>
        <w:t>Ghar</w:t>
      </w:r>
      <w:r w:rsidRPr="008C2154">
        <w:rPr>
          <w:rFonts w:asciiTheme="majorBidi" w:hAnsiTheme="majorBidi" w:cstheme="majorBidi"/>
          <w:sz w:val="20"/>
          <w:szCs w:val="20"/>
        </w:rPr>
        <w:t>ī</w:t>
      </w:r>
      <w:r>
        <w:rPr>
          <w:rFonts w:asciiTheme="majorBidi" w:hAnsiTheme="majorBidi" w:cstheme="majorBidi"/>
          <w:sz w:val="20"/>
          <w:szCs w:val="20"/>
        </w:rPr>
        <w:t>b</w:t>
      </w:r>
      <w:proofErr w:type="spellEnd"/>
      <w:r>
        <w:rPr>
          <w:rFonts w:asciiTheme="majorBidi" w:hAnsiTheme="majorBidi" w:cstheme="majorBidi"/>
          <w:sz w:val="20"/>
          <w:szCs w:val="20"/>
        </w:rPr>
        <w:t xml:space="preserve"> li-n-</w:t>
      </w:r>
      <w:proofErr w:type="spellStart"/>
      <w:r>
        <w:rPr>
          <w:rFonts w:asciiTheme="majorBidi" w:hAnsiTheme="majorBidi" w:cstheme="majorBidi"/>
          <w:sz w:val="20"/>
          <w:szCs w:val="20"/>
        </w:rPr>
        <w:t>nashr</w:t>
      </w:r>
      <w:proofErr w:type="spellEnd"/>
      <w:r>
        <w:rPr>
          <w:rFonts w:asciiTheme="majorBidi" w:hAnsiTheme="majorBidi" w:cstheme="majorBidi"/>
          <w:sz w:val="20"/>
          <w:szCs w:val="20"/>
        </w:rPr>
        <w:t>.</w:t>
      </w:r>
    </w:p>
    <w:p w:rsidR="00C9748B" w:rsidRPr="00FD7FD8" w:rsidRDefault="00C9748B" w:rsidP="00C9748B">
      <w:pPr>
        <w:shd w:val="clear" w:color="auto" w:fill="FFFFFF"/>
        <w:tabs>
          <w:tab w:val="left" w:pos="360"/>
          <w:tab w:val="right" w:pos="426"/>
        </w:tabs>
        <w:spacing w:after="0" w:line="240" w:lineRule="auto"/>
        <w:rPr>
          <w:rFonts w:asciiTheme="majorBidi" w:hAnsiTheme="majorBidi" w:cstheme="majorBidi"/>
          <w:color w:val="000000" w:themeColor="text1"/>
          <w:sz w:val="20"/>
          <w:szCs w:val="20"/>
        </w:rPr>
      </w:pPr>
      <w:r w:rsidRPr="00FD7FD8">
        <w:rPr>
          <w:rFonts w:asciiTheme="majorBidi" w:hAnsiTheme="majorBidi" w:cstheme="majorBidi"/>
          <w:color w:val="000000" w:themeColor="text1"/>
          <w:sz w:val="20"/>
          <w:szCs w:val="20"/>
        </w:rPr>
        <w:t xml:space="preserve">Horn, Laurence R. (1989).  </w:t>
      </w:r>
      <w:r w:rsidRPr="00D8062C">
        <w:rPr>
          <w:rFonts w:asciiTheme="majorBidi" w:hAnsiTheme="majorBidi" w:cstheme="majorBidi"/>
          <w:i/>
          <w:iCs/>
          <w:color w:val="000000" w:themeColor="text1"/>
          <w:sz w:val="20"/>
          <w:szCs w:val="20"/>
        </w:rPr>
        <w:t>A Natural History of Negation</w:t>
      </w:r>
      <w:proofErr w:type="gramStart"/>
      <w:r w:rsidRPr="00FD7FD8">
        <w:rPr>
          <w:rFonts w:asciiTheme="majorBidi" w:hAnsiTheme="majorBidi" w:cstheme="majorBidi"/>
          <w:color w:val="000000" w:themeColor="text1"/>
          <w:sz w:val="20"/>
          <w:szCs w:val="20"/>
        </w:rPr>
        <w:t>. ,</w:t>
      </w:r>
      <w:proofErr w:type="gramEnd"/>
      <w:r w:rsidRPr="00FD7FD8">
        <w:rPr>
          <w:rFonts w:asciiTheme="majorBidi" w:hAnsiTheme="majorBidi" w:cstheme="majorBidi"/>
          <w:color w:val="000000" w:themeColor="text1"/>
          <w:sz w:val="20"/>
          <w:szCs w:val="20"/>
        </w:rPr>
        <w:t xml:space="preserve"> Chicago</w:t>
      </w:r>
      <w:r>
        <w:rPr>
          <w:rFonts w:asciiTheme="majorBidi" w:hAnsiTheme="majorBidi" w:cstheme="majorBidi"/>
          <w:color w:val="000000" w:themeColor="text1"/>
          <w:sz w:val="20"/>
          <w:szCs w:val="20"/>
        </w:rPr>
        <w:t xml:space="preserve">: </w:t>
      </w:r>
      <w:r w:rsidRPr="00FD7FD8">
        <w:rPr>
          <w:rFonts w:asciiTheme="majorBidi" w:hAnsiTheme="majorBidi" w:cstheme="majorBidi"/>
          <w:color w:val="000000" w:themeColor="text1"/>
          <w:sz w:val="20"/>
          <w:szCs w:val="20"/>
        </w:rPr>
        <w:t>University of Chicago Press</w:t>
      </w:r>
      <w:r>
        <w:rPr>
          <w:rFonts w:asciiTheme="majorBidi" w:hAnsiTheme="majorBidi" w:cstheme="majorBidi"/>
          <w:color w:val="000000" w:themeColor="text1"/>
          <w:sz w:val="20"/>
          <w:szCs w:val="20"/>
        </w:rPr>
        <w:t>.</w:t>
      </w:r>
      <w:r w:rsidRPr="00FD7FD8">
        <w:rPr>
          <w:rFonts w:asciiTheme="majorBidi" w:hAnsiTheme="majorBidi" w:cstheme="majorBidi"/>
          <w:color w:val="000000" w:themeColor="text1"/>
          <w:sz w:val="20"/>
          <w:szCs w:val="20"/>
        </w:rPr>
        <w:t xml:space="preserve"> </w:t>
      </w:r>
    </w:p>
    <w:p w:rsidR="00C9748B" w:rsidRPr="00FD7FD8" w:rsidRDefault="00C9748B" w:rsidP="00C9748B">
      <w:pPr>
        <w:shd w:val="clear" w:color="auto" w:fill="FFFFFF"/>
        <w:tabs>
          <w:tab w:val="left" w:pos="360"/>
        </w:tabs>
        <w:spacing w:after="0" w:line="240" w:lineRule="auto"/>
        <w:rPr>
          <w:rFonts w:asciiTheme="majorBidi" w:eastAsia="Times New Roman" w:hAnsiTheme="majorBidi" w:cstheme="majorBidi"/>
          <w:sz w:val="20"/>
          <w:szCs w:val="20"/>
        </w:rPr>
      </w:pPr>
      <w:r w:rsidRPr="00FD7FD8">
        <w:rPr>
          <w:rFonts w:asciiTheme="majorBidi" w:eastAsia="Times New Roman" w:hAnsiTheme="majorBidi" w:cstheme="majorBidi"/>
          <w:sz w:val="20"/>
          <w:szCs w:val="20"/>
        </w:rPr>
        <w:t xml:space="preserve">Jespersen, O. (1917).  </w:t>
      </w:r>
      <w:r w:rsidRPr="00486252">
        <w:rPr>
          <w:rFonts w:asciiTheme="majorBidi" w:eastAsia="Times New Roman" w:hAnsiTheme="majorBidi" w:cstheme="majorBidi"/>
          <w:i/>
          <w:iCs/>
          <w:sz w:val="20"/>
          <w:szCs w:val="20"/>
        </w:rPr>
        <w:t>Negation in English and other languages</w:t>
      </w:r>
      <w:r>
        <w:rPr>
          <w:rFonts w:asciiTheme="majorBidi" w:eastAsia="Times New Roman" w:hAnsiTheme="majorBidi" w:cstheme="majorBidi"/>
          <w:sz w:val="20"/>
          <w:szCs w:val="20"/>
        </w:rPr>
        <w:t xml:space="preserve">. Copenhagen: A. F. </w:t>
      </w:r>
      <w:proofErr w:type="spellStart"/>
      <w:r>
        <w:rPr>
          <w:rFonts w:asciiTheme="majorBidi" w:eastAsia="Times New Roman" w:hAnsiTheme="majorBidi" w:cstheme="majorBidi"/>
          <w:sz w:val="20"/>
          <w:szCs w:val="20"/>
        </w:rPr>
        <w:t>Høst</w:t>
      </w:r>
      <w:proofErr w:type="spellEnd"/>
      <w:r>
        <w:rPr>
          <w:rFonts w:asciiTheme="majorBidi" w:eastAsia="Times New Roman" w:hAnsiTheme="majorBidi" w:cstheme="majorBidi"/>
          <w:sz w:val="20"/>
          <w:szCs w:val="20"/>
        </w:rPr>
        <w:t xml:space="preserve">. </w:t>
      </w:r>
    </w:p>
    <w:p w:rsidR="00C9748B" w:rsidRPr="00486252" w:rsidRDefault="00C9748B" w:rsidP="00C9748B">
      <w:pPr>
        <w:tabs>
          <w:tab w:val="left" w:pos="360"/>
        </w:tabs>
        <w:spacing w:after="0" w:line="240" w:lineRule="auto"/>
        <w:rPr>
          <w:rFonts w:asciiTheme="majorBidi" w:hAnsiTheme="majorBidi" w:cstheme="majorBidi"/>
          <w:i/>
          <w:iCs/>
          <w:sz w:val="20"/>
          <w:szCs w:val="20"/>
          <w:lang w:bidi="ar-OM"/>
        </w:rPr>
      </w:pPr>
      <w:r w:rsidRPr="00FD7FD8">
        <w:rPr>
          <w:rFonts w:asciiTheme="majorBidi" w:hAnsiTheme="majorBidi" w:cstheme="majorBidi"/>
          <w:sz w:val="20"/>
          <w:szCs w:val="20"/>
        </w:rPr>
        <w:t>Kahlaoui, M.H</w:t>
      </w:r>
      <w:r w:rsidRPr="00FD7FD8">
        <w:rPr>
          <w:rFonts w:asciiTheme="majorBidi" w:hAnsiTheme="majorBidi" w:cstheme="majorBidi"/>
          <w:sz w:val="20"/>
          <w:szCs w:val="20"/>
          <w:lang w:bidi="ar-OM"/>
        </w:rPr>
        <w:t xml:space="preserve">. (2009). Theoretical Linguistics in the Service of Translation. </w:t>
      </w:r>
      <w:r>
        <w:rPr>
          <w:rFonts w:asciiTheme="majorBidi" w:hAnsiTheme="majorBidi" w:cstheme="majorBidi"/>
          <w:sz w:val="20"/>
          <w:szCs w:val="20"/>
          <w:lang w:bidi="ar-OM"/>
        </w:rPr>
        <w:t xml:space="preserve">IN </w:t>
      </w:r>
      <w:r w:rsidRPr="00486252">
        <w:rPr>
          <w:rFonts w:asciiTheme="majorBidi" w:hAnsiTheme="majorBidi" w:cstheme="majorBidi"/>
          <w:i/>
          <w:iCs/>
          <w:sz w:val="20"/>
          <w:szCs w:val="20"/>
          <w:lang w:bidi="ar-OM"/>
        </w:rPr>
        <w:t xml:space="preserve">Building Bridges: </w:t>
      </w:r>
    </w:p>
    <w:p w:rsidR="00C9748B" w:rsidRDefault="00C9748B" w:rsidP="00C9748B">
      <w:pPr>
        <w:tabs>
          <w:tab w:val="left" w:pos="360"/>
        </w:tabs>
        <w:spacing w:after="0" w:line="240" w:lineRule="auto"/>
        <w:rPr>
          <w:rFonts w:asciiTheme="majorBidi" w:hAnsiTheme="majorBidi" w:cstheme="majorBidi"/>
          <w:sz w:val="20"/>
          <w:szCs w:val="20"/>
          <w:lang w:bidi="ar-OM"/>
        </w:rPr>
      </w:pPr>
      <w:r w:rsidRPr="00486252">
        <w:rPr>
          <w:rFonts w:asciiTheme="majorBidi" w:hAnsiTheme="majorBidi" w:cstheme="majorBidi"/>
          <w:i/>
          <w:iCs/>
          <w:sz w:val="20"/>
          <w:szCs w:val="20"/>
          <w:lang w:bidi="ar-OM"/>
        </w:rPr>
        <w:t xml:space="preserve">     Integrating Language, Linguistics, Literature, and Translation in English Studies</w:t>
      </w:r>
      <w:r>
        <w:rPr>
          <w:rFonts w:asciiTheme="majorBidi" w:hAnsiTheme="majorBidi" w:cstheme="majorBidi"/>
          <w:sz w:val="20"/>
          <w:szCs w:val="20"/>
          <w:lang w:bidi="ar-OM"/>
        </w:rPr>
        <w:t>,</w:t>
      </w:r>
      <w:r w:rsidRPr="00FD7FD8">
        <w:rPr>
          <w:rFonts w:asciiTheme="majorBidi" w:hAnsiTheme="majorBidi" w:cstheme="majorBidi"/>
          <w:sz w:val="20"/>
          <w:szCs w:val="20"/>
          <w:lang w:bidi="ar-OM"/>
        </w:rPr>
        <w:t xml:space="preserve"> </w:t>
      </w:r>
      <w:r>
        <w:rPr>
          <w:rFonts w:asciiTheme="majorBidi" w:hAnsiTheme="majorBidi" w:cstheme="majorBidi"/>
          <w:sz w:val="20"/>
          <w:szCs w:val="20"/>
          <w:lang w:bidi="ar-OM"/>
        </w:rPr>
        <w:t>(pp.</w:t>
      </w:r>
      <w:r w:rsidRPr="00FD7FD8">
        <w:rPr>
          <w:rFonts w:asciiTheme="majorBidi" w:hAnsiTheme="majorBidi" w:cstheme="majorBidi"/>
          <w:sz w:val="20"/>
          <w:szCs w:val="20"/>
          <w:lang w:bidi="ar-OM"/>
        </w:rPr>
        <w:t>183-200. Cambridge</w:t>
      </w:r>
      <w:r>
        <w:rPr>
          <w:rFonts w:asciiTheme="majorBidi" w:hAnsiTheme="majorBidi" w:cstheme="majorBidi"/>
          <w:sz w:val="20"/>
          <w:szCs w:val="20"/>
          <w:lang w:bidi="ar-OM"/>
        </w:rPr>
        <w:t>:</w:t>
      </w:r>
      <w:r w:rsidRPr="00FD7FD8">
        <w:rPr>
          <w:rFonts w:asciiTheme="majorBidi" w:hAnsiTheme="majorBidi" w:cstheme="majorBidi"/>
          <w:sz w:val="20"/>
          <w:szCs w:val="20"/>
          <w:lang w:bidi="ar-OM"/>
        </w:rPr>
        <w:t xml:space="preserve"> </w:t>
      </w:r>
    </w:p>
    <w:p w:rsidR="00C9748B" w:rsidRPr="00FD7FD8" w:rsidRDefault="00C9748B" w:rsidP="00C9748B">
      <w:pPr>
        <w:tabs>
          <w:tab w:val="left" w:pos="360"/>
        </w:tabs>
        <w:spacing w:after="0" w:line="240" w:lineRule="auto"/>
        <w:rPr>
          <w:rFonts w:asciiTheme="majorBidi" w:hAnsiTheme="majorBidi" w:cstheme="majorBidi"/>
          <w:sz w:val="20"/>
          <w:szCs w:val="20"/>
          <w:lang w:bidi="ar-OM"/>
        </w:rPr>
      </w:pPr>
      <w:r>
        <w:rPr>
          <w:rFonts w:asciiTheme="majorBidi" w:hAnsiTheme="majorBidi" w:cstheme="majorBidi"/>
          <w:sz w:val="20"/>
          <w:szCs w:val="20"/>
          <w:lang w:bidi="ar-OM"/>
        </w:rPr>
        <w:t xml:space="preserve">     </w:t>
      </w:r>
      <w:r w:rsidRPr="00FD7FD8">
        <w:rPr>
          <w:rFonts w:asciiTheme="majorBidi" w:hAnsiTheme="majorBidi" w:cstheme="majorBidi"/>
          <w:sz w:val="20"/>
          <w:szCs w:val="20"/>
          <w:lang w:bidi="ar-OM"/>
        </w:rPr>
        <w:t>Scholars Publishing</w:t>
      </w:r>
      <w:r>
        <w:rPr>
          <w:rFonts w:asciiTheme="majorBidi" w:hAnsiTheme="majorBidi" w:cstheme="majorBidi"/>
          <w:sz w:val="20"/>
          <w:szCs w:val="20"/>
          <w:lang w:bidi="ar-OM"/>
        </w:rPr>
        <w:t>.</w:t>
      </w:r>
      <w:r w:rsidRPr="00FD7FD8">
        <w:rPr>
          <w:rFonts w:asciiTheme="majorBidi" w:hAnsiTheme="majorBidi" w:cstheme="majorBidi"/>
          <w:sz w:val="20"/>
          <w:szCs w:val="20"/>
          <w:lang w:bidi="ar-OM"/>
        </w:rPr>
        <w:t xml:space="preserve"> </w:t>
      </w:r>
    </w:p>
    <w:p w:rsidR="00C9748B" w:rsidRPr="00FD7FD8" w:rsidRDefault="00C9748B" w:rsidP="00C9748B">
      <w:pPr>
        <w:tabs>
          <w:tab w:val="left" w:pos="360"/>
        </w:tabs>
        <w:spacing w:after="0" w:line="240" w:lineRule="auto"/>
        <w:rPr>
          <w:rFonts w:asciiTheme="majorBidi" w:hAnsiTheme="majorBidi" w:cstheme="majorBidi"/>
          <w:sz w:val="20"/>
          <w:szCs w:val="20"/>
          <w:lang w:bidi="ar-OM"/>
        </w:rPr>
      </w:pPr>
      <w:r w:rsidRPr="00FD7FD8">
        <w:rPr>
          <w:rFonts w:asciiTheme="majorBidi" w:hAnsiTheme="majorBidi" w:cstheme="majorBidi"/>
          <w:sz w:val="20"/>
          <w:szCs w:val="20"/>
          <w:lang w:bidi="ar-OM"/>
        </w:rPr>
        <w:t xml:space="preserve">Kahlaoui, M.H. (2015).  A Framework for the Description and Analysis of Modality in Standard Arabic. </w:t>
      </w:r>
    </w:p>
    <w:p w:rsidR="00C9748B" w:rsidRDefault="00C9748B" w:rsidP="00C9748B">
      <w:pPr>
        <w:tabs>
          <w:tab w:val="left" w:pos="360"/>
        </w:tabs>
        <w:spacing w:after="0" w:line="240" w:lineRule="auto"/>
        <w:rPr>
          <w:rFonts w:asciiTheme="majorBidi" w:hAnsiTheme="majorBidi" w:cstheme="majorBidi"/>
          <w:sz w:val="20"/>
          <w:szCs w:val="20"/>
          <w:lang w:bidi="ar-OM"/>
        </w:rPr>
      </w:pPr>
      <w:r w:rsidRPr="00FD7FD8">
        <w:rPr>
          <w:rFonts w:asciiTheme="majorBidi" w:hAnsiTheme="majorBidi" w:cstheme="majorBidi"/>
          <w:sz w:val="20"/>
          <w:szCs w:val="20"/>
          <w:lang w:bidi="ar-OM"/>
        </w:rPr>
        <w:t xml:space="preserve">     </w:t>
      </w:r>
      <w:r w:rsidRPr="00486252">
        <w:rPr>
          <w:rFonts w:asciiTheme="majorBidi" w:hAnsiTheme="majorBidi" w:cstheme="majorBidi"/>
          <w:i/>
          <w:iCs/>
          <w:sz w:val="20"/>
          <w:szCs w:val="20"/>
          <w:lang w:bidi="ar-OM"/>
        </w:rPr>
        <w:t>Arab World English Journal</w:t>
      </w:r>
      <w:r w:rsidRPr="00FD7FD8">
        <w:rPr>
          <w:rFonts w:asciiTheme="majorBidi" w:hAnsiTheme="majorBidi" w:cstheme="majorBidi"/>
          <w:sz w:val="20"/>
          <w:szCs w:val="20"/>
          <w:lang w:bidi="ar-OM"/>
        </w:rPr>
        <w:t xml:space="preserve">, 4, </w:t>
      </w:r>
      <w:r>
        <w:rPr>
          <w:rFonts w:asciiTheme="majorBidi" w:hAnsiTheme="majorBidi" w:cstheme="majorBidi"/>
          <w:sz w:val="20"/>
          <w:szCs w:val="20"/>
          <w:lang w:bidi="ar-OM"/>
        </w:rPr>
        <w:t>(pp.</w:t>
      </w:r>
      <w:r w:rsidRPr="00FD7FD8">
        <w:rPr>
          <w:rFonts w:asciiTheme="majorBidi" w:hAnsiTheme="majorBidi" w:cstheme="majorBidi"/>
          <w:sz w:val="20"/>
          <w:szCs w:val="20"/>
          <w:lang w:bidi="ar-OM"/>
        </w:rPr>
        <w:t>214-233</w:t>
      </w:r>
      <w:r>
        <w:rPr>
          <w:rFonts w:asciiTheme="majorBidi" w:hAnsiTheme="majorBidi" w:cstheme="majorBidi"/>
          <w:sz w:val="20"/>
          <w:szCs w:val="20"/>
          <w:lang w:bidi="ar-OM"/>
        </w:rPr>
        <w:t>)</w:t>
      </w:r>
      <w:r w:rsidRPr="00FD7FD8">
        <w:rPr>
          <w:rFonts w:asciiTheme="majorBidi" w:hAnsiTheme="majorBidi" w:cstheme="majorBidi"/>
          <w:sz w:val="20"/>
          <w:szCs w:val="20"/>
          <w:lang w:bidi="ar-OM"/>
        </w:rPr>
        <w:t>.</w:t>
      </w:r>
    </w:p>
    <w:p w:rsidR="00C9748B" w:rsidRPr="002C614B" w:rsidRDefault="00C9748B" w:rsidP="00C9748B">
      <w:pPr>
        <w:spacing w:after="0" w:line="240" w:lineRule="auto"/>
        <w:jc w:val="both"/>
        <w:rPr>
          <w:rFonts w:asciiTheme="majorBidi" w:hAnsiTheme="majorBidi" w:cstheme="majorBidi"/>
          <w:color w:val="000000" w:themeColor="text1"/>
          <w:sz w:val="20"/>
          <w:szCs w:val="20"/>
        </w:rPr>
      </w:pPr>
      <w:r w:rsidRPr="002C614B">
        <w:rPr>
          <w:rFonts w:asciiTheme="majorBidi" w:hAnsiTheme="majorBidi" w:cstheme="majorBidi"/>
          <w:color w:val="000000" w:themeColor="text1"/>
          <w:sz w:val="20"/>
          <w:szCs w:val="20"/>
        </w:rPr>
        <w:t xml:space="preserve">Leech, G &amp; </w:t>
      </w:r>
      <w:proofErr w:type="spellStart"/>
      <w:r w:rsidRPr="002C614B">
        <w:rPr>
          <w:rFonts w:asciiTheme="majorBidi" w:hAnsiTheme="majorBidi" w:cstheme="majorBidi"/>
          <w:color w:val="000000" w:themeColor="text1"/>
          <w:sz w:val="20"/>
          <w:szCs w:val="20"/>
        </w:rPr>
        <w:t>Startvic</w:t>
      </w:r>
      <w:proofErr w:type="spellEnd"/>
      <w:r w:rsidRPr="002C614B">
        <w:rPr>
          <w:rFonts w:asciiTheme="majorBidi" w:hAnsiTheme="majorBidi" w:cstheme="majorBidi"/>
          <w:color w:val="000000" w:themeColor="text1"/>
          <w:sz w:val="20"/>
          <w:szCs w:val="20"/>
        </w:rPr>
        <w:t xml:space="preserve">, I. (2002). </w:t>
      </w:r>
      <w:r w:rsidRPr="002C614B">
        <w:rPr>
          <w:rFonts w:asciiTheme="majorBidi" w:hAnsiTheme="majorBidi" w:cstheme="majorBidi"/>
          <w:i/>
          <w:iCs/>
          <w:color w:val="000000" w:themeColor="text1"/>
          <w:sz w:val="20"/>
          <w:szCs w:val="20"/>
        </w:rPr>
        <w:t>A Communicative Grammar of English</w:t>
      </w:r>
      <w:r w:rsidRPr="002C614B">
        <w:rPr>
          <w:rFonts w:asciiTheme="majorBidi" w:hAnsiTheme="majorBidi" w:cstheme="majorBidi"/>
          <w:color w:val="000000" w:themeColor="text1"/>
          <w:sz w:val="20"/>
          <w:szCs w:val="20"/>
        </w:rPr>
        <w:t xml:space="preserve">. </w:t>
      </w:r>
      <w:r>
        <w:rPr>
          <w:rFonts w:asciiTheme="majorBidi" w:hAnsiTheme="majorBidi" w:cstheme="majorBidi"/>
          <w:color w:val="000000" w:themeColor="text1"/>
          <w:sz w:val="20"/>
          <w:szCs w:val="20"/>
        </w:rPr>
        <w:t>London and New York: Routledge.</w:t>
      </w:r>
    </w:p>
    <w:p w:rsidR="00C9748B" w:rsidRPr="00FD7FD8" w:rsidRDefault="00C9748B" w:rsidP="00C9748B">
      <w:pPr>
        <w:pStyle w:val="bibliographie"/>
        <w:tabs>
          <w:tab w:val="left" w:pos="360"/>
        </w:tabs>
        <w:spacing w:before="0" w:beforeAutospacing="0" w:after="0" w:afterAutospacing="0"/>
        <w:jc w:val="both"/>
        <w:rPr>
          <w:rFonts w:asciiTheme="majorBidi" w:hAnsiTheme="majorBidi" w:cstheme="majorBidi"/>
          <w:sz w:val="20"/>
          <w:szCs w:val="20"/>
          <w:shd w:val="clear" w:color="auto" w:fill="FBFBF3"/>
        </w:rPr>
      </w:pPr>
      <w:proofErr w:type="spellStart"/>
      <w:r w:rsidRPr="00FD7FD8">
        <w:rPr>
          <w:rFonts w:asciiTheme="majorBidi" w:hAnsiTheme="majorBidi" w:cstheme="majorBidi"/>
          <w:sz w:val="20"/>
          <w:szCs w:val="20"/>
        </w:rPr>
        <w:t>Ouhalla</w:t>
      </w:r>
      <w:proofErr w:type="spellEnd"/>
      <w:r w:rsidRPr="00FD7FD8">
        <w:rPr>
          <w:rFonts w:asciiTheme="majorBidi" w:hAnsiTheme="majorBidi" w:cstheme="majorBidi"/>
          <w:sz w:val="20"/>
          <w:szCs w:val="20"/>
        </w:rPr>
        <w:t xml:space="preserve">, J. (1993). Negation, Focus and Tense: The Arabic maa and </w:t>
      </w:r>
      <w:proofErr w:type="spellStart"/>
      <w:r w:rsidRPr="00FD7FD8">
        <w:rPr>
          <w:rFonts w:asciiTheme="majorBidi" w:hAnsiTheme="majorBidi" w:cstheme="majorBidi"/>
          <w:sz w:val="20"/>
          <w:szCs w:val="20"/>
        </w:rPr>
        <w:t>laa</w:t>
      </w:r>
      <w:proofErr w:type="spellEnd"/>
      <w:r w:rsidRPr="00FD7FD8">
        <w:rPr>
          <w:rFonts w:asciiTheme="majorBidi" w:hAnsiTheme="majorBidi" w:cstheme="majorBidi"/>
          <w:sz w:val="20"/>
          <w:szCs w:val="20"/>
        </w:rPr>
        <w:t xml:space="preserve">. </w:t>
      </w:r>
      <w:proofErr w:type="spellStart"/>
      <w:r w:rsidRPr="00486252">
        <w:rPr>
          <w:rFonts w:asciiTheme="majorBidi" w:hAnsiTheme="majorBidi" w:cstheme="majorBidi"/>
          <w:i/>
          <w:iCs/>
          <w:sz w:val="20"/>
          <w:szCs w:val="20"/>
        </w:rPr>
        <w:t>Rivista</w:t>
      </w:r>
      <w:proofErr w:type="spellEnd"/>
      <w:r w:rsidRPr="00486252">
        <w:rPr>
          <w:rFonts w:asciiTheme="majorBidi" w:hAnsiTheme="majorBidi" w:cstheme="majorBidi"/>
          <w:i/>
          <w:iCs/>
          <w:sz w:val="20"/>
          <w:szCs w:val="20"/>
        </w:rPr>
        <w:t xml:space="preserve"> di </w:t>
      </w:r>
      <w:proofErr w:type="spellStart"/>
      <w:r w:rsidRPr="00486252">
        <w:rPr>
          <w:rFonts w:asciiTheme="majorBidi" w:hAnsiTheme="majorBidi" w:cstheme="majorBidi"/>
          <w:i/>
          <w:iCs/>
          <w:sz w:val="20"/>
          <w:szCs w:val="20"/>
        </w:rPr>
        <w:t>Linguistica</w:t>
      </w:r>
      <w:proofErr w:type="spellEnd"/>
      <w:r w:rsidRPr="00FD7FD8">
        <w:rPr>
          <w:rFonts w:asciiTheme="majorBidi" w:hAnsiTheme="majorBidi" w:cstheme="majorBidi"/>
          <w:sz w:val="20"/>
          <w:szCs w:val="20"/>
        </w:rPr>
        <w:t xml:space="preserve"> </w:t>
      </w:r>
      <w:proofErr w:type="gramStart"/>
      <w:r w:rsidRPr="00FD7FD8">
        <w:rPr>
          <w:rFonts w:asciiTheme="majorBidi" w:hAnsiTheme="majorBidi" w:cstheme="majorBidi"/>
          <w:sz w:val="20"/>
          <w:szCs w:val="20"/>
        </w:rPr>
        <w:t>5</w:t>
      </w:r>
      <w:r>
        <w:rPr>
          <w:rFonts w:asciiTheme="majorBidi" w:hAnsiTheme="majorBidi" w:cstheme="majorBidi"/>
          <w:sz w:val="20"/>
          <w:szCs w:val="20"/>
        </w:rPr>
        <w:t>,(</w:t>
      </w:r>
      <w:proofErr w:type="gramEnd"/>
      <w:r>
        <w:rPr>
          <w:rFonts w:asciiTheme="majorBidi" w:hAnsiTheme="majorBidi" w:cstheme="majorBidi"/>
          <w:sz w:val="20"/>
          <w:szCs w:val="20"/>
        </w:rPr>
        <w:t>pp.</w:t>
      </w:r>
      <w:r w:rsidRPr="00FD7FD8">
        <w:rPr>
          <w:rFonts w:asciiTheme="majorBidi" w:hAnsiTheme="majorBidi" w:cstheme="majorBidi"/>
          <w:sz w:val="20"/>
          <w:szCs w:val="20"/>
        </w:rPr>
        <w:t xml:space="preserve"> 275–300</w:t>
      </w:r>
      <w:r>
        <w:rPr>
          <w:rFonts w:asciiTheme="majorBidi" w:hAnsiTheme="majorBidi" w:cstheme="majorBidi"/>
          <w:sz w:val="20"/>
          <w:szCs w:val="20"/>
        </w:rPr>
        <w:t>)</w:t>
      </w:r>
      <w:r w:rsidRPr="00FD7FD8">
        <w:rPr>
          <w:rFonts w:asciiTheme="majorBidi" w:hAnsiTheme="majorBidi" w:cstheme="majorBidi"/>
          <w:sz w:val="20"/>
          <w:szCs w:val="20"/>
        </w:rPr>
        <w:t>.</w:t>
      </w:r>
    </w:p>
    <w:p w:rsidR="00C9748B" w:rsidRDefault="00C9748B" w:rsidP="00C9748B">
      <w:pPr>
        <w:tabs>
          <w:tab w:val="left" w:pos="360"/>
        </w:tabs>
        <w:spacing w:after="0" w:line="240" w:lineRule="auto"/>
        <w:rPr>
          <w:rFonts w:asciiTheme="majorBidi" w:hAnsiTheme="majorBidi" w:cstheme="majorBidi"/>
          <w:i/>
          <w:iCs/>
          <w:color w:val="000000" w:themeColor="text1"/>
          <w:sz w:val="20"/>
          <w:szCs w:val="20"/>
          <w:shd w:val="clear" w:color="auto" w:fill="FBFBF3"/>
        </w:rPr>
      </w:pPr>
      <w:proofErr w:type="spellStart"/>
      <w:r w:rsidRPr="00FD7FD8">
        <w:rPr>
          <w:rFonts w:asciiTheme="majorBidi" w:hAnsiTheme="majorBidi" w:cstheme="majorBidi"/>
          <w:color w:val="000000" w:themeColor="text1"/>
          <w:sz w:val="20"/>
          <w:szCs w:val="20"/>
          <w:shd w:val="clear" w:color="auto" w:fill="FBFBF3"/>
        </w:rPr>
        <w:t>Ouhalla</w:t>
      </w:r>
      <w:proofErr w:type="spellEnd"/>
      <w:r w:rsidRPr="00FD7FD8">
        <w:rPr>
          <w:rFonts w:asciiTheme="majorBidi" w:hAnsiTheme="majorBidi" w:cstheme="majorBidi"/>
          <w:color w:val="000000" w:themeColor="text1"/>
          <w:sz w:val="20"/>
          <w:szCs w:val="20"/>
          <w:shd w:val="clear" w:color="auto" w:fill="FBFBF3"/>
        </w:rPr>
        <w:t>, J (2002): The Structure and Logical Form of Negative Sentences in Arabic. In</w:t>
      </w:r>
      <w:r>
        <w:rPr>
          <w:rFonts w:asciiTheme="majorBidi" w:hAnsiTheme="majorBidi" w:cstheme="majorBidi"/>
          <w:color w:val="000000" w:themeColor="text1"/>
          <w:sz w:val="20"/>
          <w:szCs w:val="20"/>
          <w:shd w:val="clear" w:color="auto" w:fill="FBFBF3"/>
        </w:rPr>
        <w:t xml:space="preserve"> </w:t>
      </w:r>
      <w:r w:rsidRPr="00486252">
        <w:rPr>
          <w:rFonts w:asciiTheme="majorBidi" w:hAnsiTheme="majorBidi" w:cstheme="majorBidi"/>
          <w:i/>
          <w:iCs/>
          <w:color w:val="000000" w:themeColor="text1"/>
          <w:sz w:val="20"/>
          <w:szCs w:val="20"/>
          <w:shd w:val="clear" w:color="auto" w:fill="FBFBF3"/>
        </w:rPr>
        <w:t xml:space="preserve">Themes in Arabic and </w:t>
      </w:r>
    </w:p>
    <w:p w:rsidR="00C9748B" w:rsidRPr="00FD7FD8" w:rsidRDefault="00C9748B" w:rsidP="00C9748B">
      <w:pPr>
        <w:tabs>
          <w:tab w:val="left" w:pos="360"/>
        </w:tabs>
        <w:spacing w:after="0" w:line="240" w:lineRule="auto"/>
        <w:rPr>
          <w:rFonts w:asciiTheme="majorBidi" w:hAnsiTheme="majorBidi" w:cstheme="majorBidi"/>
          <w:sz w:val="20"/>
          <w:szCs w:val="20"/>
          <w:lang w:bidi="ar-OM"/>
        </w:rPr>
      </w:pPr>
      <w:r>
        <w:rPr>
          <w:rFonts w:asciiTheme="majorBidi" w:hAnsiTheme="majorBidi" w:cstheme="majorBidi"/>
          <w:i/>
          <w:iCs/>
          <w:color w:val="000000" w:themeColor="text1"/>
          <w:sz w:val="20"/>
          <w:szCs w:val="20"/>
          <w:shd w:val="clear" w:color="auto" w:fill="FBFBF3"/>
        </w:rPr>
        <w:t xml:space="preserve">     </w:t>
      </w:r>
      <w:r w:rsidRPr="00486252">
        <w:rPr>
          <w:rFonts w:asciiTheme="majorBidi" w:hAnsiTheme="majorBidi" w:cstheme="majorBidi"/>
          <w:i/>
          <w:iCs/>
          <w:color w:val="000000" w:themeColor="text1"/>
          <w:sz w:val="20"/>
          <w:szCs w:val="20"/>
          <w:shd w:val="clear" w:color="auto" w:fill="FBFBF3"/>
        </w:rPr>
        <w:t>Hebrew Syntax</w:t>
      </w:r>
      <w:r w:rsidRPr="00FD7FD8">
        <w:rPr>
          <w:rFonts w:asciiTheme="majorBidi" w:hAnsiTheme="majorBidi" w:cstheme="majorBidi"/>
          <w:color w:val="000000" w:themeColor="text1"/>
          <w:sz w:val="20"/>
          <w:szCs w:val="20"/>
          <w:shd w:val="clear" w:color="auto" w:fill="FBFBF3"/>
        </w:rPr>
        <w:t xml:space="preserve">, </w:t>
      </w:r>
      <w:r>
        <w:rPr>
          <w:rFonts w:asciiTheme="majorBidi" w:hAnsiTheme="majorBidi" w:cstheme="majorBidi"/>
          <w:color w:val="000000" w:themeColor="text1"/>
          <w:sz w:val="20"/>
          <w:szCs w:val="20"/>
          <w:shd w:val="clear" w:color="auto" w:fill="FBFBF3"/>
        </w:rPr>
        <w:t xml:space="preserve">(pp. </w:t>
      </w:r>
      <w:r w:rsidRPr="00FD7FD8">
        <w:rPr>
          <w:rFonts w:asciiTheme="majorBidi" w:hAnsiTheme="majorBidi" w:cstheme="majorBidi"/>
          <w:color w:val="000000" w:themeColor="text1"/>
          <w:sz w:val="20"/>
          <w:szCs w:val="20"/>
          <w:shd w:val="clear" w:color="auto" w:fill="FBFBF3"/>
        </w:rPr>
        <w:t>299-320</w:t>
      </w:r>
      <w:r>
        <w:rPr>
          <w:rFonts w:asciiTheme="majorBidi" w:hAnsiTheme="majorBidi" w:cstheme="majorBidi"/>
          <w:color w:val="000000" w:themeColor="text1"/>
          <w:sz w:val="20"/>
          <w:szCs w:val="20"/>
          <w:shd w:val="clear" w:color="auto" w:fill="FBFBF3"/>
        </w:rPr>
        <w:t>)</w:t>
      </w:r>
      <w:r w:rsidRPr="00FD7FD8">
        <w:rPr>
          <w:rFonts w:asciiTheme="majorBidi" w:hAnsiTheme="majorBidi" w:cstheme="majorBidi"/>
          <w:color w:val="000000" w:themeColor="text1"/>
          <w:sz w:val="20"/>
          <w:szCs w:val="20"/>
          <w:shd w:val="clear" w:color="auto" w:fill="FBFBF3"/>
        </w:rPr>
        <w:t xml:space="preserve">. </w:t>
      </w:r>
      <w:r w:rsidRPr="00D96D63">
        <w:rPr>
          <w:rFonts w:asciiTheme="majorBidi" w:hAnsiTheme="majorBidi" w:cstheme="majorBidi"/>
          <w:sz w:val="20"/>
          <w:szCs w:val="20"/>
        </w:rPr>
        <w:t>Dordrecht; Boston, MA:</w:t>
      </w:r>
      <w:r w:rsidRPr="00D96D63">
        <w:rPr>
          <w:rFonts w:ascii="Segoe UI" w:hAnsi="Segoe UI" w:cs="Segoe UI"/>
          <w:sz w:val="21"/>
          <w:szCs w:val="21"/>
        </w:rPr>
        <w:t> </w:t>
      </w:r>
      <w:r w:rsidRPr="00D96D63">
        <w:rPr>
          <w:rFonts w:asciiTheme="majorBidi" w:hAnsiTheme="majorBidi" w:cstheme="majorBidi"/>
          <w:sz w:val="20"/>
          <w:szCs w:val="20"/>
          <w:lang w:bidi="ar-OM"/>
        </w:rPr>
        <w:t xml:space="preserve"> Kluwer</w:t>
      </w:r>
      <w:r>
        <w:rPr>
          <w:rFonts w:asciiTheme="majorBidi" w:hAnsiTheme="majorBidi" w:cstheme="majorBidi"/>
          <w:sz w:val="20"/>
          <w:szCs w:val="20"/>
          <w:lang w:bidi="ar-OM"/>
        </w:rPr>
        <w:t xml:space="preserve"> Academic Publishers.</w:t>
      </w:r>
    </w:p>
    <w:p w:rsidR="00C9748B" w:rsidRPr="00FD7FD8" w:rsidRDefault="00C9748B" w:rsidP="00C9748B">
      <w:pPr>
        <w:pStyle w:val="bibliographie"/>
        <w:tabs>
          <w:tab w:val="left" w:pos="360"/>
        </w:tabs>
        <w:spacing w:before="0" w:beforeAutospacing="0" w:after="0" w:afterAutospacing="0"/>
        <w:jc w:val="both"/>
        <w:rPr>
          <w:rFonts w:asciiTheme="majorBidi" w:hAnsiTheme="majorBidi" w:cstheme="majorBidi"/>
          <w:sz w:val="20"/>
          <w:szCs w:val="20"/>
        </w:rPr>
      </w:pPr>
      <w:r w:rsidRPr="00FD7FD8">
        <w:rPr>
          <w:rFonts w:asciiTheme="majorBidi" w:hAnsiTheme="majorBidi" w:cstheme="majorBidi"/>
          <w:color w:val="232323"/>
          <w:sz w:val="20"/>
          <w:szCs w:val="20"/>
          <w:shd w:val="clear" w:color="auto" w:fill="FFFFFF"/>
        </w:rPr>
        <w:t xml:space="preserve">Saussure, F. (1916). </w:t>
      </w:r>
      <w:r w:rsidRPr="00D96D63">
        <w:rPr>
          <w:rFonts w:asciiTheme="majorBidi" w:hAnsiTheme="majorBidi" w:cstheme="majorBidi"/>
          <w:i/>
          <w:iCs/>
          <w:color w:val="232323"/>
          <w:sz w:val="20"/>
          <w:szCs w:val="20"/>
          <w:shd w:val="clear" w:color="auto" w:fill="FFFFFF"/>
        </w:rPr>
        <w:t>Course in General Linguistics</w:t>
      </w:r>
      <w:r w:rsidRPr="00FD7FD8">
        <w:rPr>
          <w:rFonts w:asciiTheme="majorBidi" w:hAnsiTheme="majorBidi" w:cstheme="majorBidi"/>
          <w:color w:val="232323"/>
          <w:sz w:val="20"/>
          <w:szCs w:val="20"/>
          <w:shd w:val="clear" w:color="auto" w:fill="FFFFFF"/>
        </w:rPr>
        <w:t>. London: Duckworth.</w:t>
      </w:r>
      <w:r w:rsidRPr="00FD7FD8">
        <w:rPr>
          <w:rFonts w:asciiTheme="majorBidi" w:hAnsiTheme="majorBidi" w:cstheme="majorBidi"/>
          <w:sz w:val="20"/>
          <w:szCs w:val="20"/>
        </w:rPr>
        <w:t xml:space="preserve"> </w:t>
      </w:r>
    </w:p>
    <w:p w:rsidR="00C9748B" w:rsidRDefault="00C9748B" w:rsidP="00C9748B">
      <w:pPr>
        <w:tabs>
          <w:tab w:val="left" w:pos="360"/>
        </w:tabs>
        <w:spacing w:after="0" w:line="240" w:lineRule="auto"/>
        <w:rPr>
          <w:rFonts w:asciiTheme="majorBidi" w:hAnsiTheme="majorBidi" w:cstheme="majorBidi"/>
          <w:i/>
          <w:iCs/>
          <w:sz w:val="20"/>
          <w:szCs w:val="20"/>
          <w:lang w:bidi="ar-OM"/>
        </w:rPr>
      </w:pPr>
      <w:proofErr w:type="spellStart"/>
      <w:r w:rsidRPr="00FD7FD8">
        <w:rPr>
          <w:rFonts w:asciiTheme="majorBidi" w:hAnsiTheme="majorBidi" w:cstheme="majorBidi"/>
          <w:sz w:val="20"/>
          <w:szCs w:val="20"/>
        </w:rPr>
        <w:t>Shlonsky</w:t>
      </w:r>
      <w:proofErr w:type="spellEnd"/>
      <w:r w:rsidRPr="00FD7FD8">
        <w:rPr>
          <w:rFonts w:asciiTheme="majorBidi" w:hAnsiTheme="majorBidi" w:cstheme="majorBidi"/>
          <w:sz w:val="20"/>
          <w:szCs w:val="20"/>
        </w:rPr>
        <w:t>, U. (1997).</w:t>
      </w:r>
      <w:r w:rsidRPr="00FD7FD8">
        <w:rPr>
          <w:rFonts w:asciiTheme="majorBidi" w:hAnsiTheme="majorBidi" w:cstheme="majorBidi"/>
          <w:sz w:val="20"/>
          <w:szCs w:val="20"/>
          <w:lang w:bidi="ar-OM"/>
        </w:rPr>
        <w:t xml:space="preserve"> </w:t>
      </w:r>
      <w:r w:rsidRPr="00D96D63">
        <w:rPr>
          <w:rFonts w:asciiTheme="majorBidi" w:hAnsiTheme="majorBidi" w:cstheme="majorBidi"/>
          <w:i/>
          <w:iCs/>
          <w:sz w:val="20"/>
          <w:szCs w:val="20"/>
          <w:lang w:bidi="ar-OM"/>
        </w:rPr>
        <w:t xml:space="preserve">Clause Structure and Word Order in Hebrew and Arabic: An Essay in Comparative Semitic </w:t>
      </w:r>
    </w:p>
    <w:p w:rsidR="00C9748B" w:rsidRPr="00FD7FD8" w:rsidRDefault="00C9748B" w:rsidP="00C9748B">
      <w:pPr>
        <w:tabs>
          <w:tab w:val="left" w:pos="360"/>
        </w:tabs>
        <w:spacing w:after="0" w:line="240" w:lineRule="auto"/>
        <w:rPr>
          <w:rFonts w:asciiTheme="majorBidi" w:hAnsiTheme="majorBidi" w:cstheme="majorBidi"/>
          <w:sz w:val="20"/>
          <w:szCs w:val="20"/>
        </w:rPr>
      </w:pPr>
      <w:r>
        <w:rPr>
          <w:rFonts w:asciiTheme="majorBidi" w:hAnsiTheme="majorBidi" w:cstheme="majorBidi"/>
          <w:i/>
          <w:iCs/>
          <w:sz w:val="20"/>
          <w:szCs w:val="20"/>
          <w:lang w:bidi="ar-OM"/>
        </w:rPr>
        <w:t xml:space="preserve">     </w:t>
      </w:r>
      <w:r w:rsidRPr="00D96D63">
        <w:rPr>
          <w:rFonts w:asciiTheme="majorBidi" w:hAnsiTheme="majorBidi" w:cstheme="majorBidi"/>
          <w:i/>
          <w:iCs/>
          <w:sz w:val="20"/>
          <w:szCs w:val="20"/>
          <w:lang w:bidi="ar-OM"/>
        </w:rPr>
        <w:t>Syntax</w:t>
      </w:r>
      <w:r w:rsidRPr="00FD7FD8">
        <w:rPr>
          <w:rFonts w:asciiTheme="majorBidi" w:hAnsiTheme="majorBidi" w:cstheme="majorBidi"/>
          <w:sz w:val="20"/>
          <w:szCs w:val="20"/>
          <w:lang w:bidi="ar-OM"/>
        </w:rPr>
        <w:t>.</w:t>
      </w:r>
      <w:r w:rsidRPr="00FD7FD8">
        <w:rPr>
          <w:rFonts w:asciiTheme="majorBidi" w:hAnsiTheme="majorBidi" w:cstheme="majorBidi"/>
          <w:sz w:val="20"/>
          <w:szCs w:val="20"/>
        </w:rPr>
        <w:t xml:space="preserve"> Oxford University Press, New York </w:t>
      </w:r>
    </w:p>
    <w:p w:rsidR="00C9748B" w:rsidRDefault="00C9748B" w:rsidP="00C9748B">
      <w:pPr>
        <w:tabs>
          <w:tab w:val="left" w:pos="360"/>
        </w:tabs>
        <w:spacing w:after="0" w:line="240" w:lineRule="auto"/>
        <w:rPr>
          <w:rFonts w:asciiTheme="majorBidi" w:hAnsiTheme="majorBidi" w:cstheme="majorBidi"/>
          <w:sz w:val="20"/>
          <w:szCs w:val="20"/>
          <w:lang w:bidi="ar-OM"/>
        </w:rPr>
      </w:pPr>
      <w:proofErr w:type="spellStart"/>
      <w:r w:rsidRPr="00FD7FD8">
        <w:rPr>
          <w:rFonts w:asciiTheme="majorBidi" w:hAnsiTheme="majorBidi" w:cstheme="majorBidi"/>
          <w:sz w:val="20"/>
          <w:szCs w:val="20"/>
          <w:lang w:bidi="ar-OM"/>
        </w:rPr>
        <w:t>Toupin</w:t>
      </w:r>
      <w:proofErr w:type="spellEnd"/>
      <w:r w:rsidRPr="00FD7FD8">
        <w:rPr>
          <w:rFonts w:asciiTheme="majorBidi" w:hAnsiTheme="majorBidi" w:cstheme="majorBidi"/>
          <w:sz w:val="20"/>
          <w:szCs w:val="20"/>
          <w:lang w:bidi="ar-OM"/>
        </w:rPr>
        <w:t xml:space="preserve">, F. (2015).  La </w:t>
      </w:r>
      <w:proofErr w:type="spellStart"/>
      <w:r w:rsidRPr="00FD7FD8">
        <w:rPr>
          <w:rFonts w:asciiTheme="majorBidi" w:hAnsiTheme="majorBidi" w:cstheme="majorBidi"/>
          <w:sz w:val="20"/>
          <w:szCs w:val="20"/>
          <w:lang w:bidi="ar-OM"/>
        </w:rPr>
        <w:t>philosophie</w:t>
      </w:r>
      <w:proofErr w:type="spellEnd"/>
      <w:r w:rsidRPr="00FD7FD8">
        <w:rPr>
          <w:rFonts w:asciiTheme="majorBidi" w:hAnsiTheme="majorBidi" w:cstheme="majorBidi"/>
          <w:sz w:val="20"/>
          <w:szCs w:val="20"/>
          <w:lang w:bidi="ar-OM"/>
        </w:rPr>
        <w:t xml:space="preserve"> </w:t>
      </w:r>
      <w:proofErr w:type="spellStart"/>
      <w:r w:rsidRPr="00FD7FD8">
        <w:rPr>
          <w:rFonts w:asciiTheme="majorBidi" w:hAnsiTheme="majorBidi" w:cstheme="majorBidi"/>
          <w:sz w:val="20"/>
          <w:szCs w:val="20"/>
          <w:lang w:bidi="ar-OM"/>
        </w:rPr>
        <w:t>spontannee</w:t>
      </w:r>
      <w:proofErr w:type="spellEnd"/>
      <w:r w:rsidRPr="00FD7FD8">
        <w:rPr>
          <w:rFonts w:asciiTheme="majorBidi" w:hAnsiTheme="majorBidi" w:cstheme="majorBidi"/>
          <w:sz w:val="20"/>
          <w:szCs w:val="20"/>
          <w:lang w:bidi="ar-OM"/>
        </w:rPr>
        <w:t xml:space="preserve"> d'un savant. </w:t>
      </w:r>
      <w:proofErr w:type="spellStart"/>
      <w:r w:rsidRPr="00D96D63">
        <w:rPr>
          <w:rFonts w:asciiTheme="majorBidi" w:hAnsiTheme="majorBidi" w:cstheme="majorBidi"/>
          <w:i/>
          <w:iCs/>
          <w:sz w:val="20"/>
          <w:szCs w:val="20"/>
          <w:lang w:bidi="ar-OM"/>
        </w:rPr>
        <w:t>Anglophonia</w:t>
      </w:r>
      <w:proofErr w:type="spellEnd"/>
      <w:r w:rsidRPr="00FD7FD8">
        <w:rPr>
          <w:rFonts w:asciiTheme="majorBidi" w:hAnsiTheme="majorBidi" w:cstheme="majorBidi"/>
          <w:sz w:val="20"/>
          <w:szCs w:val="20"/>
          <w:lang w:bidi="ar-OM"/>
        </w:rPr>
        <w:t>, 20</w:t>
      </w:r>
      <w:r>
        <w:rPr>
          <w:rFonts w:asciiTheme="majorBidi" w:hAnsiTheme="majorBidi" w:cstheme="majorBidi"/>
          <w:sz w:val="20"/>
          <w:szCs w:val="20"/>
          <w:lang w:bidi="ar-OM"/>
        </w:rPr>
        <w:t xml:space="preserve">.  </w:t>
      </w:r>
    </w:p>
    <w:p w:rsidR="00C9748B" w:rsidRDefault="00C9748B" w:rsidP="00C9748B">
      <w:pPr>
        <w:tabs>
          <w:tab w:val="left" w:pos="360"/>
        </w:tabs>
        <w:spacing w:after="0" w:line="240" w:lineRule="auto"/>
        <w:rPr>
          <w:rFonts w:asciiTheme="majorBidi" w:hAnsiTheme="majorBidi" w:cstheme="majorBidi"/>
          <w:sz w:val="20"/>
          <w:szCs w:val="20"/>
          <w:lang w:bidi="ar-OM"/>
        </w:rPr>
      </w:pPr>
      <w:r>
        <w:rPr>
          <w:rFonts w:asciiTheme="majorBidi" w:hAnsiTheme="majorBidi" w:cstheme="majorBidi"/>
          <w:sz w:val="20"/>
          <w:szCs w:val="20"/>
          <w:lang w:bidi="ar-OM"/>
        </w:rPr>
        <w:t xml:space="preserve">  </w:t>
      </w:r>
      <w:r w:rsidRPr="00473481">
        <w:rPr>
          <w:rFonts w:asciiTheme="majorBidi" w:hAnsiTheme="majorBidi" w:cstheme="majorBidi"/>
          <w:sz w:val="20"/>
          <w:szCs w:val="20"/>
          <w:lang w:bidi="ar-OM"/>
        </w:rPr>
        <w:t xml:space="preserve">   </w:t>
      </w:r>
      <w:hyperlink r:id="rId6" w:history="1">
        <w:r w:rsidRPr="00473481">
          <w:rPr>
            <w:rStyle w:val="Hyperlink"/>
            <w:rFonts w:asciiTheme="majorBidi" w:hAnsiTheme="majorBidi" w:cstheme="majorBidi"/>
            <w:sz w:val="20"/>
            <w:szCs w:val="20"/>
            <w:lang w:bidi="ar-OM"/>
          </w:rPr>
          <w:t>https://journals.openedition.org/anglophonia/579</w:t>
        </w:r>
      </w:hyperlink>
    </w:p>
    <w:p w:rsidR="00C9748B" w:rsidRPr="00FD7FD8" w:rsidRDefault="00C9748B" w:rsidP="00C9748B">
      <w:pPr>
        <w:tabs>
          <w:tab w:val="left" w:pos="360"/>
          <w:tab w:val="left" w:pos="1062"/>
        </w:tabs>
        <w:spacing w:after="0" w:line="240" w:lineRule="auto"/>
        <w:rPr>
          <w:rFonts w:asciiTheme="majorBidi" w:hAnsiTheme="majorBidi" w:cstheme="majorBidi"/>
          <w:sz w:val="20"/>
          <w:szCs w:val="20"/>
        </w:rPr>
      </w:pPr>
      <w:r w:rsidRPr="00FD7FD8">
        <w:rPr>
          <w:rFonts w:asciiTheme="majorBidi" w:hAnsiTheme="majorBidi" w:cstheme="majorBidi"/>
          <w:sz w:val="20"/>
          <w:szCs w:val="20"/>
        </w:rPr>
        <w:t xml:space="preserve">Versteegh, K. (1997).  </w:t>
      </w:r>
      <w:r w:rsidRPr="00D96D63">
        <w:rPr>
          <w:rFonts w:asciiTheme="majorBidi" w:hAnsiTheme="majorBidi" w:cstheme="majorBidi"/>
          <w:i/>
          <w:iCs/>
          <w:sz w:val="20"/>
          <w:szCs w:val="20"/>
        </w:rPr>
        <w:t>Landmarks in Linguistic Thought III: The Arabic Linguistic Tradition</w:t>
      </w:r>
      <w:r>
        <w:rPr>
          <w:rFonts w:asciiTheme="majorBidi" w:hAnsiTheme="majorBidi" w:cstheme="majorBidi"/>
          <w:sz w:val="20"/>
          <w:szCs w:val="20"/>
        </w:rPr>
        <w:t>. London: Routledge.</w:t>
      </w:r>
      <w:r w:rsidRPr="00FD7FD8">
        <w:rPr>
          <w:rFonts w:asciiTheme="majorBidi" w:hAnsiTheme="majorBidi" w:cstheme="majorBidi"/>
          <w:sz w:val="20"/>
          <w:szCs w:val="20"/>
        </w:rPr>
        <w:t xml:space="preserve"> </w:t>
      </w:r>
    </w:p>
    <w:p w:rsidR="00C9748B" w:rsidRDefault="00C9748B" w:rsidP="00C9748B">
      <w:pPr>
        <w:bidi/>
      </w:pPr>
    </w:p>
    <w:p w:rsidR="00C9748B" w:rsidRDefault="00C9748B" w:rsidP="00C9748B">
      <w:pPr>
        <w:rPr>
          <w:rFonts w:asciiTheme="majorBidi" w:hAnsiTheme="majorBidi" w:cstheme="majorBidi"/>
          <w:b/>
          <w:bCs/>
          <w:sz w:val="24"/>
          <w:szCs w:val="24"/>
        </w:rPr>
      </w:pPr>
    </w:p>
    <w:p w:rsidR="004A52B7" w:rsidRPr="004A52B7" w:rsidRDefault="004A52B7" w:rsidP="004A52B7">
      <w:pPr>
        <w:pStyle w:val="ListParagraph"/>
        <w:numPr>
          <w:ilvl w:val="0"/>
          <w:numId w:val="5"/>
        </w:numPr>
        <w:bidi w:val="0"/>
        <w:spacing w:after="0" w:line="240" w:lineRule="auto"/>
        <w:ind w:left="360"/>
        <w:jc w:val="both"/>
        <w:rPr>
          <w:rFonts w:ascii="Charis SIL Literacy" w:hAnsi="Charis SIL Literacy" w:cs="Charis SIL Literacy"/>
          <w:sz w:val="24"/>
          <w:szCs w:val="24"/>
          <w:lang w:bidi="ar-OM"/>
        </w:rPr>
      </w:pPr>
      <w:r>
        <w:rPr>
          <w:rFonts w:ascii="Charis SIL Literacy" w:hAnsi="Charis SIL Literacy" w:cs="Charis SIL Literacy"/>
          <w:sz w:val="24"/>
          <w:szCs w:val="24"/>
        </w:rPr>
        <w:t xml:space="preserve"> </w:t>
      </w:r>
      <w:r w:rsidRPr="004A52B7">
        <w:rPr>
          <w:rFonts w:ascii="Charis SIL Literacy" w:hAnsi="Charis SIL Literacy" w:cs="Charis SIL Literacy"/>
          <w:sz w:val="24"/>
          <w:szCs w:val="24"/>
        </w:rPr>
        <w:t xml:space="preserve">A </w:t>
      </w:r>
      <w:proofErr w:type="spellStart"/>
      <w:r w:rsidRPr="004A52B7">
        <w:rPr>
          <w:rFonts w:ascii="Charis SIL Literacy" w:hAnsi="Charis SIL Literacy" w:cs="Charis SIL Literacy"/>
          <w:sz w:val="24"/>
          <w:szCs w:val="24"/>
        </w:rPr>
        <w:t>contrastivist</w:t>
      </w:r>
      <w:proofErr w:type="spellEnd"/>
      <w:r w:rsidRPr="004A52B7">
        <w:rPr>
          <w:rFonts w:ascii="Charis SIL Literacy" w:hAnsi="Charis SIL Literacy" w:cs="Charis SIL Literacy"/>
          <w:sz w:val="24"/>
          <w:szCs w:val="24"/>
        </w:rPr>
        <w:t>, discourse analyst and literary translator, Mohamed-Habib Kahlaoui holds an M.A. and a Ph.D. in Theoretical and Contrastive Linguistics from the Sorbonne Nouvelle University, France. His main areas of teaching and research include contrastive linguistics, translation studies, text linguistics, discourse analysis and intercultural rhetoric.</w:t>
      </w:r>
    </w:p>
    <w:p w:rsidR="00D624EF" w:rsidRDefault="00D624EF" w:rsidP="004A52B7">
      <w:pPr>
        <w:pStyle w:val="ListParagraph"/>
        <w:bidi w:val="0"/>
      </w:pPr>
      <w:bookmarkStart w:id="0" w:name="_GoBack"/>
      <w:bookmarkEnd w:id="0"/>
    </w:p>
    <w:sectPr w:rsidR="00D624EF">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aris SIL Literacy">
    <w:altName w:val="Cambria Math"/>
    <w:charset w:val="00"/>
    <w:family w:val="auto"/>
    <w:pitch w:val="variable"/>
    <w:sig w:usb0="A00002FF" w:usb1="5200A1FF" w:usb2="02000009" w:usb3="00000000" w:csb0="00000197"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249691"/>
      <w:docPartObj>
        <w:docPartGallery w:val="Page Numbers (Bottom of Page)"/>
        <w:docPartUnique/>
      </w:docPartObj>
    </w:sdtPr>
    <w:sdtEndPr>
      <w:rPr>
        <w:noProof/>
      </w:rPr>
    </w:sdtEndPr>
    <w:sdtContent>
      <w:p w:rsidR="0092356E" w:rsidRDefault="004A52B7">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92356E" w:rsidRDefault="004A52B7">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46B7"/>
    <w:multiLevelType w:val="hybridMultilevel"/>
    <w:tmpl w:val="7D0CAF9E"/>
    <w:lvl w:ilvl="0" w:tplc="BA84031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5F63504"/>
    <w:multiLevelType w:val="hybridMultilevel"/>
    <w:tmpl w:val="09A8DD38"/>
    <w:lvl w:ilvl="0" w:tplc="0860C40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DD6FEE"/>
    <w:multiLevelType w:val="multilevel"/>
    <w:tmpl w:val="9A2C0642"/>
    <w:lvl w:ilvl="0">
      <w:start w:val="4"/>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763F24DF"/>
    <w:multiLevelType w:val="hybridMultilevel"/>
    <w:tmpl w:val="D6B6AC52"/>
    <w:lvl w:ilvl="0" w:tplc="6436D9AE">
      <w:start w:val="1"/>
      <w:numFmt w:val="lowerRoman"/>
      <w:lvlText w:val="%1."/>
      <w:lvlJc w:val="right"/>
      <w:pPr>
        <w:ind w:left="786" w:hanging="360"/>
      </w:pPr>
      <w:rPr>
        <w:rFonts w:asciiTheme="majorBidi" w:eastAsia="Calibri" w:hAnsiTheme="majorBidi" w:cstheme="majorBidi"/>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7D1B45A6"/>
    <w:multiLevelType w:val="hybridMultilevel"/>
    <w:tmpl w:val="4FF8614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8B"/>
    <w:rsid w:val="004A52B7"/>
    <w:rsid w:val="00C9748B"/>
    <w:rsid w:val="00D624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6A2D"/>
  <w15:chartTrackingRefBased/>
  <w15:docId w15:val="{AE5A0256-B0AD-4897-89E6-A2001E01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48B"/>
  </w:style>
  <w:style w:type="paragraph" w:styleId="Heading1">
    <w:name w:val="heading 1"/>
    <w:basedOn w:val="Normal"/>
    <w:next w:val="Normal"/>
    <w:link w:val="Heading1Char"/>
    <w:uiPriority w:val="9"/>
    <w:qFormat/>
    <w:rsid w:val="00C9748B"/>
    <w:pPr>
      <w:keepNext/>
      <w:keepLines/>
      <w:bidi/>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48B"/>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C9748B"/>
    <w:pPr>
      <w:bidi/>
      <w:spacing w:after="200" w:line="276" w:lineRule="auto"/>
      <w:ind w:left="720"/>
      <w:contextualSpacing/>
    </w:pPr>
    <w:rPr>
      <w:rFonts w:ascii="Calibri" w:eastAsia="Calibri" w:hAnsi="Calibri" w:cs="Arial"/>
    </w:rPr>
  </w:style>
  <w:style w:type="table" w:styleId="TableGrid">
    <w:name w:val="Table Grid"/>
    <w:basedOn w:val="TableNormal"/>
    <w:uiPriority w:val="59"/>
    <w:rsid w:val="00C97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748B"/>
    <w:rPr>
      <w:color w:val="0000FF"/>
      <w:u w:val="single"/>
    </w:rPr>
  </w:style>
  <w:style w:type="paragraph" w:customStyle="1" w:styleId="bibliographie">
    <w:name w:val="bibliographie"/>
    <w:basedOn w:val="Normal"/>
    <w:rsid w:val="00C974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publisher">
    <w:name w:val="itempublisher"/>
    <w:basedOn w:val="DefaultParagraphFont"/>
    <w:rsid w:val="00C9748B"/>
  </w:style>
  <w:style w:type="character" w:styleId="Emphasis">
    <w:name w:val="Emphasis"/>
    <w:basedOn w:val="DefaultParagraphFont"/>
    <w:uiPriority w:val="20"/>
    <w:qFormat/>
    <w:rsid w:val="00C9748B"/>
    <w:rPr>
      <w:i/>
      <w:iCs/>
    </w:rPr>
  </w:style>
  <w:style w:type="paragraph" w:styleId="Footer">
    <w:name w:val="footer"/>
    <w:basedOn w:val="Normal"/>
    <w:link w:val="FooterChar"/>
    <w:uiPriority w:val="99"/>
    <w:unhideWhenUsed/>
    <w:rsid w:val="00C97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urnals.openedition.org/anglophonia/579" TargetMode="External"/><Relationship Id="rId5" Type="http://schemas.openxmlformats.org/officeDocument/2006/relationships/hyperlink" Target="https://en.wikipedia.org/wiki/Lectures_on_Government_and_Bind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3284</Words>
  <Characters>18724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Habib Ben Mohamed Kahlaoui</dc:creator>
  <cp:keywords/>
  <dc:description/>
  <cp:lastModifiedBy>Mohamed Habib Ben Mohamed Kahlaoui</cp:lastModifiedBy>
  <cp:revision>2</cp:revision>
  <dcterms:created xsi:type="dcterms:W3CDTF">2023-04-23T16:07:00Z</dcterms:created>
  <dcterms:modified xsi:type="dcterms:W3CDTF">2023-04-23T16:26:00Z</dcterms:modified>
</cp:coreProperties>
</file>